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84" w:type="dxa"/>
        <w:jc w:val="center"/>
        <w:tblBorders>
          <w:bottom w:val="single" w:sz="24" w:space="0" w:color="auto"/>
        </w:tblBorders>
        <w:tblLook w:val="01E0"/>
      </w:tblPr>
      <w:tblGrid>
        <w:gridCol w:w="5292"/>
        <w:gridCol w:w="5292"/>
      </w:tblGrid>
      <w:tr w:rsidR="00D87400" w:rsidRPr="005C6392" w:rsidTr="003B6FCE">
        <w:trPr>
          <w:trHeight w:val="2386"/>
          <w:jc w:val="center"/>
        </w:trPr>
        <w:tc>
          <w:tcPr>
            <w:tcW w:w="5292" w:type="dxa"/>
          </w:tcPr>
          <w:p w:rsidR="00D87400" w:rsidRPr="005C6392" w:rsidRDefault="00392C24" w:rsidP="00520696">
            <w:pPr>
              <w:ind w:right="648"/>
              <w:jc w:val="center"/>
              <w:rPr>
                <w:rFonts w:ascii="Rockwell" w:hAnsi="Rockwell"/>
              </w:rPr>
            </w:pPr>
            <w:r w:rsidRPr="005C6392">
              <w:rPr>
                <w:rFonts w:ascii="Rockwell" w:hAnsi="Rockwell"/>
              </w:rPr>
              <w:t>REPUBLIQUE DU</w:t>
            </w:r>
            <w:r w:rsidR="00D87400" w:rsidRPr="005C6392">
              <w:rPr>
                <w:rFonts w:ascii="Rockwell" w:hAnsi="Rockwell"/>
              </w:rPr>
              <w:t xml:space="preserve"> CAMEROUN</w:t>
            </w:r>
          </w:p>
          <w:p w:rsidR="00D87400" w:rsidRPr="005C6392" w:rsidRDefault="00D87400" w:rsidP="00520696">
            <w:pPr>
              <w:ind w:right="648"/>
              <w:jc w:val="center"/>
              <w:rPr>
                <w:rFonts w:ascii="Rockwell" w:hAnsi="Rockwell"/>
              </w:rPr>
            </w:pPr>
            <w:r w:rsidRPr="005C6392">
              <w:rPr>
                <w:rFonts w:ascii="Rockwell" w:hAnsi="Rockwell"/>
              </w:rPr>
              <w:t>Paix – Travail – Patrie</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392C24" w:rsidP="00520696">
            <w:pPr>
              <w:ind w:right="897"/>
              <w:jc w:val="center"/>
              <w:rPr>
                <w:rFonts w:ascii="Rockwell" w:hAnsi="Rockwell"/>
              </w:rPr>
            </w:pPr>
            <w:r w:rsidRPr="005C6392">
              <w:rPr>
                <w:rFonts w:ascii="Rockwell" w:hAnsi="Rockwell"/>
              </w:rPr>
              <w:t>REGION DE L’EST</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392C24" w:rsidP="00520696">
            <w:pPr>
              <w:ind w:right="648"/>
              <w:jc w:val="center"/>
              <w:rPr>
                <w:rFonts w:ascii="Rockwell" w:hAnsi="Rockwell"/>
              </w:rPr>
            </w:pPr>
            <w:r w:rsidRPr="005C6392">
              <w:rPr>
                <w:rFonts w:ascii="Rockwell" w:hAnsi="Rockwell"/>
              </w:rPr>
              <w:t>DEPARTEMENT DE LOM</w:t>
            </w:r>
            <w:r w:rsidR="00D87400" w:rsidRPr="005C6392">
              <w:rPr>
                <w:rFonts w:ascii="Rockwell" w:hAnsi="Rockwell"/>
              </w:rPr>
              <w:t xml:space="preserve"> ET DJEREM</w:t>
            </w:r>
          </w:p>
          <w:p w:rsidR="00D87400" w:rsidRPr="005C6392" w:rsidRDefault="00D87400" w:rsidP="00520696">
            <w:pPr>
              <w:ind w:right="648"/>
              <w:jc w:val="center"/>
              <w:rPr>
                <w:rFonts w:ascii="Rockwell" w:hAnsi="Rockwell"/>
              </w:rPr>
            </w:pPr>
            <w:r w:rsidRPr="005C6392">
              <w:rPr>
                <w:rFonts w:ascii="Rockwell" w:hAnsi="Rockwell"/>
              </w:rPr>
              <w:t>-------------</w:t>
            </w:r>
          </w:p>
          <w:p w:rsidR="00D87400" w:rsidRPr="005C6392" w:rsidRDefault="002069ED" w:rsidP="002069ED">
            <w:pPr>
              <w:ind w:right="648"/>
              <w:jc w:val="center"/>
              <w:rPr>
                <w:rFonts w:ascii="Rockwell" w:hAnsi="Rockwell"/>
              </w:rPr>
            </w:pPr>
            <w:r w:rsidRPr="005C6392">
              <w:rPr>
                <w:rFonts w:ascii="Rockwell" w:hAnsi="Rockwell"/>
              </w:rPr>
              <w:t xml:space="preserve">COMMISSION DEPARTEMENTALE DES MARCHES PUBLICS DU LOM ET DJEREM </w:t>
            </w:r>
          </w:p>
          <w:p w:rsidR="004C05C6" w:rsidRPr="005C6392" w:rsidRDefault="004C05C6" w:rsidP="00520696">
            <w:pPr>
              <w:ind w:right="648"/>
              <w:jc w:val="center"/>
              <w:rPr>
                <w:rFonts w:ascii="Rockwell" w:hAnsi="Rockwell"/>
                <w:sz w:val="16"/>
              </w:rPr>
            </w:pPr>
          </w:p>
          <w:p w:rsidR="00D87400" w:rsidRPr="005C6392" w:rsidRDefault="00D87400" w:rsidP="004C05C6">
            <w:pPr>
              <w:rPr>
                <w:rFonts w:ascii="Rockwell" w:hAnsi="Rockwell"/>
                <w:sz w:val="16"/>
              </w:rPr>
            </w:pPr>
          </w:p>
        </w:tc>
        <w:tc>
          <w:tcPr>
            <w:tcW w:w="5292" w:type="dxa"/>
          </w:tcPr>
          <w:p w:rsidR="00D87400" w:rsidRPr="005C6392" w:rsidRDefault="00444EFB" w:rsidP="005D5C97">
            <w:pPr>
              <w:ind w:left="1656"/>
              <w:rPr>
                <w:rFonts w:ascii="Rockwell" w:hAnsi="Rockwell"/>
                <w:lang w:val="en-GB"/>
              </w:rPr>
            </w:pPr>
            <w:r w:rsidRPr="005C6392">
              <w:rPr>
                <w:rFonts w:ascii="Rockwell" w:hAnsi="Rockwell"/>
                <w:noProof/>
              </w:rPr>
              <w:drawing>
                <wp:anchor distT="0" distB="0" distL="114300" distR="114300" simplePos="0" relativeHeight="251689472" behindDoc="0" locked="0" layoutInCell="1" allowOverlap="1">
                  <wp:simplePos x="0" y="0"/>
                  <wp:positionH relativeFrom="column">
                    <wp:posOffset>-553720</wp:posOffset>
                  </wp:positionH>
                  <wp:positionV relativeFrom="paragraph">
                    <wp:posOffset>122555</wp:posOffset>
                  </wp:positionV>
                  <wp:extent cx="1533525" cy="1382268"/>
                  <wp:effectExtent l="0" t="0" r="0" b="889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8">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33525" cy="1382268"/>
                          </a:xfrm>
                          <a:prstGeom prst="rect">
                            <a:avLst/>
                          </a:prstGeom>
                          <a:noFill/>
                          <a:ln>
                            <a:noFill/>
                          </a:ln>
                        </pic:spPr>
                      </pic:pic>
                    </a:graphicData>
                  </a:graphic>
                </wp:anchor>
              </w:drawing>
            </w:r>
            <w:r w:rsidR="004447DD" w:rsidRPr="005C6392">
              <w:rPr>
                <w:rFonts w:ascii="Rockwell" w:hAnsi="Rockwell"/>
                <w:lang w:val="en-GB"/>
              </w:rPr>
              <w:t>REPUBLIC OF CAMEROON</w:t>
            </w:r>
          </w:p>
          <w:p w:rsidR="00D87400" w:rsidRPr="005C6392" w:rsidRDefault="00D87400" w:rsidP="005D5C97">
            <w:pPr>
              <w:ind w:left="1656"/>
              <w:rPr>
                <w:rFonts w:ascii="Rockwell" w:hAnsi="Rockwell"/>
                <w:lang w:val="en-GB"/>
              </w:rPr>
            </w:pPr>
            <w:r w:rsidRPr="005C6392">
              <w:rPr>
                <w:rFonts w:ascii="Rockwell" w:hAnsi="Rockwell"/>
                <w:lang w:val="en-GB"/>
              </w:rPr>
              <w:t>Peace – Work – Fatherland</w:t>
            </w:r>
          </w:p>
          <w:p w:rsidR="00D87400" w:rsidRPr="005C6392" w:rsidRDefault="00D87400" w:rsidP="005D5C97">
            <w:pPr>
              <w:ind w:left="1656"/>
              <w:rPr>
                <w:rFonts w:ascii="Rockwell" w:hAnsi="Rockwell"/>
                <w:lang w:val="en-GB"/>
              </w:rPr>
            </w:pPr>
            <w:r w:rsidRPr="005C6392">
              <w:rPr>
                <w:rFonts w:ascii="Rockwell" w:hAnsi="Rockwell"/>
                <w:lang w:val="en-GB"/>
              </w:rPr>
              <w:t>-------------</w:t>
            </w:r>
          </w:p>
          <w:p w:rsidR="00D87400" w:rsidRPr="005C6392" w:rsidRDefault="004447DD" w:rsidP="00444EFB">
            <w:pPr>
              <w:ind w:left="1656"/>
              <w:rPr>
                <w:rFonts w:ascii="Rockwell" w:hAnsi="Rockwell"/>
                <w:lang w:val="en-GB"/>
              </w:rPr>
            </w:pPr>
            <w:r w:rsidRPr="005C6392">
              <w:rPr>
                <w:rFonts w:ascii="Rockwell" w:hAnsi="Rockwell"/>
                <w:lang w:val="en-GB"/>
              </w:rPr>
              <w:t>EAST REGION</w:t>
            </w:r>
          </w:p>
          <w:p w:rsidR="00D87400" w:rsidRPr="005C6392" w:rsidRDefault="00D87400" w:rsidP="00444EFB">
            <w:pPr>
              <w:rPr>
                <w:rFonts w:ascii="Rockwell" w:hAnsi="Rockwell"/>
                <w:lang w:val="en-GB"/>
              </w:rPr>
            </w:pPr>
            <w:r w:rsidRPr="005C6392">
              <w:rPr>
                <w:rFonts w:ascii="Rockwell" w:hAnsi="Rockwell"/>
                <w:lang w:val="en-GB"/>
              </w:rPr>
              <w:t>-------------</w:t>
            </w:r>
          </w:p>
          <w:p w:rsidR="00D87400" w:rsidRPr="005C6392" w:rsidRDefault="004447DD" w:rsidP="00444EFB">
            <w:pPr>
              <w:ind w:left="1656"/>
              <w:rPr>
                <w:rFonts w:ascii="Rockwell" w:hAnsi="Rockwell"/>
                <w:lang w:val="en-GB"/>
              </w:rPr>
            </w:pPr>
            <w:r w:rsidRPr="005C6392">
              <w:rPr>
                <w:rFonts w:ascii="Rockwell" w:hAnsi="Rockwell"/>
                <w:lang w:val="en-GB"/>
              </w:rPr>
              <w:t>LOM AND DJEREM DIVISION</w:t>
            </w:r>
          </w:p>
          <w:p w:rsidR="00D87400" w:rsidRPr="005C6392" w:rsidRDefault="00D87400" w:rsidP="00444EFB">
            <w:pPr>
              <w:ind w:left="1656"/>
              <w:rPr>
                <w:rFonts w:ascii="Rockwell" w:hAnsi="Rockwell"/>
                <w:lang w:val="en-GB"/>
              </w:rPr>
            </w:pPr>
            <w:r w:rsidRPr="005C6392">
              <w:rPr>
                <w:rFonts w:ascii="Rockwell" w:hAnsi="Rockwell"/>
                <w:lang w:val="en-GB"/>
              </w:rPr>
              <w:t>-------------</w:t>
            </w:r>
          </w:p>
          <w:p w:rsidR="00D87400" w:rsidRPr="005C6392" w:rsidRDefault="005D5C97" w:rsidP="00444EFB">
            <w:pPr>
              <w:ind w:left="1656"/>
              <w:rPr>
                <w:rFonts w:ascii="Rockwell" w:hAnsi="Rockwell"/>
                <w:lang w:val="en-GB"/>
              </w:rPr>
            </w:pPr>
            <w:r w:rsidRPr="005C6392">
              <w:rPr>
                <w:rFonts w:ascii="Rockwell" w:hAnsi="Rockwell"/>
                <w:lang w:val="en-GB"/>
              </w:rPr>
              <w:t xml:space="preserve"> D</w:t>
            </w:r>
            <w:r w:rsidR="002069ED" w:rsidRPr="005C6392">
              <w:rPr>
                <w:rFonts w:ascii="Rockwell" w:hAnsi="Rockwell"/>
                <w:lang w:val="en-GB"/>
              </w:rPr>
              <w:t>IVISION TENDER BOARD PUBLICS          CONTRACT OF LOM ET DJEREM</w:t>
            </w:r>
          </w:p>
          <w:p w:rsidR="00D87400" w:rsidRPr="005C6392" w:rsidRDefault="00D87400" w:rsidP="00520696">
            <w:pPr>
              <w:rPr>
                <w:rFonts w:ascii="Rockwell" w:eastAsia="Arial Unicode MS" w:hAnsi="Rockwell" w:cs="Arial Unicode MS"/>
                <w:sz w:val="16"/>
                <w:lang w:val="en-GB"/>
              </w:rPr>
            </w:pPr>
          </w:p>
        </w:tc>
      </w:tr>
    </w:tbl>
    <w:p w:rsidR="00D87400" w:rsidRPr="005C6392" w:rsidRDefault="00D87400" w:rsidP="00D87400"/>
    <w:p w:rsidR="008E5F05" w:rsidRPr="005C6392" w:rsidRDefault="008E5F05" w:rsidP="00D87400"/>
    <w:tbl>
      <w:tblPr>
        <w:tblW w:w="9214" w:type="dxa"/>
        <w:tblInd w:w="392" w:type="dxa"/>
        <w:tblLook w:val="04A0"/>
      </w:tblPr>
      <w:tblGrid>
        <w:gridCol w:w="3652"/>
        <w:gridCol w:w="5562"/>
      </w:tblGrid>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MAITRE D’OUVRAGE </w:t>
            </w:r>
            <w:r w:rsidR="00953554" w:rsidRPr="005C6392">
              <w:rPr>
                <w:rFonts w:ascii="Trebuchet MS" w:eastAsia="Calibri" w:hAnsi="Trebuchet MS" w:cs="Arial"/>
                <w:b/>
                <w:bCs/>
                <w:sz w:val="22"/>
                <w:szCs w:val="22"/>
              </w:rPr>
              <w:t>DELEGUE</w:t>
            </w:r>
            <w:r w:rsidRPr="005C6392">
              <w:rPr>
                <w:rFonts w:ascii="Trebuchet MS" w:eastAsia="Calibri" w:hAnsi="Trebuchet MS" w:cs="Arial"/>
                <w:b/>
                <w:bCs/>
                <w:sz w:val="22"/>
                <w:szCs w:val="22"/>
              </w:rPr>
              <w:t>:</w:t>
            </w:r>
          </w:p>
        </w:tc>
        <w:tc>
          <w:tcPr>
            <w:tcW w:w="5562" w:type="dxa"/>
            <w:vAlign w:val="center"/>
          </w:tcPr>
          <w:p w:rsidR="00D87400" w:rsidRPr="005C6392" w:rsidRDefault="00953554" w:rsidP="00520696">
            <w:pPr>
              <w:rPr>
                <w:rFonts w:ascii="Trebuchet MS" w:eastAsia="Calibri" w:hAnsi="Trebuchet MS" w:cs="Arial"/>
                <w:b/>
                <w:bCs/>
              </w:rPr>
            </w:pPr>
            <w:r w:rsidRPr="005C6392">
              <w:rPr>
                <w:rFonts w:ascii="Trebuchet MS" w:eastAsia="Calibri" w:hAnsi="Trebuchet MS" w:cs="Arial"/>
                <w:b/>
                <w:bCs/>
              </w:rPr>
              <w:t>Préfet du Département du Lom et Djerem</w:t>
            </w:r>
          </w:p>
        </w:tc>
      </w:tr>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AUTORITE CONTRACTANTE :</w:t>
            </w:r>
          </w:p>
        </w:tc>
        <w:tc>
          <w:tcPr>
            <w:tcW w:w="5562" w:type="dxa"/>
            <w:vAlign w:val="center"/>
          </w:tcPr>
          <w:p w:rsidR="00D87400" w:rsidRPr="005C6392" w:rsidRDefault="00D87400" w:rsidP="00520696">
            <w:pPr>
              <w:rPr>
                <w:rFonts w:ascii="Trebuchet MS" w:eastAsia="Calibri" w:hAnsi="Trebuchet MS" w:cs="Arial"/>
                <w:b/>
                <w:bCs/>
              </w:rPr>
            </w:pPr>
          </w:p>
          <w:p w:rsidR="00D87400" w:rsidRPr="005C6392" w:rsidRDefault="00DA54C1" w:rsidP="00520696">
            <w:pPr>
              <w:rPr>
                <w:rFonts w:ascii="Trebuchet MS" w:eastAsia="Calibri" w:hAnsi="Trebuchet MS" w:cs="Arial"/>
                <w:b/>
                <w:bCs/>
              </w:rPr>
            </w:pPr>
            <w:r w:rsidRPr="005C6392">
              <w:rPr>
                <w:rFonts w:ascii="Trebuchet MS" w:eastAsia="Calibri" w:hAnsi="Trebuchet MS" w:cs="Arial"/>
                <w:b/>
                <w:bCs/>
              </w:rPr>
              <w:t>Préfet du Département du Lom et Djerem</w:t>
            </w:r>
          </w:p>
          <w:p w:rsidR="00D87400" w:rsidRPr="005C6392" w:rsidRDefault="00D87400" w:rsidP="00520696">
            <w:pPr>
              <w:rPr>
                <w:rFonts w:ascii="Trebuchet MS" w:eastAsia="Calibri" w:hAnsi="Trebuchet MS" w:cs="Arial"/>
                <w:b/>
                <w:bCs/>
              </w:rPr>
            </w:pPr>
          </w:p>
        </w:tc>
      </w:tr>
      <w:tr w:rsidR="00D87400" w:rsidRPr="005C6392" w:rsidTr="00520696">
        <w:tc>
          <w:tcPr>
            <w:tcW w:w="3652" w:type="dxa"/>
            <w:vAlign w:val="center"/>
          </w:tcPr>
          <w:p w:rsidR="00D87400" w:rsidRPr="005C6392" w:rsidRDefault="00D87400" w:rsidP="00D87400">
            <w:pPr>
              <w:rPr>
                <w:rFonts w:ascii="Trebuchet MS" w:eastAsia="Calibri" w:hAnsi="Trebuchet MS" w:cs="Arial"/>
                <w:b/>
                <w:bCs/>
                <w:sz w:val="22"/>
                <w:szCs w:val="22"/>
              </w:rPr>
            </w:pPr>
            <w:r w:rsidRPr="005C6392">
              <w:rPr>
                <w:rFonts w:ascii="Trebuchet MS" w:eastAsia="Calibri" w:hAnsi="Trebuchet MS" w:cs="Arial"/>
                <w:b/>
                <w:bCs/>
                <w:sz w:val="22"/>
                <w:szCs w:val="22"/>
              </w:rPr>
              <w:t>COMMISSION COMPETENTE :</w:t>
            </w:r>
          </w:p>
        </w:tc>
        <w:tc>
          <w:tcPr>
            <w:tcW w:w="5562" w:type="dxa"/>
            <w:vAlign w:val="center"/>
          </w:tcPr>
          <w:p w:rsidR="00D87400" w:rsidRPr="005C6392" w:rsidRDefault="00C37AF4" w:rsidP="00520696">
            <w:pPr>
              <w:rPr>
                <w:rFonts w:ascii="Trebuchet MS" w:eastAsia="Calibri" w:hAnsi="Trebuchet MS" w:cs="Arial"/>
                <w:b/>
                <w:bCs/>
              </w:rPr>
            </w:pPr>
            <w:r w:rsidRPr="005C6392">
              <w:rPr>
                <w:rFonts w:ascii="Trebuchet MS" w:eastAsia="Calibri" w:hAnsi="Trebuchet MS" w:cs="Arial"/>
                <w:b/>
                <w:bCs/>
              </w:rPr>
              <w:t>Commission Départementale</w:t>
            </w:r>
            <w:r w:rsidR="00D87400" w:rsidRPr="005C6392">
              <w:rPr>
                <w:rFonts w:ascii="Trebuchet MS" w:eastAsia="Calibri" w:hAnsi="Trebuchet MS" w:cs="Arial"/>
                <w:b/>
                <w:bCs/>
              </w:rPr>
              <w:t xml:space="preserve"> de Passation des Marchés</w:t>
            </w:r>
            <w:r w:rsidRPr="005C6392">
              <w:rPr>
                <w:rFonts w:ascii="Trebuchet MS" w:eastAsia="Calibri" w:hAnsi="Trebuchet MS" w:cs="Arial"/>
                <w:b/>
                <w:bCs/>
              </w:rPr>
              <w:t xml:space="preserve"> Publics du Lom et Djerem</w:t>
            </w:r>
            <w:r w:rsidR="00FC7B0A" w:rsidRPr="005C6392">
              <w:rPr>
                <w:rFonts w:ascii="Trebuchet MS" w:eastAsia="Calibri" w:hAnsi="Trebuchet MS" w:cs="Arial"/>
                <w:b/>
                <w:bCs/>
              </w:rPr>
              <w:t>.</w:t>
            </w:r>
          </w:p>
          <w:p w:rsidR="00D87400" w:rsidRPr="005C6392" w:rsidRDefault="00D87400" w:rsidP="00520696">
            <w:pPr>
              <w:rPr>
                <w:rFonts w:ascii="Trebuchet MS" w:eastAsia="Calibri" w:hAnsi="Trebuchet MS"/>
              </w:rPr>
            </w:pPr>
          </w:p>
        </w:tc>
      </w:tr>
    </w:tbl>
    <w:p w:rsidR="008E5F05" w:rsidRPr="005C6392" w:rsidRDefault="008E5F05" w:rsidP="00D87400">
      <w:pPr>
        <w:jc w:val="center"/>
      </w:pPr>
    </w:p>
    <w:p w:rsidR="00D87400" w:rsidRPr="005C6392" w:rsidRDefault="00D87400" w:rsidP="00D87400">
      <w:pPr>
        <w:jc w:val="center"/>
      </w:pPr>
    </w:p>
    <w:p w:rsidR="00D87400" w:rsidRPr="005C6392" w:rsidRDefault="00D87400" w:rsidP="00D87400"/>
    <w:p w:rsidR="00D87400" w:rsidRPr="005C6392" w:rsidRDefault="00D87400" w:rsidP="00D87400"/>
    <w:p w:rsidR="00D87400" w:rsidRPr="005C6392" w:rsidRDefault="00ED1609" w:rsidP="00D87400">
      <w:r>
        <w:rPr>
          <w:noProof/>
        </w:rPr>
        <w:pict>
          <v:roundrect id="AutoShape 8" o:spid="_x0000_s1026" style="position:absolute;margin-left:.45pt;margin-top:.6pt;width:511.5pt;height:179.15pt;z-index:251688448;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" strokeweight="5pt">
            <v:textbox>
              <w:txbxContent>
                <w:p w:rsidR="00F91C06" w:rsidRDefault="00F91C06" w:rsidP="00D87400">
                  <w:pPr>
                    <w:jc w:val="center"/>
                    <w:rPr>
                      <w:rFonts w:ascii="Goudy Stout" w:hAnsi="Goudy Stout"/>
                      <w:color w:val="000000"/>
                      <w:sz w:val="28"/>
                      <w:szCs w:val="28"/>
                    </w:rPr>
                  </w:pPr>
                  <w:bookmarkStart w:id="0" w:name="_GoBack"/>
                  <w:r>
                    <w:rPr>
                      <w:rFonts w:ascii="Goudy Stout" w:hAnsi="Goudy Stout"/>
                      <w:color w:val="000000"/>
                      <w:sz w:val="28"/>
                      <w:szCs w:val="28"/>
                    </w:rPr>
                    <w:t>DOSSIER D’APPEL D’offres</w:t>
                  </w:r>
                </w:p>
                <w:p w:rsidR="00F91C06" w:rsidRPr="0093228B" w:rsidRDefault="00F91C06" w:rsidP="00D87400">
                  <w:pPr>
                    <w:jc w:val="center"/>
                    <w:rPr>
                      <w:rFonts w:ascii="Arial Narrow" w:hAnsi="Arial Narrow" w:cs="Tahoma"/>
                      <w:sz w:val="10"/>
                      <w:szCs w:val="32"/>
                    </w:rPr>
                  </w:pPr>
                </w:p>
                <w:p w:rsidR="00F91C06" w:rsidRPr="00953554" w:rsidRDefault="00F91C06" w:rsidP="00D87400">
                  <w:pPr>
                    <w:jc w:val="center"/>
                    <w:rPr>
                      <w:rFonts w:ascii="Arial Narrow" w:hAnsi="Arial Narrow" w:cs="Aharoni"/>
                      <w:b/>
                      <w:bCs/>
                      <w:sz w:val="26"/>
                      <w:szCs w:val="26"/>
                      <w:lang w:eastAsia="ar-SA"/>
                    </w:rPr>
                  </w:pPr>
                  <w:r w:rsidRPr="00953554">
                    <w:rPr>
                      <w:rFonts w:ascii="Arial Narrow" w:hAnsi="Arial Narrow" w:cs="Aharoni"/>
                      <w:b/>
                      <w:bCs/>
                      <w:sz w:val="26"/>
                      <w:szCs w:val="26"/>
                      <w:lang w:eastAsia="ar-SA"/>
                    </w:rPr>
                    <w:t>APPEL D’OFFRES NATIONAL OUVERT</w:t>
                  </w:r>
                  <w:r>
                    <w:rPr>
                      <w:rFonts w:ascii="Arial Narrow" w:hAnsi="Arial Narrow" w:cs="Aharoni"/>
                      <w:b/>
                      <w:bCs/>
                      <w:sz w:val="26"/>
                      <w:szCs w:val="26"/>
                      <w:lang w:eastAsia="ar-SA"/>
                    </w:rPr>
                    <w:t xml:space="preserve"> EN PROCEDURE D’URGENCE</w:t>
                  </w:r>
                </w:p>
                <w:p w:rsidR="00F91C06" w:rsidRDefault="00F91C06" w:rsidP="00D87400">
                  <w:pPr>
                    <w:jc w:val="center"/>
                    <w:rPr>
                      <w:rFonts w:ascii="Arial Narrow" w:hAnsi="Arial Narrow" w:cs="Aharoni"/>
                      <w:b/>
                      <w:bCs/>
                      <w:color w:val="FF0000"/>
                      <w:sz w:val="26"/>
                      <w:szCs w:val="26"/>
                      <w:lang w:eastAsia="ar-SA"/>
                    </w:rPr>
                  </w:pPr>
                  <w:r>
                    <w:rPr>
                      <w:rFonts w:ascii="Arial Narrow" w:hAnsi="Arial Narrow" w:cs="Aharoni"/>
                      <w:b/>
                      <w:bCs/>
                      <w:sz w:val="26"/>
                      <w:szCs w:val="26"/>
                      <w:lang w:eastAsia="ar-SA"/>
                    </w:rPr>
                    <w:t>N°………/AONO/CDPM/2026</w:t>
                  </w:r>
                  <w:r w:rsidRPr="00E0745F">
                    <w:rPr>
                      <w:rFonts w:ascii="Arial Narrow" w:hAnsi="Arial Narrow" w:cs="Aharoni"/>
                      <w:b/>
                      <w:bCs/>
                      <w:sz w:val="26"/>
                      <w:szCs w:val="26"/>
                      <w:lang w:eastAsia="ar-SA"/>
                    </w:rPr>
                    <w:t xml:space="preserve"> DU …………………. </w:t>
                  </w:r>
                </w:p>
                <w:p w:rsidR="00F91C06" w:rsidRPr="00953554" w:rsidRDefault="00F91C06" w:rsidP="00D87400">
                  <w:pPr>
                    <w:jc w:val="center"/>
                    <w:rPr>
                      <w:rFonts w:ascii="Arial Narrow" w:hAnsi="Arial Narrow" w:cs="Aharoni"/>
                      <w:b/>
                      <w:bCs/>
                      <w:color w:val="FF0000"/>
                      <w:sz w:val="12"/>
                      <w:szCs w:val="12"/>
                      <w:lang w:eastAsia="ar-SA"/>
                    </w:rPr>
                  </w:pPr>
                </w:p>
                <w:p w:rsidR="00F91C06" w:rsidRPr="00760E7A" w:rsidRDefault="00F91C06" w:rsidP="00760E7A">
                  <w:pPr>
                    <w:jc w:val="center"/>
                    <w:rPr>
                      <w:rFonts w:ascii="Arial Narrow" w:hAnsi="Arial Narrow" w:cs="Aharoni"/>
                      <w:b/>
                      <w:bCs/>
                      <w:sz w:val="32"/>
                      <w:szCs w:val="26"/>
                      <w:lang w:eastAsia="ar-SA"/>
                    </w:rPr>
                  </w:pPr>
                  <w:r w:rsidRPr="00760E7A">
                    <w:rPr>
                      <w:rFonts w:ascii="Arial Narrow" w:hAnsi="Arial Narrow" w:cs="Aharoni"/>
                      <w:b/>
                      <w:bCs/>
                      <w:sz w:val="32"/>
                      <w:szCs w:val="26"/>
                      <w:lang w:eastAsia="ar-SA"/>
                    </w:rPr>
                    <w:t xml:space="preserve">POUR L’EXECUTION DES TRAVAUX DE </w:t>
                  </w:r>
                  <w:r w:rsidRPr="000062F1">
                    <w:rPr>
                      <w:rFonts w:ascii="Arial Narrow" w:hAnsi="Arial Narrow" w:cs="Aharoni"/>
                      <w:b/>
                      <w:bCs/>
                      <w:sz w:val="32"/>
                      <w:szCs w:val="26"/>
                      <w:lang w:eastAsia="ar-SA"/>
                    </w:rPr>
                    <w:t xml:space="preserve">CONSTRUCTION </w:t>
                  </w:r>
                  <w:r>
                    <w:rPr>
                      <w:rFonts w:ascii="Arial Narrow" w:hAnsi="Arial Narrow" w:cs="Aharoni"/>
                      <w:b/>
                      <w:bCs/>
                      <w:sz w:val="32"/>
                      <w:szCs w:val="26"/>
                      <w:lang w:eastAsia="ar-SA"/>
                    </w:rPr>
                    <w:t>D’UN BLOC ADMINISTRATIF A L’INSPECTION D’ARRONDISSEMENT DE L’EDUCATION DE BASE DE NGOURA</w:t>
                  </w:r>
                  <w:r w:rsidRPr="000062F1">
                    <w:rPr>
                      <w:rFonts w:ascii="Arial Narrow" w:hAnsi="Arial Narrow" w:cs="Aharoni"/>
                      <w:b/>
                      <w:bCs/>
                      <w:sz w:val="32"/>
                      <w:szCs w:val="26"/>
                      <w:lang w:eastAsia="ar-SA"/>
                    </w:rPr>
                    <w:t>, DEPARTEMENT DU LOM ET DJEREM, REGION DE L’EST</w:t>
                  </w:r>
                </w:p>
                <w:p w:rsidR="00F91C06" w:rsidRPr="00760E7A" w:rsidRDefault="00F91C06" w:rsidP="00D87400">
                  <w:pPr>
                    <w:jc w:val="center"/>
                    <w:rPr>
                      <w:rFonts w:ascii="Arial Narrow" w:hAnsi="Arial Narrow" w:cs="Aharoni"/>
                      <w:b/>
                      <w:bCs/>
                      <w:sz w:val="26"/>
                      <w:szCs w:val="26"/>
                      <w:lang w:eastAsia="ar-SA"/>
                    </w:rPr>
                  </w:pPr>
                </w:p>
                <w:p w:rsidR="00F91C06" w:rsidRPr="00953554" w:rsidRDefault="00F91C06" w:rsidP="00953554">
                  <w:pPr>
                    <w:rPr>
                      <w:rFonts w:ascii="Arial Narrow" w:hAnsi="Arial Narrow" w:cs="Tahoma"/>
                      <w:b/>
                      <w:bCs/>
                      <w:sz w:val="10"/>
                      <w:szCs w:val="10"/>
                    </w:rPr>
                  </w:pPr>
                </w:p>
                <w:bookmarkEnd w:id="0"/>
                <w:p w:rsidR="00F91C06" w:rsidRPr="00953554" w:rsidRDefault="00F91C06" w:rsidP="00953554">
                  <w:pPr>
                    <w:rPr>
                      <w:rFonts w:ascii="Arial Narrow" w:hAnsi="Arial Narrow"/>
                      <w:sz w:val="26"/>
                      <w:szCs w:val="26"/>
                    </w:rPr>
                  </w:pPr>
                </w:p>
              </w:txbxContent>
            </v:textbox>
            <w10:wrap anchorx="margin"/>
          </v:roundrect>
        </w:pict>
      </w:r>
    </w:p>
    <w:p w:rsidR="00D87400" w:rsidRPr="005C6392" w:rsidRDefault="00D87400" w:rsidP="00D87400"/>
    <w:p w:rsidR="00D87400" w:rsidRPr="005C6392" w:rsidRDefault="00D87400" w:rsidP="00D87400"/>
    <w:p w:rsidR="00D87400" w:rsidRPr="005C6392" w:rsidRDefault="00D87400" w:rsidP="00D87400"/>
    <w:p w:rsidR="00D87400" w:rsidRPr="005C6392" w:rsidRDefault="00D87400" w:rsidP="00D87400">
      <w:pPr>
        <w:jc w:val="center"/>
        <w:rPr>
          <w:rFonts w:ascii="Arial Narrow" w:hAnsi="Arial Narrow"/>
          <w:b/>
          <w:sz w:val="28"/>
          <w:szCs w:val="28"/>
          <w:u w:val="single"/>
        </w:rPr>
      </w:pPr>
    </w:p>
    <w:p w:rsidR="00D87400" w:rsidRPr="005C6392" w:rsidRDefault="00D87400" w:rsidP="00D87400">
      <w:pPr>
        <w:jc w:val="center"/>
        <w:rPr>
          <w:rFonts w:ascii="Tahoma" w:hAnsi="Tahoma" w:cs="Tahoma"/>
          <w:b/>
          <w:sz w:val="24"/>
          <w:szCs w:val="24"/>
        </w:rPr>
      </w:pPr>
      <w:r w:rsidRPr="005C6392">
        <w:rPr>
          <w:rFonts w:ascii="Arial Narrow" w:hAnsi="Arial Narrow"/>
          <w:b/>
          <w:sz w:val="28"/>
          <w:szCs w:val="28"/>
          <w:u w:val="single"/>
        </w:rPr>
        <w:t>Financement</w:t>
      </w:r>
      <w:r w:rsidRPr="005C6392">
        <w:rPr>
          <w:rFonts w:ascii="Arial Narrow" w:hAnsi="Arial Narrow"/>
          <w:sz w:val="28"/>
          <w:szCs w:val="28"/>
        </w:rPr>
        <w:t xml:space="preserve"> : </w:t>
      </w:r>
      <w:r w:rsidRPr="005C6392">
        <w:rPr>
          <w:rFonts w:ascii="Arial Narrow" w:hAnsi="Arial Narrow"/>
          <w:b/>
          <w:sz w:val="28"/>
          <w:szCs w:val="28"/>
        </w:rPr>
        <w:t xml:space="preserve">BUDGET D’INVESTISSEMENT PUBLIC (BIP) </w:t>
      </w:r>
      <w:r w:rsidRPr="005C6392">
        <w:rPr>
          <w:rFonts w:ascii="Tahoma" w:hAnsi="Tahoma" w:cs="Tahoma"/>
          <w:b/>
          <w:sz w:val="24"/>
          <w:szCs w:val="24"/>
        </w:rPr>
        <w:t>EXERCICE 2024</w:t>
      </w:r>
    </w:p>
    <w:p w:rsidR="00D87400" w:rsidRPr="005C6392" w:rsidRDefault="00D87400" w:rsidP="00D87400">
      <w:pPr>
        <w:jc w:val="center"/>
        <w:rPr>
          <w:rFonts w:ascii="Tahoma" w:hAnsi="Tahoma" w:cs="Tahoma"/>
          <w:b/>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p>
    <w:p w:rsidR="00D87400" w:rsidRPr="005C6392" w:rsidRDefault="00D87400" w:rsidP="00D87400">
      <w:pPr>
        <w:numPr>
          <w:ilvl w:val="12"/>
          <w:numId w:val="0"/>
        </w:numPr>
        <w:jc w:val="both"/>
        <w:rPr>
          <w:rFonts w:ascii="Tahoma" w:hAnsi="Tahoma" w:cs="Tahoma"/>
          <w:sz w:val="24"/>
          <w:szCs w:val="24"/>
        </w:rPr>
      </w:pPr>
      <w:r w:rsidRPr="005C6392">
        <w:rPr>
          <w:rFonts w:ascii="Tahoma" w:hAnsi="Tahoma" w:cs="Tahoma"/>
          <w:b/>
          <w:bCs/>
          <w:sz w:val="28"/>
          <w:szCs w:val="28"/>
        </w:rPr>
        <w:t xml:space="preserve"> Imputation</w:t>
      </w:r>
      <w:r w:rsidRPr="005C6392">
        <w:rPr>
          <w:rFonts w:ascii="Tahoma" w:hAnsi="Tahoma" w:cs="Tahoma"/>
          <w:sz w:val="28"/>
          <w:szCs w:val="28"/>
        </w:rPr>
        <w:t> </w:t>
      </w:r>
      <w:r w:rsidR="00444D41" w:rsidRPr="005C6392">
        <w:rPr>
          <w:rFonts w:ascii="Tahoma" w:hAnsi="Tahoma" w:cs="Tahoma"/>
          <w:sz w:val="24"/>
          <w:szCs w:val="24"/>
        </w:rPr>
        <w:t>:</w:t>
      </w:r>
      <w:r w:rsidR="002B5462">
        <w:rPr>
          <w:rFonts w:ascii="Tahoma" w:hAnsi="Tahoma" w:cs="Tahoma"/>
          <w:sz w:val="24"/>
          <w:szCs w:val="24"/>
        </w:rPr>
        <w:t xml:space="preserve"> 60 15 47124804 523112</w:t>
      </w:r>
    </w:p>
    <w:p w:rsidR="00953554" w:rsidRPr="005C6392" w:rsidRDefault="00953554" w:rsidP="00D87400">
      <w:pPr>
        <w:numPr>
          <w:ilvl w:val="12"/>
          <w:numId w:val="0"/>
        </w:numPr>
        <w:jc w:val="both"/>
        <w:rPr>
          <w:rFonts w:ascii="Tahoma" w:hAnsi="Tahoma" w:cs="Tahoma"/>
          <w:sz w:val="24"/>
          <w:szCs w:val="24"/>
        </w:rPr>
      </w:pPr>
    </w:p>
    <w:p w:rsidR="00D87400" w:rsidRPr="005C6392" w:rsidRDefault="00D87400" w:rsidP="00D87400">
      <w:pPr>
        <w:tabs>
          <w:tab w:val="left" w:pos="1019"/>
        </w:tabs>
        <w:rPr>
          <w:sz w:val="12"/>
          <w:szCs w:val="12"/>
        </w:rPr>
      </w:pPr>
    </w:p>
    <w:tbl>
      <w:tblPr>
        <w:tblW w:w="4877" w:type="pct"/>
        <w:jc w:val="center"/>
        <w:tblBorders>
          <w:top w:val="double" w:sz="4" w:space="0" w:color="auto"/>
          <w:left w:val="double" w:sz="4" w:space="0" w:color="auto"/>
          <w:bottom w:val="double" w:sz="4" w:space="0" w:color="auto"/>
          <w:right w:val="double" w:sz="4" w:space="0" w:color="auto"/>
          <w:insideH w:val="single" w:sz="4" w:space="0" w:color="auto"/>
        </w:tblBorders>
        <w:tblLook w:val="01E0"/>
      </w:tblPr>
      <w:tblGrid>
        <w:gridCol w:w="4478"/>
        <w:gridCol w:w="5686"/>
      </w:tblGrid>
      <w:tr w:rsidR="00D87400" w:rsidRPr="005C6392" w:rsidTr="00953554">
        <w:trPr>
          <w:trHeight w:val="876"/>
          <w:jc w:val="center"/>
        </w:trPr>
        <w:tc>
          <w:tcPr>
            <w:tcW w:w="2203" w:type="pct"/>
            <w:vAlign w:val="center"/>
          </w:tcPr>
          <w:p w:rsidR="00D87400" w:rsidRPr="005C6392" w:rsidRDefault="00D87400" w:rsidP="00D87400">
            <w:pPr>
              <w:suppressAutoHyphens/>
              <w:spacing w:before="120" w:after="120"/>
              <w:rPr>
                <w:rFonts w:ascii="Arial Narrow" w:hAnsi="Arial Narrow" w:cs="Arial"/>
                <w:b/>
                <w:bCs/>
              </w:rPr>
            </w:pPr>
            <w:r w:rsidRPr="005C6392">
              <w:rPr>
                <w:rFonts w:ascii="Arial Narrow" w:hAnsi="Arial Narrow" w:cs="Arial"/>
                <w:b/>
                <w:bCs/>
              </w:rPr>
              <w:t>Lieu et Date de réception des offres ;</w:t>
            </w:r>
          </w:p>
        </w:tc>
        <w:tc>
          <w:tcPr>
            <w:tcW w:w="2797" w:type="pct"/>
            <w:vAlign w:val="center"/>
          </w:tcPr>
          <w:p w:rsidR="00D87400" w:rsidRPr="005C6392" w:rsidRDefault="00444D41" w:rsidP="00D87400">
            <w:pPr>
              <w:suppressAutoHyphens/>
              <w:spacing w:before="120" w:after="120"/>
              <w:rPr>
                <w:rFonts w:ascii="Arial Narrow" w:hAnsi="Arial Narrow" w:cs="Arial"/>
                <w:b/>
              </w:rPr>
            </w:pPr>
            <w:r w:rsidRPr="005C6392">
              <w:rPr>
                <w:rFonts w:ascii="Arial Narrow" w:hAnsi="Arial Narrow" w:cs="Arial"/>
                <w:b/>
              </w:rPr>
              <w:t>Préfecture de Bertoua</w:t>
            </w:r>
            <w:r w:rsidR="00D87400" w:rsidRPr="005C6392">
              <w:rPr>
                <w:rFonts w:ascii="Arial Narrow" w:hAnsi="Arial Narrow" w:cs="Arial"/>
                <w:b/>
              </w:rPr>
              <w:t xml:space="preserve"> le, </w:t>
            </w:r>
            <w:r w:rsidRPr="005C6392">
              <w:rPr>
                <w:rFonts w:ascii="Arial Narrow" w:hAnsi="Arial Narrow" w:cs="Arial"/>
                <w:b/>
              </w:rPr>
              <w:t>…………</w:t>
            </w:r>
            <w:r w:rsidR="00953554" w:rsidRPr="005C6392">
              <w:rPr>
                <w:rFonts w:ascii="Arial Narrow" w:hAnsi="Arial Narrow" w:cs="Arial"/>
                <w:b/>
              </w:rPr>
              <w:t>………. à …..…heures</w:t>
            </w:r>
          </w:p>
        </w:tc>
      </w:tr>
      <w:tr w:rsidR="00D87400" w:rsidRPr="005C6392" w:rsidTr="00520696">
        <w:trPr>
          <w:jc w:val="center"/>
        </w:trPr>
        <w:tc>
          <w:tcPr>
            <w:tcW w:w="2203" w:type="pct"/>
            <w:vAlign w:val="center"/>
          </w:tcPr>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bCs/>
              </w:rPr>
              <w:t xml:space="preserve">Lieu et Date d’ouverture des </w:t>
            </w:r>
            <w:r w:rsidR="00953554" w:rsidRPr="005C6392">
              <w:rPr>
                <w:rFonts w:ascii="Arial Narrow" w:hAnsi="Arial Narrow" w:cs="Arial"/>
                <w:b/>
                <w:bCs/>
              </w:rPr>
              <w:t>Offres</w:t>
            </w:r>
            <w:r w:rsidRPr="005C6392">
              <w:rPr>
                <w:rFonts w:ascii="Arial Narrow" w:hAnsi="Arial Narrow" w:cs="Arial"/>
                <w:b/>
                <w:bCs/>
              </w:rPr>
              <w:t> :</w:t>
            </w:r>
          </w:p>
        </w:tc>
        <w:tc>
          <w:tcPr>
            <w:tcW w:w="2797" w:type="pct"/>
            <w:vAlign w:val="center"/>
          </w:tcPr>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rPr>
              <w:t>Salle de réunio</w:t>
            </w:r>
            <w:r w:rsidR="00444D41" w:rsidRPr="005C6392">
              <w:rPr>
                <w:rFonts w:ascii="Arial Narrow" w:hAnsi="Arial Narrow" w:cs="Arial"/>
                <w:b/>
              </w:rPr>
              <w:t>n de la Préfecture de Bertoua</w:t>
            </w:r>
          </w:p>
          <w:p w:rsidR="00D87400" w:rsidRPr="005C6392" w:rsidRDefault="00D87400" w:rsidP="00520696">
            <w:pPr>
              <w:suppressAutoHyphens/>
              <w:spacing w:before="120" w:after="120"/>
              <w:rPr>
                <w:rFonts w:ascii="Arial Narrow" w:hAnsi="Arial Narrow" w:cs="Arial"/>
                <w:b/>
              </w:rPr>
            </w:pPr>
            <w:r w:rsidRPr="005C6392">
              <w:rPr>
                <w:rFonts w:ascii="Arial Narrow" w:hAnsi="Arial Narrow" w:cs="Arial"/>
                <w:b/>
              </w:rPr>
              <w:t xml:space="preserve"> Le </w:t>
            </w:r>
            <w:r w:rsidR="00953554" w:rsidRPr="005C6392">
              <w:rPr>
                <w:rFonts w:ascii="Arial Narrow" w:hAnsi="Arial Narrow" w:cs="Arial"/>
                <w:b/>
              </w:rPr>
              <w:t>………………………………</w:t>
            </w:r>
            <w:r w:rsidRPr="005C6392">
              <w:rPr>
                <w:rFonts w:ascii="Arial Narrow" w:hAnsi="Arial Narrow" w:cs="Arial"/>
                <w:b/>
              </w:rPr>
              <w:t xml:space="preserve">, à </w:t>
            </w:r>
            <w:r w:rsidR="00953554" w:rsidRPr="005C6392">
              <w:rPr>
                <w:rFonts w:ascii="Arial Narrow" w:hAnsi="Arial Narrow" w:cs="Arial"/>
                <w:b/>
              </w:rPr>
              <w:t>…………….</w:t>
            </w:r>
            <w:r w:rsidRPr="005C6392">
              <w:rPr>
                <w:rFonts w:ascii="Arial Narrow" w:hAnsi="Arial Narrow" w:cs="Arial"/>
                <w:b/>
              </w:rPr>
              <w:t xml:space="preserve"> Heures</w:t>
            </w:r>
          </w:p>
        </w:tc>
      </w:tr>
    </w:tbl>
    <w:p w:rsidR="00D87400" w:rsidRPr="005C6392" w:rsidRDefault="00D87400" w:rsidP="00D87400">
      <w:pPr>
        <w:tabs>
          <w:tab w:val="left" w:pos="1019"/>
        </w:tabs>
      </w:pPr>
    </w:p>
    <w:p w:rsidR="008E5F05" w:rsidRPr="005C6392" w:rsidRDefault="008E5F05" w:rsidP="00D87400">
      <w:pPr>
        <w:tabs>
          <w:tab w:val="left" w:pos="1019"/>
        </w:tabs>
        <w:jc w:val="right"/>
        <w:rPr>
          <w:rFonts w:ascii="Arial Black" w:hAnsi="Arial Black"/>
          <w:sz w:val="24"/>
          <w:szCs w:val="24"/>
        </w:rPr>
      </w:pPr>
    </w:p>
    <w:p w:rsidR="00D87400" w:rsidRPr="005C6392" w:rsidRDefault="000062F1" w:rsidP="00D87400">
      <w:pPr>
        <w:tabs>
          <w:tab w:val="left" w:pos="1019"/>
        </w:tabs>
        <w:jc w:val="right"/>
        <w:rPr>
          <w:rFonts w:ascii="Bernard MT Condensed" w:hAnsi="Bernard MT Condensed"/>
          <w:sz w:val="24"/>
          <w:szCs w:val="24"/>
        </w:rPr>
      </w:pPr>
      <w:r>
        <w:rPr>
          <w:rFonts w:ascii="Bernard MT Condensed" w:hAnsi="Bernard MT Condensed"/>
          <w:sz w:val="24"/>
          <w:szCs w:val="24"/>
        </w:rPr>
        <w:t>JUIN 2026</w:t>
      </w:r>
    </w:p>
    <w:p w:rsidR="00FC4436" w:rsidRPr="005C6392" w:rsidRDefault="00FC4436" w:rsidP="005D198C">
      <w:pPr>
        <w:pStyle w:val="Header"/>
        <w:spacing w:line="192" w:lineRule="auto"/>
        <w:ind w:right="1870"/>
        <w:jc w:val="center"/>
        <w:rPr>
          <w:b/>
          <w:smallCaps/>
          <w:sz w:val="18"/>
          <w:szCs w:val="18"/>
          <w:lang w:val="en-US"/>
        </w:rPr>
      </w:pPr>
    </w:p>
    <w:p w:rsidR="00FC4436" w:rsidRPr="005C6392" w:rsidRDefault="00FC4436" w:rsidP="00DE60BC">
      <w:pPr>
        <w:jc w:val="center"/>
        <w:rPr>
          <w:rFonts w:ascii="Arial Narrow" w:hAnsi="Arial Narrow"/>
          <w:sz w:val="28"/>
          <w:szCs w:val="28"/>
          <w:lang w:val="en-US"/>
        </w:rPr>
      </w:pPr>
    </w:p>
    <w:p w:rsidR="00C336B9" w:rsidRPr="005C6392" w:rsidRDefault="00C336B9" w:rsidP="00DE60BC">
      <w:pPr>
        <w:jc w:val="center"/>
        <w:rPr>
          <w:rFonts w:ascii="Arial Narrow" w:hAnsi="Arial Narrow"/>
          <w:sz w:val="28"/>
          <w:szCs w:val="28"/>
          <w:lang w:val="en-US"/>
        </w:rPr>
      </w:pPr>
    </w:p>
    <w:p w:rsidR="00C336B9" w:rsidRPr="005C6392" w:rsidRDefault="00C336B9" w:rsidP="00DE60BC">
      <w:pPr>
        <w:jc w:val="center"/>
        <w:rPr>
          <w:rFonts w:ascii="Arial Narrow" w:hAnsi="Arial Narrow"/>
          <w:sz w:val="28"/>
          <w:szCs w:val="28"/>
          <w:lang w:val="en-US"/>
        </w:rPr>
      </w:pPr>
    </w:p>
    <w:p w:rsidR="00230AA6" w:rsidRPr="005C6392" w:rsidRDefault="00230AA6" w:rsidP="00230AA6">
      <w:pPr>
        <w:pStyle w:val="Default"/>
        <w:spacing w:before="240" w:after="240"/>
        <w:jc w:val="center"/>
        <w:rPr>
          <w:rFonts w:ascii="Tw Cen MT" w:hAnsi="Tw Cen MT"/>
          <w:color w:val="auto"/>
          <w:sz w:val="32"/>
          <w:szCs w:val="32"/>
        </w:rPr>
      </w:pPr>
      <w:r w:rsidRPr="005C6392">
        <w:rPr>
          <w:rFonts w:ascii="Tw Cen MT" w:hAnsi="Tw Cen MT"/>
          <w:b/>
          <w:bCs/>
          <w:color w:val="auto"/>
          <w:sz w:val="32"/>
          <w:szCs w:val="32"/>
        </w:rPr>
        <w:lastRenderedPageBreak/>
        <w:t>TABLE DES MATIERES</w:t>
      </w:r>
    </w:p>
    <w:p w:rsidR="00230AA6" w:rsidRPr="005C6392" w:rsidRDefault="00230AA6" w:rsidP="00230AA6">
      <w:pPr>
        <w:pStyle w:val="Default"/>
        <w:spacing w:before="240" w:after="240"/>
        <w:jc w:val="both"/>
        <w:rPr>
          <w:rFonts w:ascii="Tw Cen MT" w:hAnsi="Tw Cen MT"/>
          <w:color w:val="auto"/>
          <w:szCs w:val="23"/>
        </w:rPr>
      </w:pP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 Avis d'Appel d'Offres (AAO)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N°2. Règlement Général de l'Appel d'Offres (RGAO)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N°3. Règlement Particulier de l’Appel d’Offres (RPAO)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N°4. Cahier des Clauses Administratives Particulières (CCAP)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N°5. Cahier des Clauses Techniques Particulières (CCTP)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N°6. Cadre du bordereau des prix unitaires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N°7. Cadre du détail quantitatif et estimatif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N°8. Cadre du sous-détail des prix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N°9. Modèle de marché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N°10. Modèles ou formulaires types à utiliser par les Soumissionnaires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N°11. La Charte d’Intégrité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N°12. La Déclaration d’engagement au respect des clauses sociales et environnementales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N°13. Visa de maturité ou Justificatifs des études préalables </w:t>
      </w:r>
    </w:p>
    <w:p w:rsidR="00230AA6" w:rsidRPr="005C6392" w:rsidRDefault="00230AA6" w:rsidP="00230AA6">
      <w:pPr>
        <w:pStyle w:val="Default"/>
        <w:spacing w:before="240" w:after="240"/>
        <w:jc w:val="both"/>
        <w:rPr>
          <w:rFonts w:ascii="Tw Cen MT" w:hAnsi="Tw Cen MT"/>
          <w:color w:val="auto"/>
          <w:szCs w:val="23"/>
        </w:rPr>
      </w:pPr>
      <w:r w:rsidRPr="005C6392">
        <w:rPr>
          <w:rFonts w:ascii="Tw Cen MT" w:hAnsi="Tw Cen MT"/>
          <w:color w:val="auto"/>
          <w:szCs w:val="23"/>
        </w:rPr>
        <w:t xml:space="preserve">Pièce N°14. Liste des organismes habilités à émettre des cautions dans le cadre des Marchés Publics </w:t>
      </w:r>
    </w:p>
    <w:p w:rsidR="007A12EC" w:rsidRPr="005C6392" w:rsidRDefault="00230AA6" w:rsidP="00230AA6">
      <w:pPr>
        <w:tabs>
          <w:tab w:val="left" w:pos="1913"/>
        </w:tabs>
        <w:rPr>
          <w:rFonts w:ascii="Tw Cen MT" w:hAnsi="Tw Cen MT"/>
          <w:szCs w:val="23"/>
        </w:rPr>
      </w:pPr>
      <w:r w:rsidRPr="005C6392">
        <w:rPr>
          <w:rFonts w:ascii="Tw Cen MT" w:hAnsi="Tw Cen MT"/>
          <w:szCs w:val="23"/>
        </w:rPr>
        <w:t>Pièce N°15. Procédure de passation des marchés en ligne</w:t>
      </w:r>
    </w:p>
    <w:p w:rsidR="003B6FCE" w:rsidRPr="005C6392" w:rsidRDefault="003B6FCE" w:rsidP="003B6FCE">
      <w:pPr>
        <w:tabs>
          <w:tab w:val="left" w:pos="1913"/>
        </w:tabs>
        <w:spacing w:before="120" w:after="120"/>
        <w:rPr>
          <w:rFonts w:ascii="Tw Cen MT" w:hAnsi="Tw Cen MT"/>
          <w:sz w:val="24"/>
          <w:szCs w:val="23"/>
        </w:rPr>
      </w:pPr>
      <w:r w:rsidRPr="005C6392">
        <w:rPr>
          <w:rFonts w:ascii="Tw Cen MT" w:hAnsi="Tw Cen MT"/>
          <w:sz w:val="24"/>
          <w:szCs w:val="23"/>
        </w:rPr>
        <w:t>Pièce N°16. Grille d’évaluation</w:t>
      </w:r>
    </w:p>
    <w:p w:rsidR="003B6FCE" w:rsidRPr="005C6392" w:rsidRDefault="003B6FCE" w:rsidP="003B6FCE">
      <w:pPr>
        <w:tabs>
          <w:tab w:val="left" w:pos="1913"/>
        </w:tabs>
        <w:rPr>
          <w:rFonts w:eastAsia="Arial Unicode MS"/>
          <w:sz w:val="22"/>
          <w:szCs w:val="22"/>
        </w:rPr>
      </w:pPr>
      <w:r w:rsidRPr="005C6392">
        <w:rPr>
          <w:rFonts w:ascii="Tw Cen MT" w:hAnsi="Tw Cen MT"/>
          <w:sz w:val="24"/>
          <w:szCs w:val="23"/>
        </w:rPr>
        <w:t>Pièce N°17. Plans du projet</w:t>
      </w:r>
    </w:p>
    <w:p w:rsidR="00737315" w:rsidRPr="005C6392" w:rsidRDefault="00737315" w:rsidP="00737315">
      <w:pPr>
        <w:tabs>
          <w:tab w:val="left" w:pos="1913"/>
        </w:tabs>
        <w:rPr>
          <w:rFonts w:eastAsia="Arial Unicode MS"/>
          <w:sz w:val="22"/>
          <w:szCs w:val="22"/>
        </w:rPr>
      </w:pPr>
    </w:p>
    <w:p w:rsidR="00737315" w:rsidRPr="005C6392" w:rsidRDefault="00737315" w:rsidP="00737315">
      <w:pPr>
        <w:tabs>
          <w:tab w:val="left" w:pos="1913"/>
        </w:tabs>
        <w:rPr>
          <w:rFonts w:eastAsia="Arial Unicode MS"/>
          <w:sz w:val="22"/>
          <w:szCs w:val="22"/>
        </w:rPr>
      </w:pPr>
    </w:p>
    <w:p w:rsidR="008A36CC" w:rsidRPr="005C6392" w:rsidRDefault="008A36CC" w:rsidP="00F70624">
      <w:pPr>
        <w:rPr>
          <w:rFonts w:eastAsia="Arial Unicode MS"/>
          <w:sz w:val="22"/>
          <w:szCs w:val="22"/>
        </w:rPr>
      </w:pPr>
    </w:p>
    <w:p w:rsidR="008A36CC" w:rsidRPr="005C6392" w:rsidRDefault="008A36CC" w:rsidP="00F70624">
      <w:pPr>
        <w:rPr>
          <w:rFonts w:eastAsia="Arial Unicode MS"/>
          <w:sz w:val="22"/>
          <w:szCs w:val="22"/>
        </w:rPr>
      </w:pPr>
    </w:p>
    <w:p w:rsidR="008A36CC" w:rsidRPr="005C6392" w:rsidRDefault="008A36CC" w:rsidP="00F70624">
      <w:pPr>
        <w:tabs>
          <w:tab w:val="left" w:pos="1913"/>
        </w:tabs>
        <w:rPr>
          <w:rFonts w:eastAsia="Arial Unicode MS"/>
          <w:sz w:val="22"/>
          <w:szCs w:val="22"/>
        </w:rPr>
      </w:pPr>
      <w:r w:rsidRPr="005C6392">
        <w:rPr>
          <w:rFonts w:eastAsia="Arial Unicode MS"/>
          <w:sz w:val="22"/>
          <w:szCs w:val="22"/>
        </w:rPr>
        <w:tab/>
      </w:r>
    </w:p>
    <w:p w:rsidR="008A36CC" w:rsidRPr="005C6392" w:rsidRDefault="008A36CC" w:rsidP="008A36CC">
      <w:pPr>
        <w:ind w:left="2127" w:hanging="2127"/>
        <w:rPr>
          <w:rFonts w:eastAsia="Arial Unicode MS"/>
          <w:sz w:val="22"/>
          <w:szCs w:val="22"/>
        </w:rPr>
      </w:pPr>
      <w:r w:rsidRPr="005C6392">
        <w:rPr>
          <w:rFonts w:eastAsia="Arial Unicode MS"/>
          <w:sz w:val="22"/>
          <w:szCs w:val="22"/>
        </w:rPr>
        <w:tab/>
      </w:r>
    </w:p>
    <w:p w:rsidR="008A36CC" w:rsidRPr="005C6392" w:rsidRDefault="008A36CC" w:rsidP="00F70624">
      <w:pPr>
        <w:tabs>
          <w:tab w:val="left" w:pos="1913"/>
        </w:tabs>
        <w:rPr>
          <w:rFonts w:eastAsia="Arial Unicode MS"/>
          <w:sz w:val="22"/>
          <w:szCs w:val="22"/>
        </w:rPr>
      </w:pPr>
      <w:r w:rsidRPr="005C6392">
        <w:rPr>
          <w:rFonts w:eastAsia="Arial Unicode MS"/>
          <w:sz w:val="22"/>
          <w:szCs w:val="22"/>
        </w:rPr>
        <w:tab/>
      </w:r>
    </w:p>
    <w:p w:rsidR="008A36CC" w:rsidRPr="005C6392" w:rsidRDefault="008A36CC" w:rsidP="008A36CC">
      <w:pPr>
        <w:rPr>
          <w:rFonts w:eastAsia="Arial Unicode MS"/>
          <w:sz w:val="22"/>
          <w:szCs w:val="22"/>
        </w:rPr>
      </w:pPr>
      <w:r w:rsidRPr="005C6392">
        <w:rPr>
          <w:rFonts w:eastAsia="Arial Unicode MS"/>
          <w:sz w:val="22"/>
          <w:szCs w:val="22"/>
        </w:rPr>
        <w:tab/>
      </w:r>
    </w:p>
    <w:p w:rsidR="00DD6C18" w:rsidRPr="005C6392" w:rsidRDefault="00DD6C18" w:rsidP="008A36CC">
      <w:pPr>
        <w:rPr>
          <w:rFonts w:eastAsia="Arial Unicode MS"/>
          <w:sz w:val="22"/>
          <w:szCs w:val="22"/>
        </w:rPr>
      </w:pPr>
    </w:p>
    <w:p w:rsidR="008A36CC" w:rsidRPr="005C6392" w:rsidRDefault="008A36CC" w:rsidP="00F70624">
      <w:pPr>
        <w:tabs>
          <w:tab w:val="left" w:pos="1913"/>
        </w:tabs>
        <w:rPr>
          <w:rFonts w:eastAsia="Arial Unicode MS"/>
          <w:b/>
          <w:sz w:val="22"/>
          <w:szCs w:val="22"/>
        </w:rPr>
      </w:pPr>
      <w:r w:rsidRPr="005C6392">
        <w:rPr>
          <w:rFonts w:eastAsia="Arial Unicode MS"/>
          <w:b/>
          <w:sz w:val="22"/>
          <w:szCs w:val="22"/>
        </w:rPr>
        <w:tab/>
      </w: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734DBC" w:rsidRPr="005C6392" w:rsidRDefault="00734DBC" w:rsidP="00F70624">
      <w:pPr>
        <w:spacing w:before="120" w:after="120"/>
        <w:rPr>
          <w:rFonts w:eastAsia="Arial Unicode MS"/>
          <w:sz w:val="22"/>
          <w:szCs w:val="22"/>
        </w:rPr>
      </w:pPr>
    </w:p>
    <w:p w:rsidR="00F01650" w:rsidRPr="005C6392" w:rsidRDefault="00F01650"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80385C" w:rsidRPr="005C6392" w:rsidRDefault="0080385C" w:rsidP="00F70624">
      <w:pPr>
        <w:spacing w:before="120" w:after="120"/>
        <w:rPr>
          <w:rFonts w:eastAsia="Arial Unicode MS"/>
          <w:sz w:val="22"/>
          <w:szCs w:val="22"/>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3807FE" w:rsidRPr="005C6392" w:rsidRDefault="003807FE" w:rsidP="00F70624">
      <w:pPr>
        <w:spacing w:before="120" w:after="120"/>
        <w:jc w:val="both"/>
        <w:rPr>
          <w:rFonts w:eastAsia="Arial Unicode MS"/>
          <w:b/>
          <w:sz w:val="22"/>
          <w:szCs w:val="22"/>
          <w:u w:val="single"/>
        </w:rPr>
      </w:pPr>
    </w:p>
    <w:p w:rsidR="003807FE" w:rsidRPr="005C6392" w:rsidRDefault="003807FE"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6C4014" w:rsidRPr="005C6392" w:rsidRDefault="006C4014"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F448A4" w:rsidRPr="005C6392" w:rsidRDefault="00F448A4" w:rsidP="00F70624">
      <w:pPr>
        <w:spacing w:before="120" w:after="120"/>
        <w:jc w:val="both"/>
        <w:rPr>
          <w:rFonts w:eastAsia="Arial Unicode MS"/>
          <w:b/>
          <w:sz w:val="22"/>
          <w:szCs w:val="22"/>
          <w:u w:val="single"/>
        </w:rPr>
      </w:pPr>
    </w:p>
    <w:p w:rsidR="00300CAE" w:rsidRPr="005C6392" w:rsidRDefault="00300CAE" w:rsidP="00F70624">
      <w:pPr>
        <w:spacing w:before="120" w:after="120"/>
        <w:jc w:val="both"/>
        <w:rPr>
          <w:rFonts w:eastAsia="Arial Unicode MS"/>
          <w:b/>
          <w:sz w:val="22"/>
          <w:szCs w:val="22"/>
          <w:u w:val="single"/>
        </w:rPr>
      </w:pPr>
    </w:p>
    <w:p w:rsidR="001F584F" w:rsidRPr="005C6392" w:rsidRDefault="00ED1609" w:rsidP="00F70624">
      <w:pPr>
        <w:spacing w:before="120" w:after="120"/>
        <w:jc w:val="both"/>
        <w:rPr>
          <w:rFonts w:eastAsia="Arial Unicode MS"/>
          <w:b/>
          <w:sz w:val="22"/>
          <w:szCs w:val="22"/>
          <w:u w:val="single"/>
        </w:rPr>
      </w:pPr>
      <w:r>
        <w:rPr>
          <w:rFonts w:eastAsia="Arial Unicode MS"/>
          <w:b/>
          <w:noProof/>
          <w:sz w:val="22"/>
          <w:szCs w:val="22"/>
          <w:u w:val="single"/>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7" type="#_x0000_t69" style="position:absolute;left:0;text-align:left;margin-left:45.05pt;margin-top:17.3pt;width:406.5pt;height:129.3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" adj="5100" strokeweight="3pt">
            <v:textbox style="mso-next-textbox:#AutoShape 461">
              <w:txbxContent>
                <w:p w:rsidR="00F91C06" w:rsidRPr="00C175CA" w:rsidRDefault="00F91C06" w:rsidP="00C175CA">
                  <w:pPr>
                    <w:jc w:val="center"/>
                    <w:rPr>
                      <w:rFonts w:ascii="Albertus Extra Bold" w:hAnsi="Albertus Extra Bold"/>
                      <w:sz w:val="14"/>
                    </w:rPr>
                  </w:pPr>
                </w:p>
                <w:p w:rsidR="00F91C06" w:rsidRPr="00786EF9" w:rsidRDefault="00F91C06" w:rsidP="00C175CA">
                  <w:pPr>
                    <w:spacing w:before="120"/>
                    <w:jc w:val="center"/>
                    <w:rPr>
                      <w:rFonts w:ascii="Arial Narrow" w:hAnsi="Arial Narrow"/>
                      <w:b/>
                      <w:bCs/>
                      <w:sz w:val="32"/>
                    </w:rPr>
                  </w:pPr>
                  <w:r w:rsidRPr="00786EF9">
                    <w:rPr>
                      <w:rFonts w:ascii="Arial Narrow" w:hAnsi="Arial Narrow"/>
                      <w:b/>
                      <w:bCs/>
                      <w:sz w:val="32"/>
                    </w:rPr>
                    <w:t>PIECE N°1 : AVIS D’APPEL D’OFFRES</w:t>
                  </w:r>
                  <w:r>
                    <w:rPr>
                      <w:rFonts w:ascii="Arial Narrow" w:hAnsi="Arial Narrow"/>
                      <w:b/>
                      <w:bCs/>
                      <w:sz w:val="32"/>
                    </w:rPr>
                    <w:t xml:space="preserve"> NATIONAL OUVERT</w:t>
                  </w:r>
                </w:p>
              </w:txbxContent>
            </v:textbox>
          </v:shape>
        </w:pict>
      </w: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1F584F" w:rsidRPr="005C6392" w:rsidRDefault="001F584F" w:rsidP="00F70624">
      <w:pPr>
        <w:spacing w:before="120" w:after="120"/>
        <w:jc w:val="both"/>
        <w:rPr>
          <w:rFonts w:eastAsia="Arial Unicode MS"/>
          <w:b/>
          <w:sz w:val="22"/>
          <w:szCs w:val="22"/>
          <w:u w:val="single"/>
        </w:rPr>
      </w:pPr>
    </w:p>
    <w:p w:rsidR="00734DBC" w:rsidRPr="005C6392" w:rsidRDefault="00734DBC" w:rsidP="00F70624">
      <w:pPr>
        <w:spacing w:before="120" w:after="120"/>
        <w:jc w:val="center"/>
        <w:rPr>
          <w:rFonts w:eastAsia="Arial Unicode MS"/>
          <w:b/>
          <w:sz w:val="22"/>
          <w:szCs w:val="22"/>
          <w:u w:val="single"/>
        </w:rPr>
      </w:pPr>
    </w:p>
    <w:p w:rsidR="00734DBC" w:rsidRPr="005C6392" w:rsidRDefault="00734DBC"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9F215E" w:rsidRPr="005C6392" w:rsidRDefault="009F215E"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F753C2" w:rsidRPr="005C6392" w:rsidRDefault="00F753C2"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ascii="Arial Black" w:eastAsia="Arial Unicode MS" w:hAnsi="Arial Black"/>
          <w:b/>
          <w:sz w:val="36"/>
          <w:szCs w:val="36"/>
        </w:rPr>
      </w:pPr>
      <w:r w:rsidRPr="005C6392">
        <w:rPr>
          <w:rFonts w:ascii="Arial Black" w:eastAsia="Arial Unicode MS" w:hAnsi="Arial Black"/>
          <w:b/>
          <w:sz w:val="36"/>
          <w:szCs w:val="36"/>
        </w:rPr>
        <w:t>VERSION FRANCAISE</w:t>
      </w: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F661CB" w:rsidRPr="005C6392" w:rsidRDefault="00F661CB" w:rsidP="00F70624">
      <w:pPr>
        <w:spacing w:before="120" w:after="120"/>
        <w:jc w:val="center"/>
        <w:rPr>
          <w:rFonts w:eastAsia="Arial Unicode MS"/>
          <w:b/>
          <w:sz w:val="22"/>
          <w:szCs w:val="22"/>
          <w:u w:val="single"/>
        </w:rPr>
      </w:pPr>
    </w:p>
    <w:p w:rsidR="006B4FC3" w:rsidRPr="005C6392" w:rsidRDefault="006B4FC3" w:rsidP="00F70624">
      <w:pPr>
        <w:spacing w:before="120" w:after="120"/>
        <w:jc w:val="center"/>
        <w:rPr>
          <w:rFonts w:eastAsia="Arial Unicode MS"/>
          <w:b/>
          <w:sz w:val="22"/>
          <w:szCs w:val="22"/>
          <w:u w:val="single"/>
        </w:rPr>
      </w:pPr>
    </w:p>
    <w:p w:rsidR="00170BD8" w:rsidRPr="005C6392" w:rsidRDefault="00170BD8" w:rsidP="000D2E02">
      <w:pPr>
        <w:pStyle w:val="BodyText"/>
        <w:rPr>
          <w:rFonts w:ascii="Arial Narrow" w:eastAsia="Arial Unicode MS" w:hAnsi="Arial Narrow"/>
          <w:b/>
          <w:iCs/>
          <w:sz w:val="32"/>
          <w:szCs w:val="28"/>
        </w:rPr>
      </w:pPr>
    </w:p>
    <w:p w:rsidR="00230AA6" w:rsidRPr="005C6392" w:rsidRDefault="00230AA6" w:rsidP="000D2E02">
      <w:pPr>
        <w:pStyle w:val="BodyText"/>
        <w:rPr>
          <w:rFonts w:ascii="Arial Narrow" w:eastAsia="Arial Unicode MS" w:hAnsi="Arial Narrow"/>
          <w:b/>
          <w:iCs/>
          <w:sz w:val="32"/>
          <w:szCs w:val="28"/>
        </w:rPr>
      </w:pPr>
    </w:p>
    <w:tbl>
      <w:tblPr>
        <w:tblW w:w="4998" w:type="pct"/>
        <w:jc w:val="center"/>
        <w:tblCellMar>
          <w:left w:w="70" w:type="dxa"/>
          <w:right w:w="70" w:type="dxa"/>
        </w:tblCellMar>
        <w:tblLook w:val="0000"/>
      </w:tblPr>
      <w:tblGrid>
        <w:gridCol w:w="3943"/>
        <w:gridCol w:w="2342"/>
        <w:gridCol w:w="4055"/>
      </w:tblGrid>
      <w:tr w:rsidR="00230AA6" w:rsidRPr="005C6392" w:rsidTr="00606274">
        <w:trPr>
          <w:trHeight w:val="2025"/>
          <w:jc w:val="center"/>
        </w:trPr>
        <w:tc>
          <w:tcPr>
            <w:tcW w:w="1906" w:type="pct"/>
          </w:tcPr>
          <w:p w:rsidR="00230AA6" w:rsidRPr="005C6392" w:rsidRDefault="00230AA6" w:rsidP="00230AA6">
            <w:pPr>
              <w:jc w:val="center"/>
              <w:rPr>
                <w:rFonts w:ascii="Tw Cen MT" w:hAnsi="Tw Cen MT"/>
                <w:bCs/>
                <w:sz w:val="24"/>
                <w:szCs w:val="15"/>
              </w:rPr>
            </w:pPr>
            <w:r w:rsidRPr="005C6392">
              <w:rPr>
                <w:rFonts w:ascii="Tw Cen MT" w:hAnsi="Tw Cen MT"/>
                <w:sz w:val="24"/>
                <w:szCs w:val="15"/>
              </w:rPr>
              <w:t>REPUBLIQUE DU CAMEROUN</w:t>
            </w:r>
          </w:p>
          <w:p w:rsidR="00230AA6" w:rsidRPr="005C6392" w:rsidRDefault="00230AA6" w:rsidP="00230AA6">
            <w:pPr>
              <w:jc w:val="center"/>
              <w:rPr>
                <w:rFonts w:ascii="Tw Cen MT" w:hAnsi="Tw Cen MT"/>
                <w:i/>
                <w:sz w:val="24"/>
                <w:szCs w:val="15"/>
              </w:rPr>
            </w:pPr>
            <w:r w:rsidRPr="005C6392">
              <w:rPr>
                <w:rFonts w:ascii="Tw Cen MT" w:hAnsi="Tw Cen MT"/>
                <w:i/>
                <w:sz w:val="24"/>
                <w:szCs w:val="15"/>
              </w:rPr>
              <w:t>Paix-Travail-Patrie</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REGION DE L’EST</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DEPARTEMENT DU LOM ET DJEREM</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COMMISSION DEPARTEMENTALE DE PASSATION DES MARCHES PUBLICS DU LOM ET DJEREM</w:t>
            </w:r>
          </w:p>
          <w:p w:rsidR="00230AA6" w:rsidRPr="005C6392" w:rsidRDefault="00230AA6" w:rsidP="00230AA6">
            <w:pPr>
              <w:jc w:val="center"/>
              <w:rPr>
                <w:rFonts w:ascii="Tw Cen MT" w:hAnsi="Tw Cen MT"/>
                <w:bCs/>
                <w:sz w:val="24"/>
                <w:szCs w:val="15"/>
              </w:rPr>
            </w:pPr>
          </w:p>
        </w:tc>
        <w:tc>
          <w:tcPr>
            <w:tcW w:w="1132" w:type="pct"/>
            <w:vAlign w:val="center"/>
          </w:tcPr>
          <w:p w:rsidR="00230AA6" w:rsidRPr="005C6392" w:rsidRDefault="00230AA6" w:rsidP="00230AA6">
            <w:pPr>
              <w:jc w:val="center"/>
              <w:rPr>
                <w:rFonts w:ascii="Tw Cen MT" w:hAnsi="Tw Cen MT"/>
                <w:sz w:val="24"/>
                <w:szCs w:val="15"/>
              </w:rPr>
            </w:pPr>
            <w:r w:rsidRPr="005C6392">
              <w:rPr>
                <w:rFonts w:ascii="Tw Cen MT" w:hAnsi="Tw Cen MT" w:cs="Calibri"/>
                <w:b/>
                <w:noProof/>
                <w:sz w:val="24"/>
                <w:szCs w:val="16"/>
              </w:rPr>
              <w:drawing>
                <wp:inline distT="0" distB="0" distL="0" distR="0">
                  <wp:extent cx="1336784" cy="1213945"/>
                  <wp:effectExtent l="19050" t="0" r="0" b="0"/>
                  <wp:docPr id="14" name="Image 14" descr="Copie d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opie de drapeau"/>
                          <pic:cNvPicPr>
                            <a:picLocks noChangeAspect="1" noChangeArrowheads="1"/>
                          </pic:cNvPicPr>
                        </pic:nvPicPr>
                        <pic:blipFill>
                          <a:blip r:embed="rId9">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47"/>
                          <a:stretch>
                            <a:fillRect/>
                          </a:stretch>
                        </pic:blipFill>
                        <pic:spPr bwMode="auto">
                          <a:xfrm>
                            <a:off x="0" y="0"/>
                            <a:ext cx="1353060" cy="1228725"/>
                          </a:xfrm>
                          <a:prstGeom prst="rect">
                            <a:avLst/>
                          </a:prstGeom>
                          <a:noFill/>
                          <a:ln>
                            <a:noFill/>
                          </a:ln>
                        </pic:spPr>
                      </pic:pic>
                    </a:graphicData>
                  </a:graphic>
                </wp:inline>
              </w:drawing>
            </w:r>
          </w:p>
        </w:tc>
        <w:tc>
          <w:tcPr>
            <w:tcW w:w="1961" w:type="pct"/>
          </w:tcPr>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REPUBLIC OF CAMEROON</w:t>
            </w:r>
          </w:p>
          <w:p w:rsidR="00230AA6" w:rsidRPr="005C6392" w:rsidRDefault="00230AA6" w:rsidP="00230AA6">
            <w:pPr>
              <w:jc w:val="center"/>
              <w:rPr>
                <w:rFonts w:ascii="Tw Cen MT" w:hAnsi="Tw Cen MT"/>
                <w:bCs/>
                <w:i/>
                <w:sz w:val="24"/>
                <w:szCs w:val="15"/>
                <w:lang w:val="en-US"/>
              </w:rPr>
            </w:pPr>
            <w:r w:rsidRPr="005C6392">
              <w:rPr>
                <w:rFonts w:ascii="Tw Cen MT" w:hAnsi="Tw Cen MT"/>
                <w:bCs/>
                <w:i/>
                <w:sz w:val="24"/>
                <w:szCs w:val="15"/>
                <w:lang w:val="en-US"/>
              </w:rPr>
              <w:t>Peace-Work-Fatherland</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EAST REGION</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LOM AND DJEREM DIVISION</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DIVISION TENDER BOARD PUBLICS CONTRACT OF LOM AND DJEREM</w:t>
            </w:r>
          </w:p>
          <w:p w:rsidR="00230AA6" w:rsidRPr="005C6392" w:rsidRDefault="00230AA6" w:rsidP="00230AA6">
            <w:pPr>
              <w:jc w:val="center"/>
              <w:rPr>
                <w:rFonts w:ascii="Tw Cen MT" w:hAnsi="Tw Cen MT"/>
                <w:bCs/>
                <w:sz w:val="24"/>
                <w:szCs w:val="15"/>
              </w:rPr>
            </w:pPr>
          </w:p>
        </w:tc>
      </w:tr>
    </w:tbl>
    <w:p w:rsidR="00230AA6" w:rsidRPr="005C6392" w:rsidRDefault="00230AA6" w:rsidP="000D2E02">
      <w:pPr>
        <w:pStyle w:val="BodyText"/>
        <w:rPr>
          <w:rFonts w:ascii="Arial Narrow" w:eastAsia="Arial Unicode MS" w:hAnsi="Arial Narrow"/>
          <w:b/>
          <w:iCs/>
          <w:sz w:val="32"/>
          <w:szCs w:val="28"/>
        </w:rPr>
      </w:pPr>
    </w:p>
    <w:p w:rsidR="000D2E02" w:rsidRPr="00CC6E8F" w:rsidRDefault="000D2E02" w:rsidP="000062F1">
      <w:pPr>
        <w:tabs>
          <w:tab w:val="center" w:pos="1418"/>
          <w:tab w:val="center" w:pos="7655"/>
        </w:tabs>
        <w:ind w:right="-86"/>
        <w:jc w:val="center"/>
        <w:rPr>
          <w:rFonts w:ascii="Tw Cen MT" w:hAnsi="Tw Cen MT" w:cs="Tahoma"/>
          <w:b/>
          <w:sz w:val="32"/>
          <w:szCs w:val="22"/>
          <w:u w:val="single"/>
        </w:rPr>
      </w:pPr>
      <w:r w:rsidRPr="00CC6E8F">
        <w:rPr>
          <w:rFonts w:ascii="Tw Cen MT" w:hAnsi="Tw Cen MT" w:cs="Tahoma"/>
          <w:b/>
          <w:sz w:val="32"/>
          <w:szCs w:val="22"/>
          <w:u w:val="single"/>
        </w:rPr>
        <w:t xml:space="preserve">COMMISSION </w:t>
      </w:r>
      <w:r w:rsidR="00520696" w:rsidRPr="00CC6E8F">
        <w:rPr>
          <w:rFonts w:ascii="Tw Cen MT" w:hAnsi="Tw Cen MT" w:cs="Tahoma"/>
          <w:b/>
          <w:sz w:val="32"/>
          <w:szCs w:val="22"/>
          <w:u w:val="single"/>
        </w:rPr>
        <w:t>DEPARTEMENTALE</w:t>
      </w:r>
      <w:r w:rsidRPr="00CC6E8F">
        <w:rPr>
          <w:rFonts w:ascii="Tw Cen MT" w:hAnsi="Tw Cen MT" w:cs="Tahoma"/>
          <w:b/>
          <w:sz w:val="32"/>
          <w:szCs w:val="22"/>
          <w:u w:val="single"/>
        </w:rPr>
        <w:t xml:space="preserve"> DE PASSATION DES MARCHES</w:t>
      </w:r>
    </w:p>
    <w:p w:rsidR="000D2E02" w:rsidRPr="00CC6E8F" w:rsidRDefault="000D2E02" w:rsidP="000D2E02">
      <w:pPr>
        <w:tabs>
          <w:tab w:val="center" w:pos="1418"/>
          <w:tab w:val="center" w:pos="7655"/>
        </w:tabs>
        <w:ind w:left="-709" w:right="-852"/>
        <w:jc w:val="center"/>
        <w:rPr>
          <w:rFonts w:ascii="Tw Cen MT" w:hAnsi="Tw Cen MT" w:cs="Tahoma"/>
          <w:b/>
          <w:bCs/>
          <w:sz w:val="22"/>
          <w:szCs w:val="22"/>
          <w:u w:val="single"/>
        </w:rPr>
      </w:pPr>
    </w:p>
    <w:p w:rsidR="00230AA6" w:rsidRPr="00CC6E8F" w:rsidRDefault="00230AA6" w:rsidP="00230AA6">
      <w:pPr>
        <w:pStyle w:val="Default"/>
        <w:jc w:val="center"/>
        <w:rPr>
          <w:rFonts w:ascii="Tw Cen MT" w:hAnsi="Tw Cen MT"/>
          <w:color w:val="auto"/>
          <w:sz w:val="22"/>
          <w:szCs w:val="22"/>
        </w:rPr>
      </w:pPr>
      <w:bookmarkStart w:id="1" w:name="_Hlk106539691"/>
      <w:bookmarkStart w:id="2" w:name="_Hlk123709308"/>
      <w:r w:rsidRPr="00CC6E8F">
        <w:rPr>
          <w:rFonts w:ascii="Tw Cen MT" w:hAnsi="Tw Cen MT"/>
          <w:b/>
          <w:bCs/>
          <w:color w:val="auto"/>
          <w:sz w:val="22"/>
          <w:szCs w:val="22"/>
        </w:rPr>
        <w:t>AVIS D’APPEL D’OFFRES NATIONAL OUVERT</w:t>
      </w:r>
      <w:r w:rsidR="000062F1" w:rsidRPr="00CC6E8F">
        <w:rPr>
          <w:rFonts w:ascii="Tw Cen MT" w:hAnsi="Tw Cen MT"/>
          <w:b/>
          <w:bCs/>
          <w:color w:val="auto"/>
          <w:sz w:val="22"/>
          <w:szCs w:val="22"/>
        </w:rPr>
        <w:t xml:space="preserve"> EN PROCEDURE D’URGENCE</w:t>
      </w:r>
    </w:p>
    <w:p w:rsidR="00230AA6" w:rsidRPr="00CC6E8F" w:rsidRDefault="00230AA6" w:rsidP="00230AA6">
      <w:pPr>
        <w:pStyle w:val="Default"/>
        <w:spacing w:before="120" w:after="120"/>
        <w:jc w:val="both"/>
        <w:rPr>
          <w:rFonts w:ascii="Tw Cen MT" w:hAnsi="Tw Cen MT"/>
          <w:b/>
          <w:bCs/>
          <w:color w:val="auto"/>
          <w:sz w:val="22"/>
          <w:szCs w:val="22"/>
        </w:rPr>
      </w:pPr>
      <w:r w:rsidRPr="00CC6E8F">
        <w:rPr>
          <w:rFonts w:ascii="Tw Cen MT" w:hAnsi="Tw Cen MT"/>
          <w:b/>
          <w:bCs/>
          <w:color w:val="auto"/>
          <w:sz w:val="22"/>
          <w:szCs w:val="22"/>
        </w:rPr>
        <w:t>N°_____/AAONO/CDPM/202</w:t>
      </w:r>
      <w:r w:rsidR="000062F1" w:rsidRPr="00CC6E8F">
        <w:rPr>
          <w:rFonts w:ascii="Tw Cen MT" w:hAnsi="Tw Cen MT"/>
          <w:b/>
          <w:bCs/>
          <w:color w:val="auto"/>
          <w:sz w:val="22"/>
          <w:szCs w:val="22"/>
        </w:rPr>
        <w:t>6</w:t>
      </w:r>
      <w:r w:rsidRPr="00CC6E8F">
        <w:rPr>
          <w:rFonts w:ascii="Tw Cen MT" w:hAnsi="Tw Cen MT"/>
          <w:b/>
          <w:bCs/>
          <w:color w:val="auto"/>
          <w:sz w:val="22"/>
          <w:szCs w:val="22"/>
        </w:rPr>
        <w:t xml:space="preserve"> DU ___________ POUR </w:t>
      </w:r>
      <w:r w:rsidR="00760E7A" w:rsidRPr="00CC6E8F">
        <w:rPr>
          <w:rFonts w:ascii="Tw Cen MT" w:hAnsi="Tw Cen MT"/>
          <w:b/>
          <w:bCs/>
          <w:color w:val="auto"/>
          <w:sz w:val="22"/>
          <w:szCs w:val="22"/>
        </w:rPr>
        <w:t xml:space="preserve">L’EXECUTION DES TRAVAUX DE </w:t>
      </w:r>
      <w:r w:rsidR="000062F1" w:rsidRPr="00CC6E8F">
        <w:rPr>
          <w:rFonts w:ascii="Tw Cen MT" w:hAnsi="Tw Cen MT"/>
          <w:b/>
          <w:bCs/>
          <w:color w:val="auto"/>
          <w:sz w:val="22"/>
          <w:szCs w:val="22"/>
        </w:rPr>
        <w:t xml:space="preserve">CONSTRUCTION D’UN </w:t>
      </w:r>
      <w:r w:rsidR="002B5462">
        <w:rPr>
          <w:rFonts w:ascii="Tw Cen MT" w:hAnsi="Tw Cen MT"/>
          <w:b/>
          <w:bCs/>
          <w:color w:val="auto"/>
          <w:sz w:val="22"/>
          <w:szCs w:val="22"/>
        </w:rPr>
        <w:t>BLOC ADMINISTRATIF A L’INSPECTION D’ARRONDISSEMENT DE L’EDUCATION DE BASE DE NGOURA</w:t>
      </w:r>
      <w:r w:rsidR="000062F1" w:rsidRPr="00CC6E8F">
        <w:rPr>
          <w:rFonts w:ascii="Tw Cen MT" w:hAnsi="Tw Cen MT"/>
          <w:b/>
          <w:bCs/>
          <w:color w:val="auto"/>
          <w:sz w:val="22"/>
          <w:szCs w:val="22"/>
        </w:rPr>
        <w:t>, DEPARTEMENT DU LOM ET DJEREM, REGION DE L’EST</w:t>
      </w:r>
      <w:r w:rsidRPr="00CC6E8F">
        <w:rPr>
          <w:rFonts w:ascii="Tw Cen MT" w:hAnsi="Tw Cen MT"/>
          <w:b/>
          <w:bCs/>
          <w:color w:val="auto"/>
          <w:sz w:val="22"/>
          <w:szCs w:val="22"/>
        </w:rPr>
        <w:t>.</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b/>
          <w:bCs/>
          <w:color w:val="auto"/>
          <w:sz w:val="22"/>
          <w:szCs w:val="22"/>
        </w:rPr>
        <w:t xml:space="preserve">Financement : BUDGET D’INVESTISSMENT PUBLIC </w:t>
      </w:r>
      <w:r w:rsidR="002B5462">
        <w:rPr>
          <w:rFonts w:ascii="Tw Cen MT" w:hAnsi="Tw Cen MT"/>
          <w:b/>
          <w:bCs/>
          <w:color w:val="auto"/>
          <w:sz w:val="22"/>
          <w:szCs w:val="22"/>
        </w:rPr>
        <w:t>MINEDUB</w:t>
      </w:r>
      <w:r w:rsidR="000062F1" w:rsidRPr="00CC6E8F">
        <w:rPr>
          <w:rFonts w:ascii="Tw Cen MT" w:hAnsi="Tw Cen MT"/>
          <w:b/>
          <w:bCs/>
          <w:color w:val="auto"/>
          <w:sz w:val="22"/>
          <w:szCs w:val="22"/>
        </w:rPr>
        <w:t xml:space="preserve"> </w:t>
      </w:r>
      <w:r w:rsidRPr="00CC6E8F">
        <w:rPr>
          <w:rFonts w:ascii="Tw Cen MT" w:hAnsi="Tw Cen MT"/>
          <w:b/>
          <w:bCs/>
          <w:color w:val="auto"/>
          <w:sz w:val="22"/>
          <w:szCs w:val="22"/>
        </w:rPr>
        <w:t>(BIP) – Exercice 202</w:t>
      </w:r>
      <w:r w:rsidR="000062F1" w:rsidRPr="00CC6E8F">
        <w:rPr>
          <w:rFonts w:ascii="Tw Cen MT" w:hAnsi="Tw Cen MT"/>
          <w:b/>
          <w:bCs/>
          <w:color w:val="auto"/>
          <w:sz w:val="22"/>
          <w:szCs w:val="22"/>
        </w:rPr>
        <w:t>6</w:t>
      </w:r>
    </w:p>
    <w:p w:rsidR="00230AA6" w:rsidRPr="00CC6E8F" w:rsidRDefault="00230AA6" w:rsidP="00F3132A">
      <w:pPr>
        <w:pStyle w:val="Default"/>
        <w:numPr>
          <w:ilvl w:val="0"/>
          <w:numId w:val="23"/>
        </w:numPr>
        <w:spacing w:before="120" w:after="120"/>
        <w:jc w:val="both"/>
        <w:rPr>
          <w:rFonts w:ascii="Tw Cen MT" w:hAnsi="Tw Cen MT"/>
          <w:color w:val="auto"/>
          <w:sz w:val="22"/>
          <w:szCs w:val="22"/>
        </w:rPr>
      </w:pPr>
      <w:r w:rsidRPr="00CC6E8F">
        <w:rPr>
          <w:rFonts w:ascii="Tw Cen MT" w:hAnsi="Tw Cen MT"/>
          <w:b/>
          <w:bCs/>
          <w:color w:val="auto"/>
          <w:sz w:val="22"/>
          <w:szCs w:val="22"/>
        </w:rPr>
        <w:t xml:space="preserve">Objet de l'Appel d'Offres </w:t>
      </w:r>
    </w:p>
    <w:p w:rsidR="00230AA6" w:rsidRPr="00CC6E8F" w:rsidRDefault="00230AA6" w:rsidP="00230AA6">
      <w:pPr>
        <w:pStyle w:val="Default"/>
        <w:spacing w:before="120" w:after="120"/>
        <w:jc w:val="both"/>
        <w:rPr>
          <w:rFonts w:ascii="Tw Cen MT" w:hAnsi="Tw Cen MT" w:cstheme="majorBidi"/>
          <w:b/>
          <w:bCs/>
          <w:color w:val="auto"/>
          <w:sz w:val="22"/>
          <w:szCs w:val="22"/>
        </w:rPr>
      </w:pPr>
      <w:r w:rsidRPr="00CC6E8F">
        <w:rPr>
          <w:rFonts w:ascii="Tw Cen MT" w:hAnsi="Tw Cen MT"/>
          <w:color w:val="auto"/>
          <w:sz w:val="22"/>
          <w:szCs w:val="22"/>
        </w:rPr>
        <w:t>Dans le cadre de</w:t>
      </w:r>
      <w:r w:rsidRPr="00CC6E8F">
        <w:rPr>
          <w:rFonts w:ascii="Tw Cen MT" w:hAnsi="Tw Cen MT" w:cstheme="majorBidi"/>
          <w:bCs/>
          <w:color w:val="auto"/>
          <w:sz w:val="22"/>
          <w:szCs w:val="22"/>
        </w:rPr>
        <w:t xml:space="preserve"> l’exécution du </w:t>
      </w:r>
      <w:r w:rsidRPr="00CC6E8F">
        <w:rPr>
          <w:rFonts w:ascii="Tw Cen MT" w:hAnsi="Tw Cen MT" w:cstheme="majorBidi"/>
          <w:color w:val="auto"/>
          <w:sz w:val="22"/>
          <w:szCs w:val="22"/>
        </w:rPr>
        <w:t>budget d’Investissement Pub</w:t>
      </w:r>
      <w:r w:rsidR="000062F1" w:rsidRPr="00CC6E8F">
        <w:rPr>
          <w:rFonts w:ascii="Tw Cen MT" w:hAnsi="Tw Cen MT" w:cstheme="majorBidi"/>
          <w:color w:val="auto"/>
          <w:sz w:val="22"/>
          <w:szCs w:val="22"/>
        </w:rPr>
        <w:t xml:space="preserve">lics au titre de l’Exercice 2026 du Ministère </w:t>
      </w:r>
      <w:r w:rsidR="002B5462">
        <w:rPr>
          <w:rFonts w:ascii="Tw Cen MT" w:hAnsi="Tw Cen MT" w:cstheme="majorBidi"/>
          <w:color w:val="auto"/>
          <w:sz w:val="22"/>
          <w:szCs w:val="22"/>
        </w:rPr>
        <w:t xml:space="preserve">de l’Education de </w:t>
      </w:r>
      <w:r w:rsidR="002B5462" w:rsidRPr="00AC7FD2">
        <w:rPr>
          <w:rFonts w:ascii="Tw Cen MT" w:hAnsi="Tw Cen MT" w:cstheme="majorBidi"/>
          <w:b/>
          <w:color w:val="auto"/>
          <w:sz w:val="22"/>
          <w:szCs w:val="22"/>
        </w:rPr>
        <w:t>Base</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le Préfet du Département du Lom et Djerem </w:t>
      </w:r>
      <w:r w:rsidRPr="00CC6E8F">
        <w:rPr>
          <w:rFonts w:ascii="Tw Cen MT" w:hAnsi="Tw Cen MT"/>
          <w:color w:val="auto"/>
          <w:sz w:val="22"/>
          <w:szCs w:val="22"/>
        </w:rPr>
        <w:t xml:space="preserve">lance un Appel d’Offres </w:t>
      </w:r>
      <w:r w:rsidRPr="00CC6E8F">
        <w:rPr>
          <w:rFonts w:ascii="Tw Cen MT" w:hAnsi="Tw Cen MT" w:cstheme="majorBidi"/>
          <w:bCs/>
          <w:color w:val="auto"/>
          <w:sz w:val="22"/>
          <w:szCs w:val="22"/>
        </w:rPr>
        <w:t xml:space="preserve">National Ouvert en Procédure d’Urgence pour les </w:t>
      </w:r>
      <w:r w:rsidRPr="00CC6E8F">
        <w:rPr>
          <w:rFonts w:ascii="Tw Cen MT" w:hAnsi="Tw Cen MT" w:cstheme="majorBidi"/>
          <w:b/>
          <w:bCs/>
          <w:color w:val="auto"/>
          <w:sz w:val="22"/>
          <w:szCs w:val="22"/>
        </w:rPr>
        <w:t xml:space="preserve">travaux de </w:t>
      </w:r>
      <w:r w:rsidR="00760E7A" w:rsidRPr="00CC6E8F">
        <w:rPr>
          <w:rFonts w:ascii="Tw Cen MT" w:hAnsi="Tw Cen MT" w:cstheme="majorBidi"/>
          <w:b/>
          <w:bCs/>
          <w:color w:val="auto"/>
          <w:sz w:val="22"/>
          <w:szCs w:val="22"/>
        </w:rPr>
        <w:t xml:space="preserve">construction </w:t>
      </w:r>
      <w:r w:rsidR="002B5462" w:rsidRPr="00CC6E8F">
        <w:rPr>
          <w:rFonts w:ascii="Tw Cen MT" w:hAnsi="Tw Cen MT"/>
          <w:b/>
          <w:bCs/>
          <w:color w:val="auto"/>
          <w:sz w:val="22"/>
          <w:szCs w:val="22"/>
        </w:rPr>
        <w:t xml:space="preserve">d’un </w:t>
      </w:r>
      <w:r w:rsidR="002B5462">
        <w:rPr>
          <w:rFonts w:ascii="Tw Cen MT" w:hAnsi="Tw Cen MT"/>
          <w:b/>
          <w:bCs/>
          <w:color w:val="auto"/>
          <w:sz w:val="22"/>
          <w:szCs w:val="22"/>
        </w:rPr>
        <w:t>bloc administratif à l’Inspection d’Arrondissement de l’Education de Base de NGOURA</w:t>
      </w:r>
      <w:r w:rsidRPr="00CC6E8F">
        <w:rPr>
          <w:rFonts w:ascii="Tw Cen MT" w:hAnsi="Tw Cen MT" w:cstheme="majorBidi"/>
          <w:b/>
          <w:bCs/>
          <w:color w:val="auto"/>
          <w:sz w:val="22"/>
          <w:szCs w:val="22"/>
        </w:rPr>
        <w:t>, Département du Lom et Djerem, Région de l’Est.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Consistance des travaux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Les travaux à réaliser portent sur :</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2B5462" w:rsidRPr="00AC7FD2" w:rsidRDefault="002B546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230AA6" w:rsidRPr="00AC7FD2" w:rsidRDefault="002B5462" w:rsidP="00F3132A">
      <w:pPr>
        <w:numPr>
          <w:ilvl w:val="0"/>
          <w:numId w:val="88"/>
        </w:numPr>
        <w:jc w:val="both"/>
        <w:rPr>
          <w:rFonts w:ascii="Tw Cen MT" w:hAnsi="Tw Cen MT"/>
          <w:sz w:val="22"/>
          <w:szCs w:val="22"/>
        </w:rPr>
      </w:pPr>
      <w:r w:rsidRPr="00AC7FD2">
        <w:rPr>
          <w:rFonts w:ascii="Tw Cen MT" w:hAnsi="Tw Cen MT"/>
          <w:spacing w:val="-5"/>
          <w:sz w:val="22"/>
          <w:szCs w:val="22"/>
        </w:rPr>
        <w:t>VRD</w:t>
      </w:r>
      <w:r w:rsidR="00230AA6" w:rsidRPr="00AC7FD2">
        <w:rPr>
          <w:rFonts w:ascii="Tw Cen MT" w:hAnsi="Tw Cen MT"/>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Allotissement </w:t>
      </w:r>
    </w:p>
    <w:p w:rsidR="00230AA6" w:rsidRPr="00CC6E8F" w:rsidRDefault="00230AA6" w:rsidP="00846344">
      <w:pPr>
        <w:pStyle w:val="Default"/>
        <w:spacing w:before="120" w:after="120"/>
        <w:jc w:val="both"/>
        <w:rPr>
          <w:rFonts w:ascii="Tw Cen MT" w:hAnsi="Tw Cen MT" w:cstheme="majorBidi"/>
          <w:color w:val="auto"/>
          <w:sz w:val="22"/>
          <w:szCs w:val="22"/>
        </w:rPr>
      </w:pPr>
      <w:r w:rsidRPr="00CC6E8F">
        <w:rPr>
          <w:rFonts w:ascii="Tw Cen MT" w:hAnsi="Tw Cen MT"/>
          <w:color w:val="auto"/>
          <w:sz w:val="22"/>
          <w:szCs w:val="22"/>
        </w:rPr>
        <w:t xml:space="preserve">Les travaux sont </w:t>
      </w:r>
      <w:r w:rsidR="00846344" w:rsidRPr="00CC6E8F">
        <w:rPr>
          <w:rFonts w:ascii="Tw Cen MT" w:hAnsi="Tw Cen MT"/>
          <w:color w:val="auto"/>
          <w:sz w:val="22"/>
          <w:szCs w:val="22"/>
        </w:rPr>
        <w:t>définis en un lot unique.</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Coût prévisionnel </w:t>
      </w:r>
    </w:p>
    <w:p w:rsidR="00230AA6" w:rsidRPr="00CC6E8F" w:rsidRDefault="00230AA6" w:rsidP="00230AA6">
      <w:pPr>
        <w:pStyle w:val="Default"/>
        <w:spacing w:before="120" w:after="120"/>
        <w:jc w:val="both"/>
        <w:rPr>
          <w:rFonts w:ascii="Tw Cen MT" w:hAnsi="Tw Cen MT"/>
          <w:b/>
          <w:color w:val="auto"/>
          <w:sz w:val="22"/>
          <w:szCs w:val="22"/>
        </w:rPr>
      </w:pPr>
      <w:r w:rsidRPr="00CC6E8F">
        <w:rPr>
          <w:rFonts w:ascii="Tw Cen MT" w:hAnsi="Tw Cen MT"/>
          <w:color w:val="auto"/>
          <w:sz w:val="22"/>
          <w:szCs w:val="22"/>
        </w:rPr>
        <w:t>Le coût prévisionnel de l’opération à l’issu</w:t>
      </w:r>
      <w:r w:rsidR="00846344" w:rsidRPr="00CC6E8F">
        <w:rPr>
          <w:rFonts w:ascii="Tw Cen MT" w:hAnsi="Tw Cen MT"/>
          <w:color w:val="auto"/>
          <w:sz w:val="22"/>
          <w:szCs w:val="22"/>
        </w:rPr>
        <w:t>e des études préalables est de </w:t>
      </w:r>
      <w:r w:rsidR="002B5462">
        <w:rPr>
          <w:rFonts w:ascii="Tw Cen MT" w:hAnsi="Tw Cen MT"/>
          <w:b/>
          <w:color w:val="auto"/>
          <w:sz w:val="22"/>
          <w:szCs w:val="22"/>
        </w:rPr>
        <w:t>30 000 000 FCFA</w:t>
      </w:r>
      <w:r w:rsidR="000062F1" w:rsidRPr="00CC6E8F">
        <w:rPr>
          <w:rFonts w:ascii="Tw Cen MT" w:hAnsi="Tw Cen MT"/>
          <w:b/>
          <w:color w:val="auto"/>
          <w:sz w:val="22"/>
          <w:szCs w:val="22"/>
        </w:rPr>
        <w:t xml:space="preserve"> (</w:t>
      </w:r>
      <w:r w:rsidR="002B5462">
        <w:rPr>
          <w:rFonts w:ascii="Tw Cen MT" w:hAnsi="Tw Cen MT"/>
          <w:b/>
          <w:color w:val="auto"/>
          <w:sz w:val="22"/>
          <w:szCs w:val="22"/>
        </w:rPr>
        <w:t>Trente millions</w:t>
      </w:r>
      <w:r w:rsidR="00760E7A" w:rsidRPr="00CC6E8F">
        <w:rPr>
          <w:rFonts w:ascii="Tw Cen MT" w:hAnsi="Tw Cen MT"/>
          <w:b/>
          <w:color w:val="auto"/>
          <w:sz w:val="22"/>
          <w:szCs w:val="22"/>
        </w:rPr>
        <w:t>)</w:t>
      </w:r>
      <w:r w:rsidR="00846344" w:rsidRPr="00CC6E8F">
        <w:rPr>
          <w:rFonts w:ascii="Tw Cen MT" w:hAnsi="Tw Cen MT"/>
          <w:b/>
          <w:color w:val="auto"/>
          <w:sz w:val="22"/>
          <w:szCs w:val="22"/>
        </w:rPr>
        <w:t xml:space="preserve"> francs CFA.</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Délai prévisionnel d’exécution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délai maximum prévu par le Maître d’Ouvrage Délégué pour la réalisation des travaux, objet du présent appel d’offres est de </w:t>
      </w:r>
      <w:r w:rsidR="002B5462">
        <w:rPr>
          <w:rFonts w:ascii="Tw Cen MT" w:hAnsi="Tw Cen MT"/>
          <w:b/>
          <w:i/>
          <w:iCs/>
          <w:color w:val="auto"/>
          <w:sz w:val="22"/>
          <w:szCs w:val="22"/>
        </w:rPr>
        <w:t>Trois (03</w:t>
      </w:r>
      <w:r w:rsidRPr="00CC6E8F">
        <w:rPr>
          <w:rFonts w:ascii="Tw Cen MT" w:hAnsi="Tw Cen MT"/>
          <w:b/>
          <w:i/>
          <w:iCs/>
          <w:color w:val="auto"/>
          <w:sz w:val="22"/>
          <w:szCs w:val="22"/>
        </w:rPr>
        <w:t xml:space="preserve">) </w:t>
      </w:r>
      <w:r w:rsidRPr="00CC6E8F">
        <w:rPr>
          <w:rFonts w:ascii="Tw Cen MT" w:hAnsi="Tw Cen MT"/>
          <w:b/>
          <w:color w:val="auto"/>
          <w:sz w:val="22"/>
          <w:szCs w:val="22"/>
        </w:rPr>
        <w:t>mois calendaires</w:t>
      </w:r>
      <w:r w:rsidRPr="00CC6E8F">
        <w:rPr>
          <w:rFonts w:ascii="Tw Cen MT" w:hAnsi="Tw Cen MT"/>
          <w:color w:val="auto"/>
          <w:sz w:val="22"/>
          <w:szCs w:val="22"/>
        </w:rPr>
        <w:t xml:space="preserve">. Ce délai court à compter de la date de notification de l’ordre de service de commencer les prestations.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Participation et origine </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color w:val="auto"/>
          <w:sz w:val="22"/>
          <w:szCs w:val="22"/>
        </w:rPr>
        <w:t xml:space="preserve">La participation au présent appel d’offres est ouverte à </w:t>
      </w:r>
      <w:r w:rsidRPr="00CC6E8F">
        <w:rPr>
          <w:rFonts w:ascii="Tw Cen MT" w:hAnsi="Tw Cen MT"/>
          <w:iCs/>
          <w:color w:val="auto"/>
          <w:sz w:val="22"/>
          <w:szCs w:val="22"/>
        </w:rPr>
        <w:t>toutes entreprises de droit camerounais installées en République du Cameroun et remplissant les conditions reprises dans le Règlement Particulier d’Appel d’Offres (RPAO), qui fait l’objet de la pièce N° 03 du présent Dossier d’Appel d’Offres</w:t>
      </w:r>
      <w:r w:rsidRPr="00CC6E8F">
        <w:rPr>
          <w:rFonts w:ascii="Tw Cen MT" w:hAnsi="Tw Cen MT"/>
          <w:i/>
          <w:iCs/>
          <w:color w:val="auto"/>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Financement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travaux objet du présent appel d'offres sont financés par </w:t>
      </w:r>
      <w:r w:rsidRPr="00CC6E8F">
        <w:rPr>
          <w:rFonts w:ascii="Tw Cen MT" w:hAnsi="Tw Cen MT" w:cstheme="majorBidi"/>
          <w:color w:val="auto"/>
          <w:spacing w:val="5"/>
          <w:sz w:val="22"/>
          <w:szCs w:val="22"/>
        </w:rPr>
        <w:t xml:space="preserve">Budget d’Investissement Public </w:t>
      </w:r>
      <w:r w:rsidR="002B5462">
        <w:rPr>
          <w:rFonts w:ascii="Tw Cen MT" w:hAnsi="Tw Cen MT" w:cstheme="majorBidi"/>
          <w:color w:val="auto"/>
          <w:spacing w:val="5"/>
          <w:sz w:val="22"/>
          <w:szCs w:val="22"/>
        </w:rPr>
        <w:t>du MINEDUB</w:t>
      </w:r>
      <w:r w:rsidR="000062F1" w:rsidRPr="00CC6E8F">
        <w:rPr>
          <w:rFonts w:ascii="Tw Cen MT" w:hAnsi="Tw Cen MT" w:cstheme="majorBidi"/>
          <w:color w:val="auto"/>
          <w:spacing w:val="5"/>
          <w:sz w:val="22"/>
          <w:szCs w:val="22"/>
        </w:rPr>
        <w:t xml:space="preserve"> </w:t>
      </w:r>
      <w:r w:rsidRPr="00CC6E8F">
        <w:rPr>
          <w:rFonts w:ascii="Tw Cen MT" w:hAnsi="Tw Cen MT" w:cstheme="majorBidi"/>
          <w:color w:val="auto"/>
          <w:spacing w:val="5"/>
          <w:sz w:val="22"/>
          <w:szCs w:val="22"/>
        </w:rPr>
        <w:t xml:space="preserve"> au titre de l’Exercice 202</w:t>
      </w:r>
      <w:r w:rsidR="000062F1" w:rsidRPr="00CC6E8F">
        <w:rPr>
          <w:rFonts w:ascii="Tw Cen MT" w:hAnsi="Tw Cen MT" w:cstheme="majorBidi"/>
          <w:color w:val="auto"/>
          <w:spacing w:val="5"/>
          <w:sz w:val="22"/>
          <w:szCs w:val="22"/>
        </w:rPr>
        <w:t>6</w:t>
      </w:r>
      <w:r w:rsidRPr="00CC6E8F">
        <w:rPr>
          <w:rFonts w:ascii="Tw Cen MT" w:hAnsi="Tw Cen MT"/>
          <w:i/>
          <w:iCs/>
          <w:color w:val="auto"/>
          <w:sz w:val="22"/>
          <w:szCs w:val="22"/>
        </w:rPr>
        <w:t xml:space="preserve"> </w:t>
      </w:r>
      <w:r w:rsidRPr="00CC6E8F">
        <w:rPr>
          <w:rFonts w:ascii="Tw Cen MT" w:hAnsi="Tw Cen MT"/>
          <w:color w:val="auto"/>
          <w:sz w:val="22"/>
          <w:szCs w:val="22"/>
        </w:rPr>
        <w:t>sur la ligne d’imputation budgétaire n°</w:t>
      </w:r>
      <w:r w:rsidR="00F45C3D" w:rsidRPr="00F45C3D">
        <w:rPr>
          <w:rFonts w:ascii="Tw Cen MT" w:hAnsi="Tw Cen MT"/>
          <w:color w:val="auto"/>
          <w:sz w:val="22"/>
          <w:szCs w:val="22"/>
        </w:rPr>
        <w:t>60 15 47124804 523112</w:t>
      </w:r>
      <w:r w:rsidR="00F45C3D">
        <w:rPr>
          <w:rFonts w:ascii="Tw Cen MT" w:hAnsi="Tw Cen MT"/>
          <w:color w:val="auto"/>
          <w:sz w:val="22"/>
          <w:szCs w:val="22"/>
        </w:rPr>
        <w:t>.</w:t>
      </w:r>
      <w:r w:rsidRPr="00CC6E8F">
        <w:rPr>
          <w:rFonts w:ascii="Tw Cen MT" w:hAnsi="Tw Cen MT"/>
          <w:i/>
          <w:iCs/>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Mode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mode de soumission retenu pour cette consultation est </w:t>
      </w:r>
      <w:r w:rsidRPr="00CC6E8F">
        <w:rPr>
          <w:rFonts w:ascii="Tw Cen MT" w:hAnsi="Tw Cen MT"/>
          <w:b/>
          <w:iCs/>
          <w:color w:val="auto"/>
          <w:sz w:val="22"/>
          <w:szCs w:val="22"/>
        </w:rPr>
        <w:t>online</w:t>
      </w:r>
      <w:r w:rsidRPr="00CC6E8F">
        <w:rPr>
          <w:rFonts w:ascii="Tw Cen MT" w:hAnsi="Tw Cen MT"/>
          <w:b/>
          <w:color w:val="auto"/>
          <w:sz w:val="22"/>
          <w:szCs w:val="22"/>
        </w:rPr>
        <w:t>.</w:t>
      </w:r>
      <w:r w:rsidRPr="00CC6E8F">
        <w:rPr>
          <w:rFonts w:ascii="Tw Cen MT" w:hAnsi="Tw Cen MT"/>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Chaque soumissionnaire doit joindre à ses pièces administratives un cautionnement de soumission , acquitté à la main</w:t>
      </w:r>
      <w:r w:rsidR="003E1EFD" w:rsidRPr="00CC6E8F">
        <w:rPr>
          <w:rFonts w:ascii="Tw Cen MT" w:hAnsi="Tw Cen MT"/>
          <w:color w:val="auto"/>
          <w:sz w:val="22"/>
          <w:szCs w:val="22"/>
        </w:rPr>
        <w:t xml:space="preserve"> et accompagné d’un récépissé de la CDEC</w:t>
      </w:r>
      <w:r w:rsidRPr="00CC6E8F">
        <w:rPr>
          <w:rFonts w:ascii="Tw Cen MT" w:hAnsi="Tw Cen MT"/>
          <w:color w:val="auto"/>
          <w:sz w:val="22"/>
          <w:szCs w:val="22"/>
        </w:rPr>
        <w:t xml:space="preserve">, délivrée par un organisme ou une institution financière agréée par le Ministre chargé des finances pour émettre les cautions dans le domaines des marchés publics dont la liste figure dans la pièce 14 du DAO dont le montant s’élève à </w:t>
      </w:r>
      <w:r w:rsidR="003E1EFD" w:rsidRPr="00CC6E8F">
        <w:rPr>
          <w:rFonts w:ascii="Tw Cen MT" w:hAnsi="Tw Cen MT" w:cs="Arial"/>
          <w:b/>
          <w:sz w:val="22"/>
          <w:szCs w:val="22"/>
        </w:rPr>
        <w:t xml:space="preserve"> </w:t>
      </w:r>
      <w:r w:rsidR="002B5462">
        <w:rPr>
          <w:rFonts w:ascii="Tw Cen MT" w:hAnsi="Tw Cen MT"/>
          <w:b/>
          <w:color w:val="auto"/>
          <w:sz w:val="22"/>
          <w:szCs w:val="22"/>
        </w:rPr>
        <w:t>300 000 FCFA</w:t>
      </w:r>
      <w:r w:rsidR="003E1EFD" w:rsidRPr="00CC6E8F">
        <w:rPr>
          <w:rFonts w:ascii="Tw Cen MT" w:hAnsi="Tw Cen MT"/>
          <w:b/>
          <w:color w:val="auto"/>
          <w:sz w:val="22"/>
          <w:szCs w:val="22"/>
        </w:rPr>
        <w:t xml:space="preserve"> (</w:t>
      </w:r>
      <w:r w:rsidR="002B5462">
        <w:rPr>
          <w:rFonts w:ascii="Tw Cen MT" w:hAnsi="Tw Cen MT"/>
          <w:b/>
          <w:color w:val="auto"/>
          <w:sz w:val="22"/>
          <w:szCs w:val="22"/>
        </w:rPr>
        <w:t>Trois cent mille FCFA</w:t>
      </w:r>
      <w:r w:rsidR="00760E7A" w:rsidRPr="00CC6E8F">
        <w:rPr>
          <w:rFonts w:ascii="Tw Cen MT" w:hAnsi="Tw Cen MT"/>
          <w:b/>
          <w:color w:val="auto"/>
          <w:sz w:val="22"/>
          <w:szCs w:val="22"/>
        </w:rPr>
        <w:t>)</w:t>
      </w:r>
      <w:r w:rsidRPr="00CC6E8F">
        <w:rPr>
          <w:rFonts w:ascii="Tw Cen MT" w:hAnsi="Tw Cen MT"/>
          <w:b/>
          <w:bCs/>
          <w:i/>
          <w:color w:val="auto"/>
          <w:sz w:val="22"/>
          <w:szCs w:val="22"/>
        </w:rPr>
        <w:t>;</w:t>
      </w:r>
      <w:r w:rsidRPr="00CC6E8F">
        <w:rPr>
          <w:rFonts w:ascii="Tw Cen MT" w:hAnsi="Tw Cen MT"/>
          <w:i/>
          <w:iCs/>
          <w:color w:val="auto"/>
          <w:sz w:val="22"/>
          <w:szCs w:val="22"/>
        </w:rPr>
        <w:t xml:space="preserve"> </w:t>
      </w:r>
      <w:r w:rsidRPr="00CC6E8F">
        <w:rPr>
          <w:rFonts w:ascii="Tw Cen MT" w:hAnsi="Tw Cen MT"/>
          <w:color w:val="auto"/>
          <w:sz w:val="22"/>
          <w:szCs w:val="22"/>
        </w:rPr>
        <w:t xml:space="preserve">et valable jusqu'à trente (30) jours au-delà de la date initiale de validité des offres. 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Consultation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dossier physique peut être consulté gratuitement dans les </w:t>
      </w:r>
      <w:r w:rsidRPr="00CC6E8F">
        <w:rPr>
          <w:rFonts w:ascii="Tw Cen MT" w:hAnsi="Tw Cen MT"/>
          <w:b/>
          <w:color w:val="auto"/>
          <w:sz w:val="22"/>
          <w:szCs w:val="22"/>
        </w:rPr>
        <w:t>services du Préfet du Lom et Djerem</w:t>
      </w:r>
      <w:r w:rsidRPr="00CC6E8F">
        <w:rPr>
          <w:rFonts w:ascii="Tw Cen MT" w:hAnsi="Tw Cen MT"/>
          <w:color w:val="auto"/>
          <w:sz w:val="22"/>
          <w:szCs w:val="22"/>
        </w:rPr>
        <w:t xml:space="preserve"> aux heures ouvrables au </w:t>
      </w:r>
      <w:r w:rsidRPr="00CC6E8F">
        <w:rPr>
          <w:rFonts w:ascii="Tw Cen MT" w:hAnsi="Tw Cen MT"/>
          <w:b/>
          <w:color w:val="auto"/>
          <w:sz w:val="22"/>
          <w:szCs w:val="22"/>
        </w:rPr>
        <w:t>Bureau du SIGAMP</w:t>
      </w:r>
      <w:r w:rsidRPr="00CC6E8F">
        <w:rPr>
          <w:rFonts w:ascii="Tw Cen MT" w:hAnsi="Tw Cen MT"/>
          <w:color w:val="auto"/>
          <w:sz w:val="22"/>
          <w:szCs w:val="22"/>
        </w:rPr>
        <w:t xml:space="preserve"> </w:t>
      </w:r>
      <w:r w:rsidRPr="00CC6E8F">
        <w:rPr>
          <w:rFonts w:ascii="Tw Cen MT" w:hAnsi="Tw Cen MT"/>
          <w:b/>
          <w:color w:val="auto"/>
          <w:sz w:val="22"/>
          <w:szCs w:val="22"/>
        </w:rPr>
        <w:t>de la Préfecture</w:t>
      </w:r>
      <w:r w:rsidRPr="00CC6E8F">
        <w:rPr>
          <w:rFonts w:ascii="Tw Cen MT" w:hAnsi="Tw Cen MT"/>
          <w:color w:val="auto"/>
          <w:sz w:val="22"/>
          <w:szCs w:val="22"/>
        </w:rPr>
        <w:t xml:space="preserve"> </w:t>
      </w:r>
      <w:r w:rsidRPr="00CC6E8F">
        <w:rPr>
          <w:rFonts w:ascii="Tw Cen MT" w:hAnsi="Tw Cen MT"/>
          <w:b/>
          <w:color w:val="auto"/>
          <w:sz w:val="22"/>
          <w:szCs w:val="22"/>
        </w:rPr>
        <w:t>du Lom et Djerem</w:t>
      </w:r>
      <w:r w:rsidRPr="00CC6E8F">
        <w:rPr>
          <w:rFonts w:ascii="Tw Cen MT" w:hAnsi="Tw Cen MT"/>
          <w:color w:val="auto"/>
          <w:sz w:val="22"/>
          <w:szCs w:val="22"/>
        </w:rPr>
        <w:t xml:space="preserve">, dès publication du présent avis.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peut également être consulté </w:t>
      </w:r>
      <w:r w:rsidRPr="00CC6E8F">
        <w:rPr>
          <w:rFonts w:ascii="Tw Cen MT" w:hAnsi="Tw Cen MT"/>
          <w:b/>
          <w:bCs/>
          <w:color w:val="auto"/>
          <w:sz w:val="22"/>
          <w:szCs w:val="22"/>
        </w:rPr>
        <w:t xml:space="preserve">en ligne sur la plateforme COLEPS aux adresses http://www.marchespublics.cm </w:t>
      </w:r>
      <w:r w:rsidRPr="00CC6E8F">
        <w:rPr>
          <w:rFonts w:ascii="Tw Cen MT" w:hAnsi="Tw Cen MT"/>
          <w:color w:val="auto"/>
          <w:sz w:val="22"/>
          <w:szCs w:val="22"/>
        </w:rPr>
        <w:t xml:space="preserve">et </w:t>
      </w:r>
      <w:r w:rsidRPr="00CC6E8F">
        <w:rPr>
          <w:rFonts w:ascii="Tw Cen MT" w:hAnsi="Tw Cen MT"/>
          <w:b/>
          <w:bCs/>
          <w:color w:val="auto"/>
          <w:sz w:val="22"/>
          <w:szCs w:val="22"/>
        </w:rPr>
        <w:t xml:space="preserve">http://www.publiccontracts.cm </w:t>
      </w:r>
      <w:r w:rsidRPr="00CC6E8F">
        <w:rPr>
          <w:rFonts w:ascii="Tw Cen MT" w:hAnsi="Tw Cen MT"/>
          <w:color w:val="auto"/>
          <w:sz w:val="22"/>
          <w:szCs w:val="22"/>
        </w:rPr>
        <w:t xml:space="preserve">sur le site internet de l'ARMP (www.armp.cm) ou sur tout autre moyen de communication électronique indiqué par le </w:t>
      </w:r>
      <w:r w:rsidRPr="00CC6E8F">
        <w:rPr>
          <w:rFonts w:ascii="Tw Cen MT" w:hAnsi="Tw Cen MT"/>
          <w:b/>
          <w:color w:val="auto"/>
          <w:sz w:val="22"/>
          <w:szCs w:val="22"/>
        </w:rPr>
        <w:t>Préfet du Lom et Djerem</w:t>
      </w:r>
      <w:r w:rsidRPr="00CC6E8F">
        <w:rPr>
          <w:rFonts w:ascii="Tw Cen MT" w:hAnsi="Tw Cen MT"/>
          <w:color w:val="auto"/>
          <w:sz w:val="22"/>
          <w:szCs w:val="22"/>
        </w:rPr>
        <w:t xml:space="preserv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Acquisition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version physique du dossier d’appel d’offres peut être obtenue au </w:t>
      </w:r>
      <w:r w:rsidRPr="00CC6E8F">
        <w:rPr>
          <w:rFonts w:ascii="Tw Cen MT" w:hAnsi="Tw Cen MT"/>
          <w:b/>
          <w:color w:val="auto"/>
          <w:sz w:val="22"/>
          <w:szCs w:val="22"/>
        </w:rPr>
        <w:t>Bureau du SIGAMP</w:t>
      </w:r>
      <w:r w:rsidRPr="00CC6E8F">
        <w:rPr>
          <w:rFonts w:ascii="Tw Cen MT" w:hAnsi="Tw Cen MT"/>
          <w:color w:val="auto"/>
          <w:sz w:val="22"/>
          <w:szCs w:val="22"/>
        </w:rPr>
        <w:t xml:space="preserve"> </w:t>
      </w:r>
      <w:r w:rsidRPr="00CC6E8F">
        <w:rPr>
          <w:rFonts w:ascii="Tw Cen MT" w:hAnsi="Tw Cen MT"/>
          <w:b/>
          <w:color w:val="auto"/>
          <w:sz w:val="22"/>
          <w:szCs w:val="22"/>
        </w:rPr>
        <w:t>de la Préfecture</w:t>
      </w:r>
      <w:r w:rsidRPr="00CC6E8F">
        <w:rPr>
          <w:rFonts w:ascii="Tw Cen MT" w:hAnsi="Tw Cen MT"/>
          <w:color w:val="auto"/>
          <w:sz w:val="22"/>
          <w:szCs w:val="22"/>
        </w:rPr>
        <w:t xml:space="preserve"> </w:t>
      </w:r>
      <w:r w:rsidRPr="00CC6E8F">
        <w:rPr>
          <w:rFonts w:ascii="Tw Cen MT" w:hAnsi="Tw Cen MT"/>
          <w:b/>
          <w:color w:val="auto"/>
          <w:sz w:val="22"/>
          <w:szCs w:val="22"/>
        </w:rPr>
        <w:t>du Lom et Djerem</w:t>
      </w:r>
      <w:r w:rsidRPr="00CC6E8F">
        <w:rPr>
          <w:rFonts w:ascii="Tw Cen MT" w:hAnsi="Tw Cen MT"/>
          <w:i/>
          <w:iCs/>
          <w:color w:val="auto"/>
          <w:sz w:val="22"/>
          <w:szCs w:val="22"/>
        </w:rPr>
        <w:t xml:space="preserve"> </w:t>
      </w:r>
      <w:r w:rsidRPr="00CC6E8F">
        <w:rPr>
          <w:rFonts w:ascii="Tw Cen MT" w:hAnsi="Tw Cen MT"/>
          <w:color w:val="auto"/>
          <w:sz w:val="22"/>
          <w:szCs w:val="22"/>
        </w:rPr>
        <w:t xml:space="preserve">dès publication du présent avis, contre versement d’une somme non remboursable </w:t>
      </w:r>
      <w:r w:rsidRPr="00CC6E8F">
        <w:rPr>
          <w:rFonts w:ascii="Tw Cen MT" w:hAnsi="Tw Cen MT"/>
          <w:i/>
          <w:iCs/>
          <w:color w:val="auto"/>
          <w:sz w:val="22"/>
          <w:szCs w:val="22"/>
        </w:rPr>
        <w:t xml:space="preserve">des frais d’achat du DAO de </w:t>
      </w:r>
      <w:r w:rsidR="003E1EFD" w:rsidRPr="00CC6E8F">
        <w:rPr>
          <w:rFonts w:ascii="Tw Cen MT" w:hAnsi="Tw Cen MT"/>
          <w:b/>
          <w:color w:val="auto"/>
          <w:sz w:val="22"/>
          <w:szCs w:val="22"/>
        </w:rPr>
        <w:t>5</w:t>
      </w:r>
      <w:r w:rsidR="00760E7A" w:rsidRPr="00CC6E8F">
        <w:rPr>
          <w:rFonts w:ascii="Tw Cen MT" w:hAnsi="Tw Cen MT"/>
          <w:b/>
          <w:color w:val="auto"/>
          <w:sz w:val="22"/>
          <w:szCs w:val="22"/>
        </w:rPr>
        <w:t>0</w:t>
      </w:r>
      <w:r w:rsidRPr="00CC6E8F">
        <w:rPr>
          <w:rFonts w:ascii="Tw Cen MT" w:hAnsi="Tw Cen MT"/>
          <w:b/>
          <w:color w:val="auto"/>
          <w:sz w:val="22"/>
          <w:szCs w:val="22"/>
        </w:rPr>
        <w:t xml:space="preserve"> 000 </w:t>
      </w:r>
      <w:r w:rsidR="00846344" w:rsidRPr="00CC6E8F">
        <w:rPr>
          <w:rFonts w:ascii="Tw Cen MT" w:hAnsi="Tw Cen MT"/>
          <w:b/>
          <w:color w:val="auto"/>
          <w:sz w:val="22"/>
          <w:szCs w:val="22"/>
        </w:rPr>
        <w:t>(</w:t>
      </w:r>
      <w:r w:rsidR="00CC24FE">
        <w:rPr>
          <w:rFonts w:ascii="Tw Cen MT" w:hAnsi="Tw Cen MT"/>
          <w:b/>
          <w:color w:val="auto"/>
          <w:sz w:val="22"/>
          <w:szCs w:val="22"/>
        </w:rPr>
        <w:t>C</w:t>
      </w:r>
      <w:r w:rsidR="003E1EFD" w:rsidRPr="00CC6E8F">
        <w:rPr>
          <w:rFonts w:ascii="Tw Cen MT" w:hAnsi="Tw Cen MT"/>
          <w:b/>
          <w:color w:val="auto"/>
          <w:sz w:val="22"/>
          <w:szCs w:val="22"/>
        </w:rPr>
        <w:t xml:space="preserve">inquante </w:t>
      </w:r>
      <w:r w:rsidRPr="00CC6E8F">
        <w:rPr>
          <w:rFonts w:ascii="Tw Cen MT" w:hAnsi="Tw Cen MT"/>
          <w:b/>
          <w:color w:val="auto"/>
          <w:sz w:val="22"/>
          <w:szCs w:val="22"/>
        </w:rPr>
        <w:t>mille) Francs CFA</w:t>
      </w:r>
      <w:r w:rsidRPr="00CC6E8F">
        <w:rPr>
          <w:rFonts w:ascii="Tw Cen MT" w:hAnsi="Tw Cen MT"/>
          <w:color w:val="auto"/>
          <w:sz w:val="22"/>
          <w:szCs w:val="22"/>
        </w:rPr>
        <w:t xml:space="preserve">, payable à </w:t>
      </w:r>
      <w:r w:rsidRPr="00CC6E8F">
        <w:rPr>
          <w:rFonts w:ascii="Tw Cen MT" w:hAnsi="Tw Cen MT"/>
          <w:i/>
          <w:iCs/>
          <w:color w:val="auto"/>
          <w:sz w:val="22"/>
          <w:szCs w:val="22"/>
        </w:rPr>
        <w:t xml:space="preserve">la </w:t>
      </w:r>
      <w:r w:rsidR="00760E7A" w:rsidRPr="00CC6E8F">
        <w:rPr>
          <w:rFonts w:ascii="Tw Cen MT" w:hAnsi="Tw Cen MT"/>
          <w:b/>
          <w:i/>
          <w:iCs/>
          <w:color w:val="auto"/>
          <w:sz w:val="22"/>
          <w:szCs w:val="22"/>
        </w:rPr>
        <w:t>Trésorerie de Bertoua</w:t>
      </w:r>
      <w:r w:rsidRPr="00CC6E8F">
        <w:rPr>
          <w:rFonts w:ascii="Tw Cen MT" w:hAnsi="Tw Cen MT"/>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est également possible d’obtenir la version électronique du dossier par téléchargement gratuit aux adresses sus indiquées pour la version électronique. Toutefois, la soumission par </w:t>
      </w:r>
      <w:r w:rsidR="00846344" w:rsidRPr="00CC6E8F">
        <w:rPr>
          <w:rFonts w:ascii="Tw Cen MT" w:hAnsi="Tw Cen MT"/>
          <w:color w:val="auto"/>
          <w:sz w:val="22"/>
          <w:szCs w:val="22"/>
        </w:rPr>
        <w:t xml:space="preserve">voie </w:t>
      </w:r>
      <w:r w:rsidRPr="00CC6E8F">
        <w:rPr>
          <w:rFonts w:ascii="Tw Cen MT" w:hAnsi="Tw Cen MT"/>
          <w:color w:val="auto"/>
          <w:sz w:val="22"/>
          <w:szCs w:val="22"/>
        </w:rPr>
        <w:t xml:space="preserve">électronique est conditionnée par le paiement des frais d’achat du DAO.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Remise des offres </w:t>
      </w:r>
    </w:p>
    <w:p w:rsidR="00230AA6" w:rsidRPr="00CC6E8F" w:rsidRDefault="00230AA6" w:rsidP="00230AA6">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en ligne, l’offre devra être transmise par le soumissionnaire sur la plateforme CO-LEPS au plus tard </w:t>
      </w:r>
      <w:r w:rsidRPr="00CC6E8F">
        <w:rPr>
          <w:rFonts w:ascii="Tw Cen MT" w:hAnsi="Tw Cen MT"/>
          <w:b/>
          <w:color w:val="auto"/>
          <w:sz w:val="22"/>
          <w:szCs w:val="22"/>
        </w:rPr>
        <w:t>le ___________ à _____________.</w:t>
      </w:r>
      <w:r w:rsidRPr="00CC6E8F">
        <w:rPr>
          <w:rFonts w:ascii="Tw Cen MT" w:hAnsi="Tw Cen MT"/>
          <w:color w:val="auto"/>
          <w:sz w:val="22"/>
          <w:szCs w:val="22"/>
        </w:rPr>
        <w:t xml:space="preserve"> Une copie de sauvegarde de l’offre enregistrée sur clé USB ou CD/DVD devra être transmise sous pli scellé avec l’indication claire et lisible </w:t>
      </w:r>
      <w:r w:rsidRPr="00CC6E8F">
        <w:rPr>
          <w:rFonts w:ascii="Tw Cen MT" w:hAnsi="Tw Cen MT"/>
          <w:b/>
          <w:color w:val="auto"/>
          <w:sz w:val="22"/>
          <w:szCs w:val="22"/>
        </w:rPr>
        <w:t>« copie de sauvegarde »,</w:t>
      </w:r>
      <w:r w:rsidRPr="00CC6E8F">
        <w:rPr>
          <w:rFonts w:ascii="Tw Cen MT" w:hAnsi="Tw Cen MT"/>
          <w:color w:val="auto"/>
          <w:sz w:val="22"/>
          <w:szCs w:val="22"/>
        </w:rPr>
        <w:t xml:space="preserve"> en plus de la mention ci-dessous dans les délais impartis. </w:t>
      </w:r>
    </w:p>
    <w:p w:rsidR="00230AA6" w:rsidRPr="00CC6E8F" w:rsidRDefault="00230AA6" w:rsidP="00230AA6">
      <w:pPr>
        <w:pStyle w:val="Default"/>
        <w:rPr>
          <w:rFonts w:ascii="Tw Cen MT" w:hAnsi="Tw Cen MT"/>
          <w:color w:val="auto"/>
          <w:sz w:val="22"/>
          <w:szCs w:val="22"/>
        </w:rPr>
      </w:pPr>
    </w:p>
    <w:p w:rsidR="00230AA6" w:rsidRPr="00CC6E8F" w:rsidRDefault="00230AA6" w:rsidP="00230AA6">
      <w:pPr>
        <w:pStyle w:val="Default"/>
        <w:jc w:val="center"/>
        <w:rPr>
          <w:rFonts w:ascii="Tw Cen MT" w:hAnsi="Tw Cen MT"/>
          <w:color w:val="auto"/>
          <w:sz w:val="28"/>
          <w:szCs w:val="22"/>
        </w:rPr>
      </w:pPr>
      <w:r w:rsidRPr="00CC6E8F">
        <w:rPr>
          <w:rFonts w:ascii="Tw Cen MT" w:hAnsi="Tw Cen MT"/>
          <w:i/>
          <w:iCs/>
          <w:color w:val="auto"/>
          <w:sz w:val="28"/>
          <w:szCs w:val="22"/>
        </w:rPr>
        <w:t>“</w:t>
      </w:r>
      <w:r w:rsidRPr="00CC6E8F">
        <w:rPr>
          <w:rFonts w:ascii="Tw Cen MT" w:hAnsi="Tw Cen MT"/>
          <w:b/>
          <w:bCs/>
          <w:color w:val="auto"/>
          <w:sz w:val="28"/>
          <w:szCs w:val="22"/>
        </w:rPr>
        <w:t>AVIS D’APPEL D’OFFRES NATIONAL OUVERT</w:t>
      </w:r>
      <w:r w:rsidR="003E1EFD" w:rsidRPr="00CC6E8F">
        <w:rPr>
          <w:rFonts w:ascii="Tw Cen MT" w:hAnsi="Tw Cen MT"/>
          <w:b/>
          <w:bCs/>
          <w:color w:val="auto"/>
          <w:sz w:val="28"/>
          <w:szCs w:val="22"/>
        </w:rPr>
        <w:t xml:space="preserve"> EN PROCEDURE D’URGENCE</w:t>
      </w:r>
    </w:p>
    <w:p w:rsidR="00230AA6" w:rsidRPr="00CC6E8F" w:rsidRDefault="003E1EFD" w:rsidP="00230AA6">
      <w:pPr>
        <w:pStyle w:val="Default"/>
        <w:jc w:val="center"/>
        <w:rPr>
          <w:rFonts w:ascii="Tw Cen MT" w:hAnsi="Tw Cen MT"/>
          <w:color w:val="auto"/>
          <w:sz w:val="22"/>
          <w:szCs w:val="22"/>
        </w:rPr>
      </w:pPr>
      <w:r w:rsidRPr="00CC6E8F">
        <w:rPr>
          <w:rFonts w:ascii="Tw Cen MT" w:hAnsi="Tw Cen MT"/>
          <w:b/>
          <w:bCs/>
          <w:color w:val="auto"/>
          <w:sz w:val="22"/>
          <w:szCs w:val="22"/>
        </w:rPr>
        <w:t>N°_____/AAONO/CDPM/2026</w:t>
      </w:r>
      <w:r w:rsidR="00230AA6" w:rsidRPr="00CC6E8F">
        <w:rPr>
          <w:rFonts w:ascii="Tw Cen MT" w:hAnsi="Tw Cen MT"/>
          <w:b/>
          <w:bCs/>
          <w:color w:val="auto"/>
          <w:sz w:val="22"/>
          <w:szCs w:val="22"/>
        </w:rPr>
        <w:t xml:space="preserve"> DU ___________ POUR </w:t>
      </w:r>
      <w:r w:rsidRPr="00CC6E8F">
        <w:rPr>
          <w:rFonts w:ascii="Tw Cen MT" w:hAnsi="Tw Cen MT"/>
          <w:b/>
          <w:bCs/>
          <w:color w:val="auto"/>
          <w:sz w:val="22"/>
          <w:szCs w:val="22"/>
        </w:rPr>
        <w:t xml:space="preserve">L’EXECUTION DES TRAVAUX </w:t>
      </w:r>
      <w:r w:rsidR="00CC24FE" w:rsidRPr="00CC6E8F">
        <w:rPr>
          <w:rFonts w:ascii="Tw Cen MT" w:hAnsi="Tw Cen MT"/>
          <w:b/>
          <w:bCs/>
          <w:color w:val="auto"/>
          <w:sz w:val="22"/>
          <w:szCs w:val="22"/>
        </w:rPr>
        <w:t xml:space="preserve">DE CONSTRUCTION D’UN </w:t>
      </w:r>
      <w:r w:rsidR="00CC24FE">
        <w:rPr>
          <w:rFonts w:ascii="Tw Cen MT" w:hAnsi="Tw Cen MT"/>
          <w:b/>
          <w:bCs/>
          <w:color w:val="auto"/>
          <w:sz w:val="22"/>
          <w:szCs w:val="22"/>
        </w:rPr>
        <w:t>BLOC ADMINISTRATIF A L’INSPECTION D’ARRONDISSEMENT DE L’EDUCATION DE BASE DE NGOURA</w:t>
      </w:r>
      <w:r w:rsidR="00CC24FE" w:rsidRPr="00CC6E8F">
        <w:rPr>
          <w:rFonts w:ascii="Tw Cen MT" w:hAnsi="Tw Cen MT"/>
          <w:b/>
          <w:bCs/>
          <w:color w:val="auto"/>
          <w:sz w:val="22"/>
          <w:szCs w:val="22"/>
        </w:rPr>
        <w:t>, DEPARTEMENT DU LOM ET DJEREM, REGION DE L’EST</w:t>
      </w:r>
    </w:p>
    <w:p w:rsidR="00230AA6" w:rsidRPr="00CC6E8F" w:rsidRDefault="00230AA6" w:rsidP="00230AA6">
      <w:pPr>
        <w:pStyle w:val="Default"/>
        <w:spacing w:before="120" w:after="120"/>
        <w:jc w:val="center"/>
        <w:rPr>
          <w:rFonts w:ascii="Tw Cen MT" w:hAnsi="Tw Cen MT"/>
          <w:b/>
          <w:i/>
          <w:iCs/>
          <w:color w:val="auto"/>
          <w:sz w:val="22"/>
          <w:szCs w:val="22"/>
        </w:rPr>
      </w:pPr>
      <w:r w:rsidRPr="00CC6E8F">
        <w:rPr>
          <w:rFonts w:ascii="Tw Cen MT" w:hAnsi="Tw Cen MT"/>
          <w:b/>
          <w:i/>
          <w:iCs/>
          <w:color w:val="auto"/>
          <w:sz w:val="22"/>
          <w:szCs w:val="22"/>
        </w:rPr>
        <w:t>A n'ouvrir qu'en séance de dépouillement"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Taille et format des fichiers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en ligne, les tailles maximales des documents qui vont transiter sur la plateforme et constituant l’offre du soumissionnaire sont les suivantes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5 MO pour l’Offre Administrative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15 MO pour l’Offre Technique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5 MO pour l’Offre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formats acceptés sont les suivants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Format PDF pour les documents textuels ; </w:t>
      </w:r>
    </w:p>
    <w:p w:rsidR="00230AA6" w:rsidRPr="00CC6E8F" w:rsidRDefault="00230AA6" w:rsidP="00F3132A">
      <w:pPr>
        <w:pStyle w:val="Default"/>
        <w:numPr>
          <w:ilvl w:val="0"/>
          <w:numId w:val="24"/>
        </w:numPr>
        <w:spacing w:before="120" w:after="120"/>
        <w:jc w:val="both"/>
        <w:rPr>
          <w:rFonts w:ascii="Tw Cen MT" w:hAnsi="Tw Cen MT"/>
          <w:b/>
          <w:color w:val="auto"/>
          <w:sz w:val="22"/>
          <w:szCs w:val="22"/>
        </w:rPr>
      </w:pPr>
      <w:r w:rsidRPr="00CC6E8F">
        <w:rPr>
          <w:rFonts w:ascii="Tw Cen MT" w:hAnsi="Tw Cen MT"/>
          <w:b/>
          <w:color w:val="auto"/>
          <w:sz w:val="22"/>
          <w:szCs w:val="22"/>
        </w:rPr>
        <w:t xml:space="preserve">JPEG pour les images. </w:t>
      </w:r>
    </w:p>
    <w:p w:rsidR="00230AA6"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 candidat veillera à utiliser des logiciels de compression afin de réduire éventuellement la taille des fichiers à transmettre.</w:t>
      </w:r>
    </w:p>
    <w:p w:rsidR="00F45C3D" w:rsidRPr="00CC6E8F" w:rsidRDefault="00F45C3D" w:rsidP="00230AA6">
      <w:pPr>
        <w:pStyle w:val="Default"/>
        <w:spacing w:before="120" w:after="120"/>
        <w:jc w:val="both"/>
        <w:rPr>
          <w:rFonts w:ascii="Tw Cen MT" w:hAnsi="Tw Cen MT"/>
          <w:color w:val="auto"/>
          <w:sz w:val="22"/>
          <w:szCs w:val="22"/>
        </w:rPr>
      </w:pP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Recevabilité des plis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pièces administratives, l'offre technique et l'offre financière doivent être placées dans des enveloppes différentes séparées et remises sous pli scellé.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Seront irrecevables par le Maître d’Ouvrage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portant les indications sur l'identité du soumissionnaire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parvenus postérieurement aux dates et heures limites de dépôt ;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i/>
          <w:iCs/>
          <w:color w:val="auto"/>
          <w:sz w:val="22"/>
          <w:szCs w:val="22"/>
        </w:rPr>
        <w:t xml:space="preserve">Les plis non-conformes au mode de soumission. </w:t>
      </w:r>
    </w:p>
    <w:p w:rsidR="00230AA6" w:rsidRPr="00CC6E8F" w:rsidRDefault="00230AA6" w:rsidP="00F3132A">
      <w:pPr>
        <w:pStyle w:val="Default"/>
        <w:numPr>
          <w:ilvl w:val="0"/>
          <w:numId w:val="22"/>
        </w:numPr>
        <w:spacing w:before="120" w:after="120"/>
        <w:jc w:val="both"/>
        <w:rPr>
          <w:rFonts w:ascii="Tw Cen MT" w:hAnsi="Tw Cen MT"/>
          <w:color w:val="auto"/>
          <w:sz w:val="22"/>
          <w:szCs w:val="22"/>
        </w:rPr>
      </w:pPr>
      <w:r w:rsidRPr="00CC6E8F">
        <w:rPr>
          <w:rFonts w:ascii="Tw Cen MT" w:hAnsi="Tw Cen MT"/>
          <w:color w:val="auto"/>
          <w:sz w:val="22"/>
          <w:szCs w:val="22"/>
        </w:rPr>
        <w:t xml:space="preserve">les plis sans indication de l’identité de l’Appel d’Offres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w:t>
      </w:r>
      <w:r w:rsidRPr="00CC6E8F">
        <w:rPr>
          <w:rFonts w:ascii="Tw Cen MT" w:hAnsi="Tw Cen MT"/>
          <w:color w:val="auto"/>
          <w:sz w:val="22"/>
          <w:szCs w:val="22"/>
        </w:rPr>
        <w:t xml:space="preserve">Une caution de soumission produite mais n'ayant aucun rapport avec la consultation concernée est considérée comme absente. La caution de soumission présentée par un soumissionnaire au cours de la séance d’ouverture des plis est irrecevable.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Ouverture des plis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L’ouverture </w:t>
      </w:r>
      <w:r w:rsidRPr="00CC6E8F">
        <w:rPr>
          <w:rFonts w:ascii="Tw Cen MT" w:hAnsi="Tw Cen MT"/>
          <w:iCs/>
          <w:color w:val="auto"/>
          <w:sz w:val="22"/>
          <w:szCs w:val="22"/>
        </w:rPr>
        <w:t xml:space="preserve">des plis se fera en un temps </w:t>
      </w:r>
      <w:r w:rsidRPr="00CC6E8F">
        <w:rPr>
          <w:rFonts w:ascii="Tw Cen MT" w:hAnsi="Tw Cen MT"/>
          <w:color w:val="auto"/>
          <w:sz w:val="22"/>
          <w:szCs w:val="22"/>
        </w:rPr>
        <w:t xml:space="preserve">et aura lieu  le _________ à_________ heures par la </w:t>
      </w:r>
      <w:r w:rsidRPr="00CC6E8F">
        <w:rPr>
          <w:rFonts w:ascii="Tw Cen MT" w:hAnsi="Tw Cen MT"/>
          <w:b/>
          <w:color w:val="auto"/>
          <w:sz w:val="22"/>
          <w:szCs w:val="22"/>
        </w:rPr>
        <w:t xml:space="preserve">Commission Départementale de Passation des Marchés </w:t>
      </w:r>
      <w:r w:rsidR="004C5E64" w:rsidRPr="00CC6E8F">
        <w:rPr>
          <w:rFonts w:ascii="Tw Cen MT" w:hAnsi="Tw Cen MT"/>
          <w:b/>
          <w:iCs/>
          <w:color w:val="auto"/>
          <w:sz w:val="22"/>
          <w:szCs w:val="22"/>
        </w:rPr>
        <w:t>du Lom et Djerem,</w:t>
      </w:r>
      <w:r w:rsidRPr="00CC6E8F">
        <w:rPr>
          <w:rFonts w:ascii="Tw Cen MT" w:hAnsi="Tw Cen MT"/>
          <w:iCs/>
          <w:color w:val="auto"/>
          <w:sz w:val="22"/>
          <w:szCs w:val="22"/>
        </w:rPr>
        <w:t xml:space="preserve"> </w:t>
      </w:r>
      <w:r w:rsidRPr="00CC6E8F">
        <w:rPr>
          <w:rFonts w:ascii="Tw Cen MT" w:hAnsi="Tw Cen MT"/>
          <w:color w:val="auto"/>
          <w:sz w:val="22"/>
          <w:szCs w:val="22"/>
        </w:rPr>
        <w:t xml:space="preserve">dans la </w:t>
      </w:r>
      <w:r w:rsidRPr="00CC6E8F">
        <w:rPr>
          <w:rFonts w:ascii="Tw Cen MT" w:hAnsi="Tw Cen MT"/>
          <w:b/>
          <w:color w:val="auto"/>
          <w:sz w:val="22"/>
          <w:szCs w:val="22"/>
        </w:rPr>
        <w:t>salle de</w:t>
      </w:r>
      <w:r w:rsidRPr="00CC6E8F">
        <w:rPr>
          <w:rFonts w:ascii="Tw Cen MT" w:hAnsi="Tw Cen MT"/>
          <w:color w:val="auto"/>
          <w:sz w:val="22"/>
          <w:szCs w:val="22"/>
        </w:rPr>
        <w:t xml:space="preserve"> </w:t>
      </w:r>
      <w:r w:rsidRPr="00CC6E8F">
        <w:rPr>
          <w:rFonts w:ascii="Tw Cen MT" w:hAnsi="Tw Cen MT"/>
          <w:b/>
          <w:color w:val="auto"/>
          <w:sz w:val="22"/>
          <w:szCs w:val="22"/>
        </w:rPr>
        <w:t>réunion de la Préfecture du Lom et Djerem</w:t>
      </w:r>
      <w:r w:rsidRPr="00CC6E8F">
        <w:rPr>
          <w:rFonts w:ascii="Tw Cen MT" w:hAnsi="Tw Cen MT"/>
          <w:color w:val="auto"/>
          <w:sz w:val="22"/>
          <w:szCs w:val="22"/>
        </w:rPr>
        <w: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Seuls les soumissionnaires peuvent assister à cette séance d'ouverture ou s'y faire représenter par une seule personne de leur choix dûment mandatée même en cas de groupement d’entreprises.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dater de moins de trois (03) mois ou avoir été établies postérieurement à la date de signature de l’avis de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cas d’absence ou de non-conformité d’une pièce du dossier administratif lors de l’ouverture des plis, après un délai de 48 heures accordé par la Commission, l'offre sera rejetée.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Critères d’évaluation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15.1 Critères éliminatoires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s'agit notamment: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3E1EFD" w:rsidRPr="00CC6E8F" w:rsidRDefault="003E1EFD"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B92FDC" w:rsidRPr="00CC6E8F" w:rsidRDefault="00B92FDC"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B31DE7" w:rsidRPr="00CC6E8F" w:rsidRDefault="00F64F31"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de </w:t>
      </w:r>
      <w:r w:rsidR="00B31DE7" w:rsidRPr="00CC6E8F">
        <w:rPr>
          <w:rFonts w:ascii="Tw Cen MT" w:hAnsi="Tw Cen MT"/>
          <w:iCs/>
          <w:color w:val="auto"/>
          <w:sz w:val="22"/>
          <w:szCs w:val="22"/>
        </w:rPr>
        <w:t xml:space="preserve">l’absence d’un prix unitaire quantifié dans l’Offre financière ;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l’attestation de catégorisation</w:t>
      </w:r>
      <w:r w:rsidR="00B92FDC" w:rsidRPr="00CC6E8F">
        <w:rPr>
          <w:rFonts w:ascii="Tw Cen MT" w:hAnsi="Tw Cen MT"/>
          <w:color w:val="auto"/>
          <w:sz w:val="22"/>
          <w:szCs w:val="22"/>
        </w:rPr>
        <w:t xml:space="preserve">, décision rendant publique la classification D certifiés </w:t>
      </w:r>
      <w:r w:rsidR="003E1EFD" w:rsidRPr="00CC6E8F">
        <w:rPr>
          <w:rFonts w:ascii="Tw Cen MT" w:hAnsi="Tw Cen MT"/>
          <w:color w:val="auto"/>
          <w:sz w:val="22"/>
          <w:szCs w:val="22"/>
        </w:rPr>
        <w:t xml:space="preserve"> dans le sous secteur </w:t>
      </w:r>
      <w:r w:rsidR="00CC24FE">
        <w:rPr>
          <w:rFonts w:ascii="Tw Cen MT" w:hAnsi="Tw Cen MT"/>
          <w:color w:val="auto"/>
          <w:sz w:val="22"/>
          <w:szCs w:val="22"/>
        </w:rPr>
        <w:t>BEC</w:t>
      </w:r>
      <w:r w:rsidR="004C5E64" w:rsidRPr="00CC6E8F">
        <w:rPr>
          <w:rFonts w:ascii="Tw Cen MT" w:hAnsi="Tw Cen MT"/>
          <w:color w:val="auto"/>
          <w:sz w:val="22"/>
          <w:szCs w:val="22"/>
        </w:rPr>
        <w:t xml:space="preserve"> </w:t>
      </w:r>
      <w:r w:rsidRPr="00CC6E8F">
        <w:rPr>
          <w:rFonts w:ascii="Tw Cen MT" w:hAnsi="Tw Cen MT"/>
          <w:color w:val="auto"/>
          <w:sz w:val="22"/>
          <w:szCs w:val="22"/>
        </w:rPr>
        <w:t xml:space="preserve">; </w:t>
      </w:r>
    </w:p>
    <w:p w:rsidR="00B92FDC"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B31DE7" w:rsidRPr="00CC6E8F" w:rsidRDefault="00B92FDC"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sous-détail de prix ; </w:t>
      </w:r>
      <w:r w:rsidR="00B31DE7" w:rsidRPr="00CC6E8F">
        <w:rPr>
          <w:rFonts w:ascii="Tw Cen MT" w:hAnsi="Tw Cen MT"/>
          <w:color w:val="auto"/>
          <w:sz w:val="22"/>
          <w:szCs w:val="22"/>
        </w:rPr>
        <w:t xml:space="preserve"> </w:t>
      </w:r>
    </w:p>
    <w:p w:rsidR="00B31DE7" w:rsidRPr="00CC6E8F" w:rsidRDefault="00B31DE7"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230AA6" w:rsidRPr="00CC6E8F" w:rsidRDefault="00B31DE7" w:rsidP="00F3132A">
      <w:pPr>
        <w:pStyle w:val="Default"/>
        <w:numPr>
          <w:ilvl w:val="0"/>
          <w:numId w:val="26"/>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d’engagement au respect des clauses environnementales et sociales datée et signée ;</w:t>
      </w:r>
      <w:r w:rsidR="00230AA6" w:rsidRPr="00CC6E8F">
        <w:rPr>
          <w:rFonts w:ascii="Tw Cen MT" w:hAnsi="Tw Cen MT"/>
          <w:color w:val="auto"/>
          <w:sz w:val="22"/>
          <w:szCs w:val="22"/>
        </w:rPr>
        <w:t xml:space="preserve"> </w:t>
      </w:r>
    </w:p>
    <w:p w:rsidR="00F45C3D" w:rsidRDefault="00F45C3D" w:rsidP="00230AA6">
      <w:pPr>
        <w:pStyle w:val="Default"/>
        <w:spacing w:before="120" w:after="120"/>
        <w:jc w:val="both"/>
        <w:rPr>
          <w:rFonts w:ascii="Tw Cen MT" w:hAnsi="Tw Cen MT"/>
          <w:b/>
          <w:bCs/>
          <w:color w:val="auto"/>
          <w:sz w:val="22"/>
          <w:szCs w:val="22"/>
        </w:rPr>
      </w:pP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15.2. Critères essentiels </w:t>
      </w:r>
    </w:p>
    <w:p w:rsidR="00230AA6"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critères essentiels à la qualification des soumissionnaires porteront sur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 (intercalaires couleurs, lisibilité de l’offre)</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CC6E8F" w:rsidRPr="00CC6E8F" w:rsidTr="00CC6E8F">
        <w:trPr>
          <w:trHeight w:val="316"/>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CC6E8F" w:rsidRPr="00CC6E8F" w:rsidTr="00CC6E8F">
        <w:trPr>
          <w:trHeight w:val="342"/>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CC6E8F" w:rsidRPr="00CC6E8F" w:rsidTr="00CC6E8F">
        <w:trPr>
          <w:trHeight w:val="342"/>
          <w:jc w:val="center"/>
        </w:trPr>
        <w:tc>
          <w:tcPr>
            <w:tcW w:w="854"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CC6E8F" w:rsidRPr="00CC6E8F" w:rsidRDefault="00CC6E8F" w:rsidP="00CC6E8F">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230AA6" w:rsidRPr="00CC6E8F" w:rsidRDefault="00230AA6" w:rsidP="00230AA6">
      <w:pPr>
        <w:spacing w:before="120" w:after="120"/>
        <w:jc w:val="both"/>
        <w:rPr>
          <w:rFonts w:ascii="Tw Cen MT" w:hAnsi="Tw Cen MT"/>
          <w:b/>
          <w:sz w:val="22"/>
          <w:szCs w:val="22"/>
        </w:rPr>
      </w:pPr>
      <w:r w:rsidRPr="00CC6E8F">
        <w:rPr>
          <w:rFonts w:ascii="Tw Cen MT" w:hAnsi="Tw Cen MT"/>
          <w:b/>
          <w:sz w:val="22"/>
          <w:szCs w:val="22"/>
        </w:rPr>
        <w:t>Seules les offres financières des soumissionnaires dont l’offre technique aura obtenu un pourcentage d</w:t>
      </w:r>
      <w:r w:rsidR="00B92FDC" w:rsidRPr="00CC6E8F">
        <w:rPr>
          <w:rFonts w:ascii="Tw Cen MT" w:hAnsi="Tw Cen MT"/>
          <w:b/>
          <w:sz w:val="22"/>
          <w:szCs w:val="22"/>
        </w:rPr>
        <w:t>e « Oui » supérieur ou égal à 80</w:t>
      </w:r>
      <w:r w:rsidRPr="00CC6E8F">
        <w:rPr>
          <w:rFonts w:ascii="Tw Cen MT" w:hAnsi="Tw Cen MT"/>
          <w:b/>
          <w:sz w:val="22"/>
          <w:szCs w:val="22"/>
        </w:rPr>
        <w:t>% de la note technique, (soit au moins 0</w:t>
      </w:r>
      <w:r w:rsidR="00CC6E8F" w:rsidRPr="00CC6E8F">
        <w:rPr>
          <w:rFonts w:ascii="Tw Cen MT" w:hAnsi="Tw Cen MT"/>
          <w:b/>
          <w:sz w:val="22"/>
          <w:szCs w:val="22"/>
        </w:rPr>
        <w:t>4</w:t>
      </w:r>
      <w:r w:rsidRPr="00CC6E8F">
        <w:rPr>
          <w:rFonts w:ascii="Tw Cen MT" w:hAnsi="Tw Cen MT"/>
          <w:b/>
          <w:sz w:val="22"/>
          <w:szCs w:val="22"/>
        </w:rPr>
        <w:t xml:space="preserve"> « Oui » sur 0</w:t>
      </w:r>
      <w:r w:rsidR="00CC6E8F" w:rsidRPr="00CC6E8F">
        <w:rPr>
          <w:rFonts w:ascii="Tw Cen MT" w:hAnsi="Tw Cen MT"/>
          <w:b/>
          <w:sz w:val="22"/>
          <w:szCs w:val="22"/>
        </w:rPr>
        <w:t>5</w:t>
      </w:r>
      <w:r w:rsidRPr="00CC6E8F">
        <w:rPr>
          <w:rFonts w:ascii="Tw Cen MT" w:hAnsi="Tw Cen MT"/>
          <w:b/>
          <w:sz w:val="22"/>
          <w:szCs w:val="22"/>
        </w:rPr>
        <w:t xml:space="preserve"> « Oui ») seront examinées.</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Attribution </w:t>
      </w:r>
    </w:p>
    <w:p w:rsidR="00230AA6" w:rsidRPr="00CC6E8F" w:rsidRDefault="00230AA6" w:rsidP="00230AA6">
      <w:pPr>
        <w:pStyle w:val="Default"/>
        <w:spacing w:before="120" w:after="120"/>
        <w:jc w:val="both"/>
        <w:rPr>
          <w:rFonts w:ascii="Tw Cen MT" w:hAnsi="Tw Cen MT"/>
          <w:i/>
          <w:iCs/>
          <w:color w:val="auto"/>
          <w:sz w:val="22"/>
          <w:szCs w:val="22"/>
        </w:rPr>
      </w:pPr>
      <w:r w:rsidRPr="00CC6E8F">
        <w:rPr>
          <w:rFonts w:ascii="Tw Cen MT" w:hAnsi="Tw Cen MT"/>
          <w:color w:val="auto"/>
          <w:sz w:val="22"/>
          <w:szCs w:val="22"/>
        </w:rPr>
        <w:t xml:space="preserve">Le Maitre d’Ouvrage ou le Maitre d’Ouvrage Délégué attribue le marché au soumissionnaire ayant présenté une offre remplissant les critères de qualification technique et financière requises et dont l’offre est évaluée la moins-disante </w:t>
      </w:r>
      <w:r w:rsidRPr="00CC6E8F">
        <w:rPr>
          <w:rFonts w:ascii="Tw Cen MT" w:hAnsi="Tw Cen MT"/>
          <w:i/>
          <w:iCs/>
          <w:color w:val="auto"/>
          <w:sz w:val="22"/>
          <w:szCs w:val="22"/>
        </w:rPr>
        <w:t xml:space="preserve">en incluant le cas échéant les remises proposées.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Nombre maximum de lots : </w:t>
      </w:r>
    </w:p>
    <w:p w:rsidR="00230AA6" w:rsidRPr="00CC6E8F" w:rsidRDefault="00F64F31"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Sans objet</w:t>
      </w:r>
      <w:r w:rsidR="00230AA6" w:rsidRPr="00CC6E8F">
        <w:rPr>
          <w:rFonts w:ascii="Tw Cen MT" w:hAnsi="Tw Cen MT"/>
          <w:color w:val="auto"/>
          <w:sz w:val="22"/>
          <w:szCs w:val="22"/>
        </w:rPr>
        <w:t>.</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Durée de validité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restent engagés par leur offre pendant </w:t>
      </w:r>
      <w:r w:rsidRPr="00CC6E8F">
        <w:rPr>
          <w:rFonts w:ascii="Tw Cen MT" w:hAnsi="Tw Cen MT"/>
          <w:b/>
          <w:color w:val="auto"/>
          <w:sz w:val="22"/>
          <w:szCs w:val="22"/>
        </w:rPr>
        <w:t>quatre vingt dix (</w:t>
      </w:r>
      <w:r w:rsidRPr="00CC6E8F">
        <w:rPr>
          <w:rFonts w:ascii="Tw Cen MT" w:hAnsi="Tw Cen MT"/>
          <w:b/>
          <w:iCs/>
          <w:color w:val="auto"/>
          <w:sz w:val="22"/>
          <w:szCs w:val="22"/>
        </w:rPr>
        <w:t>90) jours</w:t>
      </w:r>
      <w:r w:rsidRPr="00CC6E8F">
        <w:rPr>
          <w:rFonts w:ascii="Tw Cen MT" w:hAnsi="Tw Cen MT"/>
          <w:i/>
          <w:iCs/>
          <w:color w:val="auto"/>
          <w:sz w:val="22"/>
          <w:szCs w:val="22"/>
        </w:rPr>
        <w:t xml:space="preserve"> à </w:t>
      </w:r>
      <w:r w:rsidRPr="00CC6E8F">
        <w:rPr>
          <w:rFonts w:ascii="Tw Cen MT" w:hAnsi="Tw Cen MT"/>
          <w:color w:val="auto"/>
          <w:sz w:val="22"/>
          <w:szCs w:val="22"/>
        </w:rPr>
        <w:t xml:space="preserve">partir de la date limite initiale fixée pour la remise des offres.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Renseignements complémentaires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renseignements complémentaires peuvent être obtenus aux heures ouvrables </w:t>
      </w:r>
      <w:r w:rsidRPr="00CC6E8F">
        <w:rPr>
          <w:rFonts w:ascii="Tw Cen MT" w:hAnsi="Tw Cen MT"/>
          <w:b/>
          <w:color w:val="auto"/>
          <w:sz w:val="22"/>
          <w:szCs w:val="22"/>
        </w:rPr>
        <w:t xml:space="preserve">à la Préfecture du Lom et Djerem, </w:t>
      </w:r>
      <w:r w:rsidRPr="00CC6E8F">
        <w:rPr>
          <w:rFonts w:ascii="Tw Cen MT" w:hAnsi="Tw Cen MT"/>
          <w:b/>
          <w:i/>
          <w:iCs/>
          <w:color w:val="auto"/>
          <w:sz w:val="22"/>
          <w:szCs w:val="22"/>
        </w:rPr>
        <w:t>service du SIGAMP, téléphone ______________</w:t>
      </w:r>
      <w:r w:rsidRPr="00CC6E8F">
        <w:rPr>
          <w:rFonts w:ascii="Tw Cen MT" w:hAnsi="Tw Cen MT"/>
          <w:i/>
          <w:iCs/>
          <w:color w:val="auto"/>
          <w:sz w:val="22"/>
          <w:szCs w:val="22"/>
        </w:rPr>
        <w:t xml:space="preserve">, </w:t>
      </w:r>
      <w:r w:rsidRPr="00CC6E8F">
        <w:rPr>
          <w:rFonts w:ascii="Tw Cen MT" w:hAnsi="Tw Cen MT"/>
          <w:color w:val="auto"/>
          <w:sz w:val="22"/>
          <w:szCs w:val="22"/>
        </w:rPr>
        <w:t xml:space="preserve">ou en ligne sur la plateforme COLEPS aux adresses http://www.marchespublics.cm et http://www.publiccontracts.cm, ou tout autres moyens de communication électronique indiqué par le Maître d’Ouvrage. </w:t>
      </w:r>
    </w:p>
    <w:p w:rsidR="00230AA6" w:rsidRPr="00CC6E8F" w:rsidRDefault="00230AA6" w:rsidP="00F3132A">
      <w:pPr>
        <w:pStyle w:val="Default"/>
        <w:numPr>
          <w:ilvl w:val="0"/>
          <w:numId w:val="23"/>
        </w:numPr>
        <w:spacing w:before="120" w:after="120"/>
        <w:jc w:val="both"/>
        <w:rPr>
          <w:rFonts w:ascii="Tw Cen MT" w:hAnsi="Tw Cen MT"/>
          <w:b/>
          <w:bCs/>
          <w:color w:val="auto"/>
          <w:sz w:val="22"/>
          <w:szCs w:val="22"/>
        </w:rPr>
      </w:pPr>
      <w:r w:rsidRPr="00CC6E8F">
        <w:rPr>
          <w:rFonts w:ascii="Tw Cen MT" w:hAnsi="Tw Cen MT"/>
          <w:b/>
          <w:bCs/>
          <w:color w:val="auto"/>
          <w:sz w:val="22"/>
          <w:szCs w:val="22"/>
        </w:rPr>
        <w:t xml:space="preserve">Lutte contre la corruption et les mauvaises pratiques </w:t>
      </w:r>
    </w:p>
    <w:p w:rsidR="00230AA6" w:rsidRPr="005C6392" w:rsidRDefault="00230AA6" w:rsidP="00230AA6">
      <w:pPr>
        <w:pStyle w:val="Default"/>
        <w:spacing w:before="120" w:after="120"/>
        <w:jc w:val="both"/>
        <w:rPr>
          <w:rFonts w:ascii="Tw Cen MT" w:hAnsi="Tw Cen MT"/>
          <w:color w:val="auto"/>
        </w:rPr>
      </w:pPr>
      <w:r w:rsidRPr="00CC6E8F">
        <w:rPr>
          <w:rFonts w:ascii="Tw Cen MT" w:hAnsi="Tw Cen MT"/>
          <w:color w:val="auto"/>
          <w:sz w:val="22"/>
          <w:szCs w:val="22"/>
        </w:rPr>
        <w:t xml:space="preserve">Pour toute dénonciation pour des pratiques, faits ou actes de corruption ou faits de mauvaises pratiques, bien vouloir appeler </w:t>
      </w:r>
      <w:r w:rsidRPr="00CC6E8F">
        <w:rPr>
          <w:rFonts w:ascii="Tw Cen MT" w:hAnsi="Tw Cen MT"/>
          <w:b/>
          <w:color w:val="auto"/>
          <w:sz w:val="22"/>
          <w:szCs w:val="22"/>
        </w:rPr>
        <w:t>la CONAC au numéro 1517, l’Autorité chargée des Marchés Publics (MINMAP) (SMS ou appel) aux numéros : (+237) 673 20 57 25 et 699 37 07 48</w:t>
      </w:r>
      <w:r w:rsidRPr="005C6392">
        <w:rPr>
          <w:rFonts w:ascii="Tw Cen MT" w:hAnsi="Tw Cen MT"/>
          <w:b/>
          <w:color w:val="auto"/>
        </w:rPr>
        <w:t xml:space="preserve">, </w:t>
      </w:r>
    </w:p>
    <w:p w:rsidR="00230AA6" w:rsidRPr="005C6392" w:rsidRDefault="00230AA6" w:rsidP="00230AA6">
      <w:pPr>
        <w:pStyle w:val="Default"/>
        <w:spacing w:before="120" w:after="120"/>
        <w:ind w:left="3969"/>
        <w:jc w:val="center"/>
        <w:rPr>
          <w:rFonts w:ascii="Tw Cen MT" w:hAnsi="Tw Cen MT"/>
          <w:b/>
          <w:bCs/>
          <w:iCs/>
          <w:color w:val="auto"/>
        </w:rPr>
      </w:pPr>
      <w:r w:rsidRPr="005C6392">
        <w:rPr>
          <w:rFonts w:ascii="Tw Cen MT" w:hAnsi="Tw Cen MT"/>
          <w:b/>
          <w:bCs/>
          <w:iCs/>
          <w:color w:val="auto"/>
        </w:rPr>
        <w:t>Bertoua, le _________________</w:t>
      </w:r>
    </w:p>
    <w:p w:rsidR="00230AA6" w:rsidRPr="005C6392" w:rsidRDefault="00230AA6" w:rsidP="00230AA6">
      <w:pPr>
        <w:pStyle w:val="Default"/>
        <w:ind w:left="3969"/>
        <w:jc w:val="center"/>
        <w:rPr>
          <w:rFonts w:ascii="Tw Cen MT" w:hAnsi="Tw Cen MT"/>
          <w:b/>
          <w:bCs/>
          <w:iCs/>
          <w:color w:val="auto"/>
        </w:rPr>
      </w:pPr>
      <w:r w:rsidRPr="005C6392">
        <w:rPr>
          <w:rFonts w:ascii="Tw Cen MT" w:hAnsi="Tw Cen MT"/>
          <w:b/>
          <w:bCs/>
          <w:iCs/>
          <w:color w:val="auto"/>
        </w:rPr>
        <w:t>Le Préfet du Département du Lom et Djerem</w:t>
      </w:r>
    </w:p>
    <w:p w:rsidR="00230AA6" w:rsidRPr="005C6392" w:rsidRDefault="00230AA6" w:rsidP="00230AA6">
      <w:pPr>
        <w:pStyle w:val="Default"/>
        <w:ind w:left="3969"/>
        <w:jc w:val="center"/>
        <w:rPr>
          <w:rFonts w:ascii="Tw Cen MT" w:hAnsi="Tw Cen MT"/>
          <w:b/>
          <w:bCs/>
          <w:iCs/>
          <w:color w:val="auto"/>
        </w:rPr>
      </w:pPr>
      <w:r w:rsidRPr="005C6392">
        <w:rPr>
          <w:rFonts w:ascii="Tw Cen MT" w:hAnsi="Tw Cen MT"/>
          <w:b/>
          <w:bCs/>
          <w:iCs/>
          <w:color w:val="auto"/>
        </w:rPr>
        <w:t>AUTORITE CONTRACTANTE</w:t>
      </w:r>
    </w:p>
    <w:p w:rsidR="00230AA6" w:rsidRPr="00B92FDC" w:rsidRDefault="00230AA6" w:rsidP="00230AA6">
      <w:pPr>
        <w:pStyle w:val="Default"/>
        <w:spacing w:before="120" w:after="120"/>
        <w:jc w:val="both"/>
        <w:rPr>
          <w:rFonts w:ascii="Tw Cen MT" w:hAnsi="Tw Cen MT"/>
          <w:color w:val="auto"/>
          <w:sz w:val="22"/>
        </w:rPr>
      </w:pPr>
      <w:r w:rsidRPr="00B92FDC">
        <w:rPr>
          <w:rFonts w:ascii="Tw Cen MT" w:hAnsi="Tw Cen MT"/>
          <w:b/>
          <w:bCs/>
          <w:i/>
          <w:iCs/>
          <w:color w:val="auto"/>
          <w:sz w:val="22"/>
        </w:rPr>
        <w:t xml:space="preserve">Copie : </w:t>
      </w:r>
    </w:p>
    <w:p w:rsidR="00230AA6" w:rsidRPr="00CC24FE" w:rsidRDefault="00230AA6" w:rsidP="00F3132A">
      <w:pPr>
        <w:pStyle w:val="Default"/>
        <w:numPr>
          <w:ilvl w:val="0"/>
          <w:numId w:val="27"/>
        </w:numPr>
        <w:ind w:left="426"/>
        <w:jc w:val="both"/>
        <w:rPr>
          <w:rFonts w:ascii="Tw Cen MT" w:hAnsi="Tw Cen MT"/>
          <w:color w:val="auto"/>
          <w:sz w:val="22"/>
        </w:rPr>
      </w:pPr>
      <w:r w:rsidRPr="00B92FDC">
        <w:rPr>
          <w:rFonts w:ascii="Tw Cen MT" w:hAnsi="Tw Cen MT"/>
          <w:bCs/>
          <w:color w:val="auto"/>
          <w:sz w:val="22"/>
        </w:rPr>
        <w:t>DD/MINMAP/LD</w:t>
      </w:r>
    </w:p>
    <w:p w:rsidR="00CC24FE" w:rsidRPr="00B92FDC" w:rsidRDefault="00CC24FE" w:rsidP="00F3132A">
      <w:pPr>
        <w:pStyle w:val="Default"/>
        <w:numPr>
          <w:ilvl w:val="0"/>
          <w:numId w:val="27"/>
        </w:numPr>
        <w:ind w:left="426"/>
        <w:jc w:val="both"/>
        <w:rPr>
          <w:rFonts w:ascii="Tw Cen MT" w:hAnsi="Tw Cen MT"/>
          <w:color w:val="auto"/>
          <w:sz w:val="22"/>
        </w:rPr>
      </w:pPr>
      <w:r>
        <w:rPr>
          <w:rFonts w:ascii="Tw Cen MT" w:hAnsi="Tw Cen MT"/>
          <w:bCs/>
          <w:color w:val="auto"/>
          <w:sz w:val="22"/>
        </w:rPr>
        <w:t>Inspecteur IAEB/NGOURA</w:t>
      </w:r>
    </w:p>
    <w:p w:rsidR="00230AA6"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 xml:space="preserve">ARMP/ES </w:t>
      </w:r>
    </w:p>
    <w:p w:rsidR="00230AA6"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 xml:space="preserve">Président CDPM/LD </w:t>
      </w:r>
    </w:p>
    <w:p w:rsidR="00D70153" w:rsidRPr="00B92FDC" w:rsidRDefault="00230AA6" w:rsidP="00F3132A">
      <w:pPr>
        <w:pStyle w:val="Default"/>
        <w:numPr>
          <w:ilvl w:val="0"/>
          <w:numId w:val="27"/>
        </w:numPr>
        <w:ind w:left="426"/>
        <w:jc w:val="both"/>
        <w:rPr>
          <w:rFonts w:ascii="Tw Cen MT" w:hAnsi="Tw Cen MT"/>
          <w:color w:val="auto"/>
          <w:sz w:val="22"/>
        </w:rPr>
      </w:pPr>
      <w:r w:rsidRPr="00B92FDC">
        <w:rPr>
          <w:rFonts w:ascii="Tw Cen MT" w:hAnsi="Tw Cen MT"/>
          <w:color w:val="auto"/>
          <w:sz w:val="22"/>
        </w:rPr>
        <w:t>Affichage chrono</w:t>
      </w:r>
    </w:p>
    <w:bookmarkEnd w:id="1"/>
    <w:bookmarkEnd w:id="2"/>
    <w:p w:rsidR="006770FF" w:rsidRPr="005C6392" w:rsidRDefault="006770FF" w:rsidP="00D52026">
      <w:pPr>
        <w:spacing w:before="120" w:after="120"/>
        <w:rPr>
          <w:rFonts w:ascii="Arial Narrow" w:eastAsia="Arial Unicode MS" w:hAnsi="Arial Narrow"/>
          <w:b/>
          <w:sz w:val="22"/>
          <w:szCs w:val="22"/>
        </w:rPr>
      </w:pPr>
    </w:p>
    <w:p w:rsidR="00826D87" w:rsidRPr="005C6392" w:rsidRDefault="00826D87" w:rsidP="005E7F16">
      <w:pPr>
        <w:ind w:left="1080"/>
        <w:jc w:val="both"/>
        <w:rPr>
          <w:rFonts w:ascii="Arial Narrow" w:hAnsi="Arial Narrow"/>
          <w:sz w:val="22"/>
          <w:szCs w:val="22"/>
        </w:rPr>
      </w:pPr>
    </w:p>
    <w:p w:rsidR="006B4FC3" w:rsidRPr="005C6392" w:rsidRDefault="006B4FC3" w:rsidP="00046FB7">
      <w:pPr>
        <w:jc w:val="both"/>
        <w:rPr>
          <w:sz w:val="22"/>
          <w:szCs w:val="22"/>
        </w:rPr>
      </w:pPr>
    </w:p>
    <w:p w:rsidR="006B4FC3" w:rsidRPr="005C6392" w:rsidRDefault="006B4FC3"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Default="006609ED"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CC6E8F" w:rsidRDefault="00CC6E8F"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5809ED" w:rsidRPr="005C6392" w:rsidRDefault="005809ED" w:rsidP="00046FB7">
      <w:pPr>
        <w:jc w:val="both"/>
        <w:rPr>
          <w:sz w:val="22"/>
          <w:szCs w:val="22"/>
        </w:rPr>
      </w:pPr>
    </w:p>
    <w:p w:rsidR="006B4FC3" w:rsidRPr="005C6392" w:rsidRDefault="006B4FC3" w:rsidP="006B4FC3">
      <w:pPr>
        <w:spacing w:before="120" w:after="120"/>
        <w:jc w:val="center"/>
        <w:rPr>
          <w:rFonts w:ascii="Arial Black" w:eastAsia="Arial Unicode MS" w:hAnsi="Arial Black"/>
          <w:b/>
          <w:sz w:val="36"/>
          <w:szCs w:val="36"/>
        </w:rPr>
      </w:pPr>
      <w:r w:rsidRPr="005C6392">
        <w:rPr>
          <w:rFonts w:ascii="Arial Black" w:eastAsia="Arial Unicode MS" w:hAnsi="Arial Black"/>
          <w:b/>
          <w:sz w:val="36"/>
          <w:szCs w:val="36"/>
        </w:rPr>
        <w:t>VERSION ANGLAISE</w:t>
      </w: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B4FC3" w:rsidRPr="005C6392" w:rsidRDefault="006B4FC3"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p w:rsidR="006609ED" w:rsidRPr="005C6392" w:rsidRDefault="006609ED" w:rsidP="005E7F16">
      <w:pPr>
        <w:ind w:left="1080"/>
        <w:jc w:val="both"/>
        <w:rPr>
          <w:sz w:val="22"/>
          <w:szCs w:val="22"/>
        </w:rPr>
      </w:pPr>
    </w:p>
    <w:tbl>
      <w:tblPr>
        <w:tblW w:w="4978" w:type="pct"/>
        <w:jc w:val="center"/>
        <w:tblCellMar>
          <w:left w:w="70" w:type="dxa"/>
          <w:right w:w="70" w:type="dxa"/>
        </w:tblCellMar>
        <w:tblLook w:val="0000"/>
      </w:tblPr>
      <w:tblGrid>
        <w:gridCol w:w="4113"/>
        <w:gridCol w:w="1959"/>
        <w:gridCol w:w="4226"/>
      </w:tblGrid>
      <w:tr w:rsidR="00230AA6" w:rsidRPr="005C6392" w:rsidTr="00230AA6">
        <w:trPr>
          <w:trHeight w:val="2551"/>
          <w:jc w:val="center"/>
        </w:trPr>
        <w:tc>
          <w:tcPr>
            <w:tcW w:w="1997" w:type="pct"/>
          </w:tcPr>
          <w:p w:rsidR="00230AA6" w:rsidRPr="005C6392" w:rsidRDefault="00230AA6" w:rsidP="00230AA6">
            <w:pPr>
              <w:jc w:val="center"/>
              <w:rPr>
                <w:rFonts w:ascii="Tw Cen MT" w:hAnsi="Tw Cen MT"/>
                <w:bCs/>
                <w:sz w:val="24"/>
                <w:szCs w:val="15"/>
              </w:rPr>
            </w:pPr>
            <w:r w:rsidRPr="005C6392">
              <w:rPr>
                <w:rFonts w:ascii="Tw Cen MT" w:hAnsi="Tw Cen MT"/>
                <w:sz w:val="24"/>
                <w:szCs w:val="15"/>
              </w:rPr>
              <w:t>REPUBLIQUE DU CAMEROUN</w:t>
            </w:r>
          </w:p>
          <w:p w:rsidR="00230AA6" w:rsidRPr="005C6392" w:rsidRDefault="00230AA6" w:rsidP="00230AA6">
            <w:pPr>
              <w:jc w:val="center"/>
              <w:rPr>
                <w:rFonts w:ascii="Tw Cen MT" w:hAnsi="Tw Cen MT"/>
                <w:i/>
                <w:sz w:val="24"/>
                <w:szCs w:val="15"/>
              </w:rPr>
            </w:pPr>
            <w:r w:rsidRPr="005C6392">
              <w:rPr>
                <w:rFonts w:ascii="Tw Cen MT" w:hAnsi="Tw Cen MT"/>
                <w:i/>
                <w:sz w:val="24"/>
                <w:szCs w:val="15"/>
              </w:rPr>
              <w:t>Paix-Travail-Patrie</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REGION DE L’EST</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DEPARTEMENT DU LOM ET DJEREM</w:t>
            </w:r>
          </w:p>
          <w:p w:rsidR="00230AA6" w:rsidRPr="005C6392" w:rsidRDefault="00230AA6" w:rsidP="00230AA6">
            <w:pPr>
              <w:jc w:val="center"/>
              <w:rPr>
                <w:rFonts w:ascii="Tw Cen MT" w:hAnsi="Tw Cen MT"/>
                <w:sz w:val="24"/>
                <w:szCs w:val="15"/>
              </w:rPr>
            </w:pPr>
            <w:r w:rsidRPr="005C6392">
              <w:rPr>
                <w:rFonts w:ascii="Tw Cen MT" w:hAnsi="Tw Cen MT"/>
                <w:sz w:val="24"/>
                <w:szCs w:val="15"/>
              </w:rPr>
              <w:t>-----------</w:t>
            </w:r>
          </w:p>
          <w:p w:rsidR="00230AA6" w:rsidRPr="005C6392" w:rsidRDefault="00230AA6" w:rsidP="00230AA6">
            <w:pPr>
              <w:jc w:val="center"/>
              <w:rPr>
                <w:rFonts w:ascii="Tw Cen MT" w:hAnsi="Tw Cen MT"/>
                <w:bCs/>
                <w:sz w:val="24"/>
                <w:szCs w:val="15"/>
              </w:rPr>
            </w:pPr>
            <w:r w:rsidRPr="005C6392">
              <w:rPr>
                <w:rFonts w:ascii="Tw Cen MT" w:hAnsi="Tw Cen MT"/>
                <w:bCs/>
                <w:sz w:val="24"/>
                <w:szCs w:val="15"/>
              </w:rPr>
              <w:t>COMMISSION DEPARTEMENTALE DE PASSATION DES MARCHES PUBLICS DU LOM ET DJEREM</w:t>
            </w:r>
          </w:p>
          <w:p w:rsidR="00230AA6" w:rsidRPr="005C6392" w:rsidRDefault="00230AA6" w:rsidP="00230AA6">
            <w:pPr>
              <w:jc w:val="center"/>
              <w:rPr>
                <w:rFonts w:ascii="Tw Cen MT" w:hAnsi="Tw Cen MT"/>
                <w:bCs/>
                <w:sz w:val="24"/>
                <w:szCs w:val="15"/>
              </w:rPr>
            </w:pPr>
          </w:p>
        </w:tc>
        <w:tc>
          <w:tcPr>
            <w:tcW w:w="951" w:type="pct"/>
            <w:vAlign w:val="center"/>
          </w:tcPr>
          <w:p w:rsidR="00230AA6" w:rsidRPr="005C6392" w:rsidRDefault="00230AA6" w:rsidP="00230AA6">
            <w:pPr>
              <w:jc w:val="center"/>
              <w:rPr>
                <w:rFonts w:ascii="Tw Cen MT" w:hAnsi="Tw Cen MT"/>
                <w:sz w:val="24"/>
                <w:szCs w:val="15"/>
              </w:rPr>
            </w:pPr>
            <w:r w:rsidRPr="005C6392">
              <w:rPr>
                <w:rFonts w:ascii="Tw Cen MT" w:hAnsi="Tw Cen MT" w:cs="Calibri"/>
                <w:b/>
                <w:noProof/>
                <w:sz w:val="24"/>
                <w:szCs w:val="16"/>
              </w:rPr>
              <w:drawing>
                <wp:inline distT="0" distB="0" distL="0" distR="0">
                  <wp:extent cx="1073888" cy="1223852"/>
                  <wp:effectExtent l="19050" t="0" r="0" b="0"/>
                  <wp:docPr id="2" name="Image 14" descr="Copie d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opie de drapeau"/>
                          <pic:cNvPicPr>
                            <a:picLocks noChangeAspect="1" noChangeArrowheads="1"/>
                          </pic:cNvPicPr>
                        </pic:nvPicPr>
                        <pic:blipFill>
                          <a:blip r:embed="rId9">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47"/>
                          <a:stretch>
                            <a:fillRect/>
                          </a:stretch>
                        </pic:blipFill>
                        <pic:spPr bwMode="auto">
                          <a:xfrm>
                            <a:off x="0" y="0"/>
                            <a:ext cx="1078164" cy="1228725"/>
                          </a:xfrm>
                          <a:prstGeom prst="rect">
                            <a:avLst/>
                          </a:prstGeom>
                          <a:noFill/>
                          <a:ln>
                            <a:noFill/>
                          </a:ln>
                        </pic:spPr>
                      </pic:pic>
                    </a:graphicData>
                  </a:graphic>
                </wp:inline>
              </w:drawing>
            </w:r>
          </w:p>
        </w:tc>
        <w:tc>
          <w:tcPr>
            <w:tcW w:w="2052" w:type="pct"/>
          </w:tcPr>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REPUBLIC OF CAMEROON</w:t>
            </w:r>
          </w:p>
          <w:p w:rsidR="00230AA6" w:rsidRPr="005C6392" w:rsidRDefault="00230AA6" w:rsidP="00230AA6">
            <w:pPr>
              <w:jc w:val="center"/>
              <w:rPr>
                <w:rFonts w:ascii="Tw Cen MT" w:hAnsi="Tw Cen MT"/>
                <w:bCs/>
                <w:i/>
                <w:sz w:val="24"/>
                <w:szCs w:val="15"/>
                <w:lang w:val="en-US"/>
              </w:rPr>
            </w:pPr>
            <w:r w:rsidRPr="005C6392">
              <w:rPr>
                <w:rFonts w:ascii="Tw Cen MT" w:hAnsi="Tw Cen MT"/>
                <w:bCs/>
                <w:i/>
                <w:sz w:val="24"/>
                <w:szCs w:val="15"/>
                <w:lang w:val="en-US"/>
              </w:rPr>
              <w:t>Peace-Work-Fatherland</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EAST REGION</w:t>
            </w:r>
          </w:p>
          <w:p w:rsidR="00230AA6" w:rsidRPr="005C6392" w:rsidRDefault="00230AA6" w:rsidP="00230AA6">
            <w:pPr>
              <w:jc w:val="center"/>
              <w:rPr>
                <w:rFonts w:ascii="Tw Cen MT" w:hAnsi="Tw Cen MT"/>
                <w:sz w:val="24"/>
                <w:szCs w:val="15"/>
                <w:lang w:val="en-US"/>
              </w:rPr>
            </w:pPr>
            <w:r w:rsidRPr="005C6392">
              <w:rPr>
                <w:rFonts w:ascii="Tw Cen MT" w:hAnsi="Tw Cen MT"/>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LOM AND DJEREM DIVISION</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w:t>
            </w:r>
          </w:p>
          <w:p w:rsidR="00230AA6" w:rsidRPr="005C6392" w:rsidRDefault="00230AA6" w:rsidP="00230AA6">
            <w:pPr>
              <w:jc w:val="center"/>
              <w:rPr>
                <w:rFonts w:ascii="Tw Cen MT" w:hAnsi="Tw Cen MT"/>
                <w:bCs/>
                <w:sz w:val="24"/>
                <w:szCs w:val="15"/>
                <w:lang w:val="en-US"/>
              </w:rPr>
            </w:pPr>
            <w:r w:rsidRPr="005C6392">
              <w:rPr>
                <w:rFonts w:ascii="Tw Cen MT" w:hAnsi="Tw Cen MT"/>
                <w:bCs/>
                <w:sz w:val="24"/>
                <w:szCs w:val="15"/>
                <w:lang w:val="en-US"/>
              </w:rPr>
              <w:t>DIVISION TENDER BOARD PUBLICS CONTRACT OF LOM AND DJEREM</w:t>
            </w:r>
          </w:p>
          <w:p w:rsidR="00230AA6" w:rsidRPr="005C6392" w:rsidRDefault="00230AA6" w:rsidP="00230AA6">
            <w:pPr>
              <w:jc w:val="center"/>
              <w:rPr>
                <w:rFonts w:ascii="Tw Cen MT" w:hAnsi="Tw Cen MT"/>
                <w:bCs/>
                <w:sz w:val="24"/>
                <w:szCs w:val="15"/>
              </w:rPr>
            </w:pPr>
          </w:p>
        </w:tc>
      </w:tr>
    </w:tbl>
    <w:p w:rsidR="00606274" w:rsidRPr="00CC6E8F" w:rsidRDefault="00606274" w:rsidP="00606274">
      <w:pPr>
        <w:spacing w:before="120" w:after="120"/>
        <w:jc w:val="center"/>
        <w:rPr>
          <w:rFonts w:ascii="Tw Cen MT" w:hAnsi="Tw Cen MT" w:cs="Arial"/>
          <w:b/>
          <w:sz w:val="22"/>
          <w:szCs w:val="22"/>
          <w:lang w:val="fr-CM"/>
        </w:rPr>
      </w:pPr>
      <w:bookmarkStart w:id="3" w:name="_Hlk101277795"/>
      <w:r w:rsidRPr="00CC6E8F">
        <w:rPr>
          <w:rFonts w:ascii="Tw Cen MT" w:hAnsi="Tw Cen MT" w:cs="Arial"/>
          <w:b/>
          <w:sz w:val="22"/>
          <w:szCs w:val="22"/>
          <w:lang w:val="fr-CM"/>
        </w:rPr>
        <w:t>OPEN NATIONAL INVITATION TO TENDER IN EMERGENCY PROCEDURE</w:t>
      </w:r>
    </w:p>
    <w:p w:rsidR="00606274" w:rsidRPr="00CC6E8F" w:rsidRDefault="00B92FDC" w:rsidP="00606274">
      <w:pPr>
        <w:spacing w:before="120" w:after="120"/>
        <w:jc w:val="center"/>
        <w:rPr>
          <w:rFonts w:ascii="Tw Cen MT" w:hAnsi="Tw Cen MT" w:cs="Arial"/>
          <w:b/>
          <w:sz w:val="22"/>
          <w:szCs w:val="22"/>
          <w:lang w:val="fr-CM"/>
        </w:rPr>
      </w:pPr>
      <w:r w:rsidRPr="00CC6E8F">
        <w:rPr>
          <w:rFonts w:ascii="Tw Cen MT" w:hAnsi="Tw Cen MT" w:cs="Arial"/>
          <w:b/>
          <w:sz w:val="22"/>
          <w:szCs w:val="22"/>
          <w:lang w:val="fr-CM"/>
        </w:rPr>
        <w:t>N°_____/ ONIT/EA/LDD/DPTB/2026</w:t>
      </w:r>
      <w:r w:rsidR="00606274" w:rsidRPr="00CC6E8F">
        <w:rPr>
          <w:rFonts w:ascii="Tw Cen MT" w:hAnsi="Tw Cen MT" w:cs="Arial"/>
          <w:b/>
          <w:sz w:val="22"/>
          <w:szCs w:val="22"/>
          <w:lang w:val="fr-CM"/>
        </w:rPr>
        <w:t xml:space="preserve"> OF______________</w:t>
      </w:r>
    </w:p>
    <w:p w:rsidR="00606274" w:rsidRPr="00CC6E8F" w:rsidRDefault="00606274" w:rsidP="00606274">
      <w:pPr>
        <w:pStyle w:val="Default"/>
        <w:spacing w:before="120" w:after="120"/>
        <w:jc w:val="center"/>
        <w:rPr>
          <w:rFonts w:ascii="Tw Cen MT" w:hAnsi="Tw Cen MT"/>
          <w:i/>
          <w:iCs/>
          <w:color w:val="auto"/>
          <w:sz w:val="22"/>
          <w:szCs w:val="22"/>
        </w:rPr>
      </w:pPr>
      <w:r w:rsidRPr="00CC6E8F">
        <w:rPr>
          <w:rFonts w:ascii="Tw Cen MT" w:hAnsi="Tw Cen MT"/>
          <w:b/>
          <w:color w:val="auto"/>
          <w:sz w:val="22"/>
          <w:szCs w:val="22"/>
          <w:lang w:val="en-US"/>
        </w:rPr>
        <w:t xml:space="preserve">FOR THE WORK CONSTRUCTION OF </w:t>
      </w:r>
      <w:r w:rsidR="00CC24FE">
        <w:rPr>
          <w:rFonts w:ascii="Tw Cen MT" w:hAnsi="Tw Cen MT"/>
          <w:b/>
          <w:color w:val="auto"/>
          <w:sz w:val="22"/>
          <w:szCs w:val="22"/>
          <w:lang w:val="en-US"/>
        </w:rPr>
        <w:t>SUBDIVISIONAL INSPECTION OF BASIC EDUCATION OF NGOURA</w:t>
      </w:r>
      <w:r w:rsidRPr="00CC6E8F">
        <w:rPr>
          <w:rFonts w:ascii="Tw Cen MT" w:hAnsi="Tw Cen MT"/>
          <w:b/>
          <w:color w:val="auto"/>
          <w:sz w:val="22"/>
          <w:szCs w:val="22"/>
          <w:lang w:val="en-US"/>
        </w:rPr>
        <w:t>, LOM AND DJEREM DIVISION, EAST REGION</w:t>
      </w:r>
    </w:p>
    <w:p w:rsidR="00606274" w:rsidRPr="00CC6E8F" w:rsidRDefault="00606274" w:rsidP="00606274">
      <w:pPr>
        <w:pStyle w:val="Default"/>
        <w:spacing w:before="120" w:after="120"/>
        <w:jc w:val="both"/>
        <w:rPr>
          <w:rFonts w:ascii="Tw Cen MT" w:hAnsi="Tw Cen MT"/>
          <w:b/>
          <w:color w:val="auto"/>
          <w:sz w:val="22"/>
          <w:szCs w:val="22"/>
        </w:rPr>
      </w:pPr>
      <w:r w:rsidRPr="00CC6E8F">
        <w:rPr>
          <w:rFonts w:ascii="Tw Cen MT" w:hAnsi="Tw Cen MT"/>
          <w:b/>
          <w:iCs/>
          <w:color w:val="auto"/>
          <w:sz w:val="22"/>
          <w:szCs w:val="22"/>
        </w:rPr>
        <w:t>Funding : PIB, Exercise 202</w:t>
      </w:r>
      <w:r w:rsidR="00BB505D" w:rsidRPr="00CC6E8F">
        <w:rPr>
          <w:rFonts w:ascii="Tw Cen MT" w:hAnsi="Tw Cen MT"/>
          <w:b/>
          <w:iCs/>
          <w:color w:val="auto"/>
          <w:sz w:val="22"/>
          <w:szCs w:val="22"/>
        </w:rPr>
        <w:t>6</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Subject of the invitation to tender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Within the framework of execution of the Public Investment Budget, Execise 202</w:t>
      </w:r>
      <w:r w:rsidR="00BB505D" w:rsidRPr="00CC6E8F">
        <w:rPr>
          <w:rFonts w:ascii="Tw Cen MT" w:hAnsi="Tw Cen MT"/>
          <w:iCs/>
          <w:color w:val="auto"/>
          <w:sz w:val="22"/>
          <w:szCs w:val="22"/>
        </w:rPr>
        <w:t>6</w:t>
      </w:r>
      <w:r w:rsidRPr="00CC6E8F">
        <w:rPr>
          <w:rFonts w:ascii="Tw Cen MT" w:hAnsi="Tw Cen MT"/>
          <w:iCs/>
          <w:color w:val="auto"/>
          <w:sz w:val="22"/>
          <w:szCs w:val="22"/>
        </w:rPr>
        <w:t xml:space="preserve">, the Lom and Djerem Divisional Officer hereby launches an invitation to the Open National Invitation to tender in emergency procedure for </w:t>
      </w:r>
      <w:r w:rsidRPr="00CC6E8F">
        <w:rPr>
          <w:rFonts w:ascii="Tw Cen MT" w:hAnsi="Tw Cen MT"/>
          <w:b/>
          <w:color w:val="auto"/>
          <w:sz w:val="22"/>
          <w:szCs w:val="22"/>
          <w:lang w:val="en-US"/>
        </w:rPr>
        <w:t xml:space="preserve">the </w:t>
      </w:r>
      <w:r w:rsidR="00CC24FE" w:rsidRPr="00CC6E8F">
        <w:rPr>
          <w:rFonts w:ascii="Tw Cen MT" w:hAnsi="Tw Cen MT"/>
          <w:b/>
          <w:color w:val="auto"/>
          <w:sz w:val="22"/>
          <w:szCs w:val="22"/>
          <w:lang w:val="en-US"/>
        </w:rPr>
        <w:t xml:space="preserve">WORK CONSTRUCTION OF </w:t>
      </w:r>
      <w:r w:rsidR="00CC24FE">
        <w:rPr>
          <w:rFonts w:ascii="Tw Cen MT" w:hAnsi="Tw Cen MT"/>
          <w:b/>
          <w:color w:val="auto"/>
          <w:sz w:val="22"/>
          <w:szCs w:val="22"/>
          <w:lang w:val="en-US"/>
        </w:rPr>
        <w:t>SUBDIVISIONAL INSPECTION OF BASIC EDUCATION OF NGOURA</w:t>
      </w:r>
      <w:r w:rsidR="00CC24FE" w:rsidRPr="00CC6E8F">
        <w:rPr>
          <w:rFonts w:ascii="Tw Cen MT" w:hAnsi="Tw Cen MT"/>
          <w:b/>
          <w:color w:val="auto"/>
          <w:sz w:val="22"/>
          <w:szCs w:val="22"/>
          <w:lang w:val="en-US"/>
        </w:rPr>
        <w:t>, LOM AND DJEREM DIVISION, EAST REGION</w:t>
      </w:r>
      <w:r w:rsidRPr="00CC6E8F">
        <w:rPr>
          <w:rFonts w:ascii="Tw Cen MT" w:hAnsi="Tw Cen MT"/>
          <w:b/>
          <w:color w:val="auto"/>
          <w:sz w:val="22"/>
          <w:szCs w:val="22"/>
          <w:lang w:val="en-US"/>
        </w:rPr>
        <w:t>.</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Nature of works </w:t>
      </w:r>
    </w:p>
    <w:p w:rsidR="00606274" w:rsidRPr="00CC24FE" w:rsidRDefault="00606274" w:rsidP="00606274">
      <w:pPr>
        <w:pStyle w:val="ListParagraph"/>
        <w:spacing w:before="120" w:after="120"/>
        <w:rPr>
          <w:rStyle w:val="BodyTextChar"/>
          <w:rFonts w:ascii="Tw Cen MT" w:hAnsi="Tw Cen MT" w:cs="Arial"/>
          <w:b/>
          <w:sz w:val="22"/>
          <w:szCs w:val="22"/>
          <w:lang w:val="en-US"/>
        </w:rPr>
      </w:pPr>
      <w:r w:rsidRPr="00CC6E8F">
        <w:rPr>
          <w:rFonts w:ascii="Tw Cen MT" w:hAnsi="Tw Cen MT" w:cs="Arial"/>
          <w:sz w:val="22"/>
          <w:szCs w:val="22"/>
          <w:lang w:val="en-US"/>
        </w:rPr>
        <w:t xml:space="preserve">The </w:t>
      </w:r>
      <w:r w:rsidRPr="00CC24FE">
        <w:rPr>
          <w:rFonts w:ascii="Tw Cen MT" w:hAnsi="Tw Cen MT" w:cs="Arial"/>
          <w:sz w:val="22"/>
          <w:szCs w:val="22"/>
          <w:lang w:val="en-US"/>
        </w:rPr>
        <w:t>work includes in particular:</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Preparatoryworksand studies;</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Excavations;</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Foundation;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Masonry;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Frame work-roofing-ceiling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Woodwork;</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Electricity;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Coatings; </w:t>
      </w:r>
    </w:p>
    <w:p w:rsidR="00CC24FE" w:rsidRPr="00CC24FE" w:rsidRDefault="00CC24FE" w:rsidP="005273E7">
      <w:pPr>
        <w:pStyle w:val="Default"/>
        <w:numPr>
          <w:ilvl w:val="0"/>
          <w:numId w:val="94"/>
        </w:numPr>
        <w:spacing w:before="60" w:after="60"/>
        <w:ind w:left="714" w:hanging="357"/>
        <w:jc w:val="both"/>
        <w:rPr>
          <w:rFonts w:ascii="Tw Cen MT" w:hAnsi="Tw Cen MT"/>
          <w:sz w:val="22"/>
          <w:szCs w:val="22"/>
        </w:rPr>
      </w:pPr>
      <w:r w:rsidRPr="00CC24FE">
        <w:rPr>
          <w:rFonts w:ascii="Tw Cen MT" w:hAnsi="Tw Cen MT"/>
          <w:sz w:val="22"/>
          <w:szCs w:val="22"/>
        </w:rPr>
        <w:t xml:space="preserve">Painting ; </w:t>
      </w:r>
    </w:p>
    <w:p w:rsidR="00CC24FE" w:rsidRPr="00CC24FE" w:rsidRDefault="00CC24FE" w:rsidP="005273E7">
      <w:pPr>
        <w:pStyle w:val="Default"/>
        <w:numPr>
          <w:ilvl w:val="0"/>
          <w:numId w:val="94"/>
        </w:numPr>
        <w:spacing w:before="60" w:after="60"/>
        <w:ind w:left="714" w:hanging="357"/>
        <w:jc w:val="both"/>
        <w:rPr>
          <w:rFonts w:ascii="Tw Cen MT" w:hAnsi="Tw Cen MT"/>
          <w:b/>
          <w:bCs/>
          <w:iCs/>
          <w:color w:val="auto"/>
          <w:sz w:val="22"/>
          <w:szCs w:val="22"/>
        </w:rPr>
      </w:pPr>
      <w:r w:rsidRPr="00CC24FE">
        <w:rPr>
          <w:rFonts w:ascii="Tw Cen MT" w:hAnsi="Tw Cen MT"/>
          <w:sz w:val="22"/>
          <w:szCs w:val="22"/>
        </w:rPr>
        <w:t>VRD</w:t>
      </w:r>
      <w:r w:rsidRPr="00CC24FE">
        <w:rPr>
          <w:rFonts w:ascii="Tw Cen MT" w:hAnsi="Tw Cen MT"/>
          <w:b/>
          <w:bCs/>
          <w:iCs/>
          <w:color w:val="auto"/>
          <w:sz w:val="22"/>
          <w:szCs w:val="22"/>
        </w:rPr>
        <w:t xml:space="preserv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Tranches/Allotment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No allotment.</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Estimated cost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estimated cost of the operation following preliminary studies is </w:t>
      </w:r>
      <w:r w:rsidR="00CC24FE">
        <w:rPr>
          <w:rFonts w:ascii="Tw Cen MT" w:hAnsi="Tw Cen MT"/>
          <w:b/>
          <w:iCs/>
          <w:color w:val="auto"/>
          <w:sz w:val="22"/>
          <w:szCs w:val="22"/>
        </w:rPr>
        <w:t>30 000 000 CFAF (Thirty millions</w:t>
      </w:r>
      <w:r w:rsidRPr="00CC6E8F">
        <w:rPr>
          <w:rFonts w:ascii="Tw Cen MT" w:hAnsi="Tw Cen MT"/>
          <w:b/>
          <w:iCs/>
          <w:color w:val="auto"/>
          <w:sz w:val="22"/>
          <w:szCs w:val="22"/>
        </w:rPr>
        <w:t>) CFAF</w:t>
      </w:r>
      <w:r w:rsidRPr="00CC6E8F">
        <w:rPr>
          <w:rFonts w:ascii="Tw Cen MT" w:hAnsi="Tw Cen MT"/>
          <w:iCs/>
          <w:color w:val="auto"/>
          <w:sz w:val="22"/>
          <w:szCs w:val="22"/>
        </w:rPr>
        <w:t xml:space="preserv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Estimated execution deadline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maximum time frame provided for by the Project Owner or Delegated Project Owner for the execution of works subject of this invitation to tender is </w:t>
      </w:r>
      <w:r w:rsidR="00CC24FE">
        <w:rPr>
          <w:rFonts w:ascii="Tw Cen MT" w:hAnsi="Tw Cen MT"/>
          <w:b/>
          <w:iCs/>
          <w:color w:val="auto"/>
          <w:sz w:val="22"/>
          <w:szCs w:val="22"/>
        </w:rPr>
        <w:t>Three (03</w:t>
      </w:r>
      <w:r w:rsidRPr="00CC6E8F">
        <w:rPr>
          <w:rFonts w:ascii="Tw Cen MT" w:hAnsi="Tw Cen MT"/>
          <w:b/>
          <w:iCs/>
          <w:color w:val="auto"/>
          <w:sz w:val="22"/>
          <w:szCs w:val="22"/>
        </w:rPr>
        <w:t>) calendar months</w:t>
      </w:r>
      <w:r w:rsidRPr="00CC6E8F">
        <w:rPr>
          <w:rFonts w:ascii="Tw Cen MT" w:hAnsi="Tw Cen MT"/>
          <w:iCs/>
          <w:color w:val="auto"/>
          <w:sz w:val="22"/>
          <w:szCs w:val="22"/>
        </w:rPr>
        <w:t xml:space="preserve">. This time frame shall run from the date of notification of the administrative order to commence the services.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Participation and origin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Participation in this invitation to tender is open to equality of conditions, to enterprises of cameroonian right specialized in the electrical work installed in Cameroon.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Funding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The works under this invitation to tender shall be financed by Public Investment Budget of  Cameroon fi-nancial year, budget 202</w:t>
      </w:r>
      <w:r w:rsidR="00BB505D" w:rsidRPr="00CC6E8F">
        <w:rPr>
          <w:rFonts w:ascii="Tw Cen MT" w:hAnsi="Tw Cen MT"/>
          <w:iCs/>
          <w:color w:val="auto"/>
          <w:sz w:val="22"/>
          <w:szCs w:val="22"/>
        </w:rPr>
        <w:t>6</w:t>
      </w:r>
      <w:r w:rsidRPr="00CC6E8F">
        <w:rPr>
          <w:rFonts w:ascii="Tw Cen MT" w:hAnsi="Tw Cen MT"/>
          <w:iCs/>
          <w:color w:val="auto"/>
          <w:sz w:val="22"/>
          <w:szCs w:val="22"/>
        </w:rPr>
        <w:t xml:space="preserve"> head No</w:t>
      </w:r>
      <w:r w:rsidR="00F45C3D">
        <w:rPr>
          <w:rFonts w:ascii="Tw Cen MT" w:hAnsi="Tw Cen MT"/>
          <w:iCs/>
          <w:color w:val="auto"/>
          <w:sz w:val="22"/>
          <w:szCs w:val="22"/>
        </w:rPr>
        <w:t xml:space="preserve"> </w:t>
      </w:r>
      <w:r w:rsidR="00F45C3D" w:rsidRPr="00F45C3D">
        <w:rPr>
          <w:rFonts w:ascii="Tw Cen MT" w:hAnsi="Tw Cen MT"/>
          <w:color w:val="auto"/>
          <w:sz w:val="22"/>
          <w:szCs w:val="22"/>
        </w:rPr>
        <w:t>60 15 47124804 523112</w:t>
      </w:r>
      <w:r w:rsidR="00F45C3D">
        <w:rPr>
          <w:rFonts w:ascii="Tw Cen MT" w:hAnsi="Tw Cen MT"/>
          <w:color w:val="auto"/>
          <w:sz w:val="22"/>
          <w:szCs w:val="22"/>
        </w:rPr>
        <w:t>.</w:t>
      </w:r>
      <w:r w:rsidR="00F45C3D" w:rsidRPr="00CC6E8F">
        <w:rPr>
          <w:rFonts w:ascii="Tw Cen MT" w:hAnsi="Tw Cen MT"/>
          <w:i/>
          <w:iCs/>
          <w:color w:val="auto"/>
          <w:sz w:val="22"/>
          <w:szCs w:val="22"/>
        </w:rPr>
        <w:t xml:space="preserve"> </w:t>
      </w:r>
      <w:r w:rsidRPr="00CC6E8F">
        <w:rPr>
          <w:rFonts w:ascii="Tw Cen MT" w:hAnsi="Tw Cen MT"/>
          <w:iCs/>
          <w:color w:val="auto"/>
          <w:sz w:val="22"/>
          <w:szCs w:val="22"/>
        </w:rPr>
        <w:t xml:space="preserv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Bidding method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mode of submission selected for this consultation is  : online.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Bid bond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Each bidder must include in his administrative documents, a hand-endorsed bid bond</w:t>
      </w:r>
      <w:r w:rsidR="00C57710" w:rsidRPr="00CC6E8F">
        <w:rPr>
          <w:rFonts w:ascii="Tw Cen MT" w:hAnsi="Tw Cen MT"/>
          <w:iCs/>
          <w:color w:val="auto"/>
          <w:sz w:val="22"/>
          <w:szCs w:val="22"/>
        </w:rPr>
        <w:t xml:space="preserve"> and accompanied by a receipt from the CDEC</w:t>
      </w:r>
      <w:r w:rsidRPr="00CC6E8F">
        <w:rPr>
          <w:rFonts w:ascii="Tw Cen MT" w:hAnsi="Tw Cen MT"/>
          <w:iCs/>
          <w:color w:val="auto"/>
          <w:sz w:val="22"/>
          <w:szCs w:val="22"/>
        </w:rPr>
        <w:t xml:space="preserve">, issued by a financial body or institution approved by the Minister in charge of finance to issue bonds for public contracts and whose list appears in document 14 of the Tender File (TF), of an amount of </w:t>
      </w:r>
      <w:r w:rsidR="00CC24FE">
        <w:rPr>
          <w:rFonts w:ascii="Tw Cen MT" w:hAnsi="Tw Cen MT"/>
          <w:b/>
          <w:iCs/>
          <w:color w:val="auto"/>
          <w:sz w:val="22"/>
          <w:szCs w:val="22"/>
        </w:rPr>
        <w:t>300 000 CFAF</w:t>
      </w:r>
      <w:r w:rsidR="005C6392" w:rsidRPr="00CC6E8F">
        <w:rPr>
          <w:rFonts w:ascii="Tw Cen MT" w:hAnsi="Tw Cen MT"/>
          <w:b/>
          <w:iCs/>
          <w:color w:val="auto"/>
          <w:sz w:val="22"/>
          <w:szCs w:val="22"/>
        </w:rPr>
        <w:t xml:space="preserve"> </w:t>
      </w:r>
      <w:r w:rsidRPr="00CC6E8F">
        <w:rPr>
          <w:rFonts w:ascii="Tw Cen MT" w:hAnsi="Tw Cen MT"/>
          <w:b/>
          <w:iCs/>
          <w:color w:val="auto"/>
          <w:sz w:val="22"/>
          <w:szCs w:val="22"/>
        </w:rPr>
        <w:t>(</w:t>
      </w:r>
      <w:r w:rsidR="00CC24FE">
        <w:rPr>
          <w:rFonts w:ascii="Tw Cen MT" w:hAnsi="Tw Cen MT"/>
          <w:b/>
          <w:iCs/>
          <w:color w:val="auto"/>
          <w:sz w:val="22"/>
          <w:szCs w:val="22"/>
        </w:rPr>
        <w:t>Thirty millions</w:t>
      </w:r>
      <w:r w:rsidRPr="00CC6E8F">
        <w:rPr>
          <w:rFonts w:ascii="Tw Cen MT" w:hAnsi="Tw Cen MT"/>
          <w:b/>
          <w:iCs/>
          <w:color w:val="auto"/>
          <w:sz w:val="22"/>
          <w:szCs w:val="22"/>
        </w:rPr>
        <w:t>)</w:t>
      </w:r>
      <w:r w:rsidRPr="00CC6E8F">
        <w:rPr>
          <w:rFonts w:ascii="Tw Cen MT" w:hAnsi="Tw Cen MT"/>
          <w:iCs/>
          <w:color w:val="auto"/>
          <w:sz w:val="22"/>
          <w:szCs w:val="22"/>
        </w:rPr>
        <w:t xml:space="preserve"> CFA franc. It is not more than </w:t>
      </w:r>
      <w:r w:rsidR="00CC24FE">
        <w:rPr>
          <w:rFonts w:ascii="Tw Cen MT" w:hAnsi="Tw Cen MT"/>
          <w:iCs/>
          <w:color w:val="auto"/>
          <w:sz w:val="22"/>
          <w:szCs w:val="22"/>
        </w:rPr>
        <w:t>1</w:t>
      </w:r>
      <w:r w:rsidRPr="00CC6E8F">
        <w:rPr>
          <w:rFonts w:ascii="Tw Cen MT" w:hAnsi="Tw Cen MT"/>
          <w:iCs/>
          <w:color w:val="auto"/>
          <w:sz w:val="22"/>
          <w:szCs w:val="22"/>
        </w:rPr>
        <w:t xml:space="preserve"> % of the estimated cost of the contract all taxes inclusive (ATI), in accordance with the Order in force and valid up to thirty (30) days beyond the initial date limit of the validity of bids. ’The absence of the bid bond issued by a first-rate bank or financial body of first category authorised by the Minister in charge of Finance to issue bonds for public contracts shall lead to the immediate rejection of the offer. A bid bond submitted but that does not have any relation with the consultation concerned shall be con-sidered as absent. The bid bond presented by a tenderer at the bid opening session shall not be accepted.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Consultation of Tender File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hard copy of the file may be consulted free of charge during working hours in the services of the </w:t>
      </w:r>
      <w:r w:rsidRPr="00CC6E8F">
        <w:rPr>
          <w:rFonts w:ascii="Tw Cen MT" w:hAnsi="Tw Cen MT"/>
          <w:b/>
          <w:iCs/>
          <w:color w:val="auto"/>
          <w:sz w:val="22"/>
          <w:szCs w:val="22"/>
        </w:rPr>
        <w:t>Lom and Djerem Divisional office (SIGAMP service)</w:t>
      </w:r>
      <w:r w:rsidRPr="00CC6E8F">
        <w:rPr>
          <w:rFonts w:ascii="Tw Cen MT" w:hAnsi="Tw Cen MT"/>
          <w:iCs/>
          <w:color w:val="auto"/>
          <w:sz w:val="22"/>
          <w:szCs w:val="22"/>
        </w:rPr>
        <w:t xml:space="preserve">, P.O. Box, telephone :___________fax, e-mail)] as soon as this notice is published.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It may equally be consulted </w:t>
      </w:r>
      <w:r w:rsidRPr="00CC6E8F">
        <w:rPr>
          <w:rFonts w:ascii="Tw Cen MT" w:hAnsi="Tw Cen MT"/>
          <w:b/>
          <w:bCs/>
          <w:iCs/>
          <w:color w:val="auto"/>
          <w:sz w:val="22"/>
          <w:szCs w:val="22"/>
        </w:rPr>
        <w:t xml:space="preserve">online on the COLEPS platform at the following addresses: </w:t>
      </w:r>
      <w:hyperlink r:id="rId10" w:history="1">
        <w:r w:rsidRPr="00CC6E8F">
          <w:rPr>
            <w:rStyle w:val="Hyperlink"/>
            <w:rFonts w:ascii="Tw Cen MT" w:hAnsi="Tw Cen MT"/>
            <w:iCs/>
            <w:color w:val="auto"/>
            <w:sz w:val="22"/>
            <w:szCs w:val="22"/>
          </w:rPr>
          <w:t>http://www.mar-chespublics.cm</w:t>
        </w:r>
      </w:hyperlink>
      <w:r w:rsidRPr="00CC6E8F">
        <w:rPr>
          <w:rFonts w:ascii="Tw Cen MT" w:hAnsi="Tw Cen MT"/>
          <w:iCs/>
          <w:color w:val="auto"/>
          <w:sz w:val="22"/>
          <w:szCs w:val="22"/>
        </w:rPr>
        <w:t xml:space="preserve"> </w:t>
      </w:r>
      <w:r w:rsidRPr="00CC6E8F">
        <w:rPr>
          <w:rFonts w:ascii="Tw Cen MT" w:hAnsi="Tw Cen MT"/>
          <w:color w:val="auto"/>
          <w:sz w:val="22"/>
          <w:szCs w:val="22"/>
        </w:rPr>
        <w:t xml:space="preserve">and </w:t>
      </w:r>
      <w:hyperlink r:id="rId11" w:history="1">
        <w:r w:rsidRPr="00CC6E8F">
          <w:rPr>
            <w:rStyle w:val="Hyperlink"/>
            <w:rFonts w:ascii="Tw Cen MT" w:hAnsi="Tw Cen MT"/>
            <w:iCs/>
            <w:color w:val="auto"/>
            <w:sz w:val="22"/>
            <w:szCs w:val="22"/>
          </w:rPr>
          <w:t>http://www.publiccontracts.cm</w:t>
        </w:r>
      </w:hyperlink>
      <w:r w:rsidRPr="00CC6E8F">
        <w:rPr>
          <w:rFonts w:ascii="Tw Cen MT" w:hAnsi="Tw Cen MT"/>
          <w:iCs/>
          <w:color w:val="auto"/>
          <w:sz w:val="22"/>
          <w:szCs w:val="22"/>
        </w:rPr>
        <w:t xml:space="preserve"> </w:t>
      </w:r>
      <w:r w:rsidRPr="00CC6E8F">
        <w:rPr>
          <w:rFonts w:ascii="Tw Cen MT" w:hAnsi="Tw Cen MT"/>
          <w:color w:val="auto"/>
          <w:sz w:val="22"/>
          <w:szCs w:val="22"/>
        </w:rPr>
        <w:t>on the ARMP website (</w:t>
      </w:r>
      <w:hyperlink r:id="rId12" w:history="1">
        <w:r w:rsidRPr="00CC6E8F">
          <w:rPr>
            <w:rStyle w:val="Hyperlink"/>
            <w:rFonts w:ascii="Tw Cen MT" w:hAnsi="Tw Cen MT"/>
            <w:iCs/>
            <w:color w:val="auto"/>
            <w:sz w:val="22"/>
            <w:szCs w:val="22"/>
          </w:rPr>
          <w:t>www.armp.cm</w:t>
        </w:r>
      </w:hyperlink>
      <w:r w:rsidRPr="00CC6E8F">
        <w:rPr>
          <w:rFonts w:ascii="Tw Cen MT" w:hAnsi="Tw Cen MT"/>
          <w:iCs/>
          <w:color w:val="auto"/>
          <w:sz w:val="22"/>
          <w:szCs w:val="22"/>
        </w:rPr>
        <w:t>) or on any other electronic communication means indicated by the Project Owner.</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 Acquisition of tender file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hard copy of the file may be obtained from </w:t>
      </w:r>
      <w:r w:rsidRPr="00CC6E8F">
        <w:rPr>
          <w:rFonts w:ascii="Tw Cen MT" w:hAnsi="Tw Cen MT"/>
          <w:b/>
          <w:iCs/>
          <w:color w:val="auto"/>
          <w:sz w:val="22"/>
          <w:szCs w:val="22"/>
        </w:rPr>
        <w:t>Lom and Djerem Divisional office (SIGAMP service)</w:t>
      </w:r>
      <w:r w:rsidRPr="00CC6E8F">
        <w:rPr>
          <w:rFonts w:ascii="Tw Cen MT" w:hAnsi="Tw Cen MT"/>
          <w:iCs/>
          <w:color w:val="auto"/>
          <w:sz w:val="22"/>
          <w:szCs w:val="22"/>
        </w:rPr>
        <w:t xml:space="preserve"> as soon as this notice is published against payment of a non-refundable sum of </w:t>
      </w:r>
      <w:r w:rsidR="005B4DE5">
        <w:rPr>
          <w:rFonts w:ascii="Tw Cen MT" w:hAnsi="Tw Cen MT"/>
          <w:b/>
          <w:iCs/>
          <w:color w:val="auto"/>
          <w:sz w:val="22"/>
          <w:szCs w:val="22"/>
        </w:rPr>
        <w:t>F</w:t>
      </w:r>
      <w:r w:rsidR="00C57710" w:rsidRPr="00CC6E8F">
        <w:rPr>
          <w:rFonts w:ascii="Tw Cen MT" w:hAnsi="Tw Cen MT"/>
          <w:b/>
          <w:iCs/>
          <w:color w:val="auto"/>
          <w:sz w:val="22"/>
          <w:szCs w:val="22"/>
        </w:rPr>
        <w:t xml:space="preserve">ifty </w:t>
      </w:r>
      <w:r w:rsidR="005633D2" w:rsidRPr="00CC6E8F">
        <w:rPr>
          <w:rFonts w:ascii="Tw Cen MT" w:hAnsi="Tw Cen MT"/>
          <w:b/>
          <w:iCs/>
          <w:color w:val="auto"/>
          <w:sz w:val="22"/>
          <w:szCs w:val="22"/>
        </w:rPr>
        <w:t>thousand (</w:t>
      </w:r>
      <w:r w:rsidR="00C57710" w:rsidRPr="00CC6E8F">
        <w:rPr>
          <w:rFonts w:ascii="Tw Cen MT" w:hAnsi="Tw Cen MT"/>
          <w:b/>
          <w:iCs/>
          <w:color w:val="auto"/>
          <w:sz w:val="22"/>
          <w:szCs w:val="22"/>
        </w:rPr>
        <w:t>5</w:t>
      </w:r>
      <w:r w:rsidR="005C6392" w:rsidRPr="00CC6E8F">
        <w:rPr>
          <w:rFonts w:ascii="Tw Cen MT" w:hAnsi="Tw Cen MT"/>
          <w:b/>
          <w:iCs/>
          <w:color w:val="auto"/>
          <w:sz w:val="22"/>
          <w:szCs w:val="22"/>
        </w:rPr>
        <w:t>0</w:t>
      </w:r>
      <w:r w:rsidRPr="00CC6E8F">
        <w:rPr>
          <w:rFonts w:ascii="Tw Cen MT" w:hAnsi="Tw Cen MT"/>
          <w:b/>
          <w:iCs/>
          <w:color w:val="auto"/>
          <w:sz w:val="22"/>
          <w:szCs w:val="22"/>
        </w:rPr>
        <w:t>,000)</w:t>
      </w:r>
      <w:r w:rsidRPr="00CC6E8F">
        <w:rPr>
          <w:rFonts w:ascii="Tw Cen MT" w:hAnsi="Tw Cen MT"/>
          <w:iCs/>
          <w:color w:val="auto"/>
          <w:sz w:val="22"/>
          <w:szCs w:val="22"/>
        </w:rPr>
        <w:t xml:space="preserve"> CFA Francs, payable at </w:t>
      </w:r>
      <w:r w:rsidR="005C6392" w:rsidRPr="00CC6E8F">
        <w:rPr>
          <w:rFonts w:ascii="Tw Cen MT" w:hAnsi="Tw Cen MT"/>
          <w:b/>
          <w:iCs/>
          <w:color w:val="auto"/>
          <w:sz w:val="22"/>
          <w:szCs w:val="22"/>
        </w:rPr>
        <w:t>the Bertoua Treasury</w:t>
      </w:r>
      <w:r w:rsidRPr="00CC6E8F">
        <w:rPr>
          <w:rFonts w:ascii="Tw Cen MT" w:hAnsi="Tw Cen MT"/>
          <w:iCs/>
          <w:color w:val="auto"/>
          <w:sz w:val="22"/>
          <w:szCs w:val="22"/>
        </w:rPr>
        <w:t xml:space="preserv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It is equally possible to obtain the electronic version of the Tender File by downloading it free of charge through the addresses indicated above. However, online submission is subject to the payment of Tender File purchase fees.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Submission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Each bid shall be drafted in English or French and should carry the indication: </w:t>
      </w:r>
    </w:p>
    <w:p w:rsidR="00606274" w:rsidRPr="00CC6E8F" w:rsidRDefault="00606274" w:rsidP="00606274">
      <w:pPr>
        <w:spacing w:before="40" w:after="40"/>
        <w:jc w:val="center"/>
        <w:rPr>
          <w:rFonts w:ascii="Tw Cen MT" w:hAnsi="Tw Cen MT" w:cs="Arial"/>
          <w:b/>
          <w:sz w:val="22"/>
          <w:szCs w:val="22"/>
          <w:lang w:val="fr-CM"/>
        </w:rPr>
      </w:pPr>
      <w:r w:rsidRPr="00CC6E8F">
        <w:rPr>
          <w:rFonts w:ascii="Tw Cen MT" w:hAnsi="Tw Cen MT" w:cs="Arial"/>
          <w:b/>
          <w:sz w:val="22"/>
          <w:szCs w:val="22"/>
          <w:lang w:val="fr-CM"/>
        </w:rPr>
        <w:t>OPEN NATIONAL INVITATION TO TENDER IN EMERGENCY PROCEDURE</w:t>
      </w:r>
    </w:p>
    <w:p w:rsidR="00606274" w:rsidRPr="00CC6E8F" w:rsidRDefault="00606274" w:rsidP="00606274">
      <w:pPr>
        <w:spacing w:before="40" w:after="40"/>
        <w:jc w:val="center"/>
        <w:rPr>
          <w:rFonts w:ascii="Tw Cen MT" w:hAnsi="Tw Cen MT" w:cs="Arial"/>
          <w:b/>
          <w:sz w:val="22"/>
          <w:szCs w:val="22"/>
          <w:lang w:val="fr-CM"/>
        </w:rPr>
      </w:pPr>
      <w:r w:rsidRPr="00CC6E8F">
        <w:rPr>
          <w:rFonts w:ascii="Tw Cen MT" w:hAnsi="Tw Cen MT" w:cs="Arial"/>
          <w:b/>
          <w:sz w:val="22"/>
          <w:szCs w:val="22"/>
          <w:lang w:val="fr-CM"/>
        </w:rPr>
        <w:t>N°_____/ ONIT/EA/LDD/DPTB/202</w:t>
      </w:r>
      <w:r w:rsidR="00C57710" w:rsidRPr="00CC6E8F">
        <w:rPr>
          <w:rFonts w:ascii="Tw Cen MT" w:hAnsi="Tw Cen MT" w:cs="Arial"/>
          <w:b/>
          <w:sz w:val="22"/>
          <w:szCs w:val="22"/>
          <w:lang w:val="fr-CM"/>
        </w:rPr>
        <w:t>6</w:t>
      </w:r>
      <w:r w:rsidRPr="00CC6E8F">
        <w:rPr>
          <w:rFonts w:ascii="Tw Cen MT" w:hAnsi="Tw Cen MT" w:cs="Arial"/>
          <w:b/>
          <w:sz w:val="22"/>
          <w:szCs w:val="22"/>
          <w:lang w:val="fr-CM"/>
        </w:rPr>
        <w:t xml:space="preserve"> OF______________</w:t>
      </w:r>
    </w:p>
    <w:p w:rsidR="00606274" w:rsidRPr="00CC6E8F" w:rsidRDefault="00606274" w:rsidP="00606274">
      <w:pPr>
        <w:pStyle w:val="Default"/>
        <w:spacing w:before="40" w:after="40"/>
        <w:jc w:val="center"/>
        <w:rPr>
          <w:rFonts w:ascii="Tw Cen MT" w:hAnsi="Tw Cen MT"/>
          <w:color w:val="auto"/>
          <w:sz w:val="22"/>
          <w:szCs w:val="22"/>
        </w:rPr>
      </w:pPr>
      <w:r w:rsidRPr="00CC6E8F">
        <w:rPr>
          <w:rFonts w:ascii="Tw Cen MT" w:hAnsi="Tw Cen MT"/>
          <w:b/>
          <w:color w:val="auto"/>
          <w:sz w:val="22"/>
          <w:szCs w:val="22"/>
          <w:lang w:val="en-US"/>
        </w:rPr>
        <w:t xml:space="preserve">FOR THE </w:t>
      </w:r>
      <w:r w:rsidR="005B4DE5" w:rsidRPr="00CC6E8F">
        <w:rPr>
          <w:rFonts w:ascii="Tw Cen MT" w:hAnsi="Tw Cen MT"/>
          <w:b/>
          <w:color w:val="auto"/>
          <w:sz w:val="22"/>
          <w:szCs w:val="22"/>
          <w:lang w:val="en-US"/>
        </w:rPr>
        <w:t xml:space="preserve">WORK CONSTRUCTION OF </w:t>
      </w:r>
      <w:r w:rsidR="005B4DE5">
        <w:rPr>
          <w:rFonts w:ascii="Tw Cen MT" w:hAnsi="Tw Cen MT"/>
          <w:b/>
          <w:color w:val="auto"/>
          <w:sz w:val="22"/>
          <w:szCs w:val="22"/>
          <w:lang w:val="en-US"/>
        </w:rPr>
        <w:t>SUBDIVISIONAL INSPECTION OF BASIC EDUCATION OF NGOURA</w:t>
      </w:r>
      <w:r w:rsidR="005B4DE5" w:rsidRPr="00CC6E8F">
        <w:rPr>
          <w:rFonts w:ascii="Tw Cen MT" w:hAnsi="Tw Cen MT"/>
          <w:b/>
          <w:color w:val="auto"/>
          <w:sz w:val="22"/>
          <w:szCs w:val="22"/>
          <w:lang w:val="en-US"/>
        </w:rPr>
        <w:t>, LOM AND DJEREM DIVISION, EAST REGION</w:t>
      </w:r>
    </w:p>
    <w:p w:rsidR="00606274" w:rsidRPr="00CC6E8F" w:rsidRDefault="00606274" w:rsidP="00606274">
      <w:pPr>
        <w:pStyle w:val="Default"/>
        <w:spacing w:before="120" w:after="120"/>
        <w:jc w:val="center"/>
        <w:rPr>
          <w:rFonts w:ascii="Tw Cen MT" w:hAnsi="Tw Cen MT"/>
          <w:color w:val="auto"/>
          <w:sz w:val="22"/>
          <w:szCs w:val="22"/>
        </w:rPr>
      </w:pPr>
      <w:r w:rsidRPr="00CC6E8F">
        <w:rPr>
          <w:rFonts w:ascii="Tw Cen MT" w:hAnsi="Tw Cen MT"/>
          <w:b/>
          <w:bCs/>
          <w:iCs/>
          <w:color w:val="auto"/>
          <w:sz w:val="22"/>
          <w:szCs w:val="22"/>
        </w:rPr>
        <w:t>“To be opened only during the bid-opening session</w:t>
      </w:r>
      <w:r w:rsidRPr="00CC6E8F">
        <w:rPr>
          <w:rFonts w:ascii="Tw Cen MT" w:hAnsi="Tw Cen MT"/>
          <w:iCs/>
          <w:color w:val="auto"/>
          <w:sz w:val="22"/>
          <w:szCs w:val="22"/>
        </w:rPr>
        <w:t xml:space="preserv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submission online, the bid must be submitted by the bidder on the COLEPS platform or any other official electronic means of communication to be specified by the Project Owner latest on [deadline for receipt of bids] at [time limit]. A back-up copy of the tender recorded on a USB key or CD/DVD must be sent in a sealed envelope with the clear and legible indication “back-up copy”, in addition to the above mentioned indication, within the deadline set.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File size and format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online submission, the maximum sizes of the documents that will transit on the platform and constitute the tenderer’s offer are the following: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5 MB for the Administrative file;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15 MB for the Technical Offer;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5 MB for the Financial Offer.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The following formats are accepted: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PDF format for text documents;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JPEG for images.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The applicant shall make sure that he uses compressing software to possibly reduce the size of the files to be transmitted.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Admissibility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administrative documents, the technical offer and the financial offer must be placed in separate envelopes and submitted in a sealed envelope.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Project Owner shall not accept: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bearing information on the identity of the tenderers;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submitted after the closing date and time for submission of bids;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Envelopes without indication on the identity of the Invitation to Tender;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Bids non-compliant with the bidding mode; </w:t>
      </w:r>
    </w:p>
    <w:p w:rsidR="00606274" w:rsidRPr="00CC6E8F" w:rsidRDefault="00606274" w:rsidP="00F3132A">
      <w:pPr>
        <w:pStyle w:val="Default"/>
        <w:numPr>
          <w:ilvl w:val="0"/>
          <w:numId w:val="84"/>
        </w:numPr>
        <w:spacing w:before="40" w:after="40"/>
        <w:ind w:left="1077" w:hanging="720"/>
        <w:jc w:val="both"/>
        <w:rPr>
          <w:rFonts w:ascii="Tw Cen MT" w:hAnsi="Tw Cen MT"/>
          <w:color w:val="auto"/>
          <w:sz w:val="22"/>
          <w:szCs w:val="22"/>
        </w:rPr>
      </w:pPr>
      <w:r w:rsidRPr="00CC6E8F">
        <w:rPr>
          <w:rFonts w:ascii="Tw Cen MT" w:hAnsi="Tw Cen MT"/>
          <w:color w:val="auto"/>
          <w:sz w:val="22"/>
          <w:szCs w:val="22"/>
        </w:rPr>
        <w:t xml:space="preserve">Failure to comply with the number of copies specified in the RPAO or offer in copies only;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b/>
          <w:bCs/>
          <w:iCs/>
          <w:color w:val="auto"/>
          <w:sz w:val="22"/>
          <w:szCs w:val="22"/>
        </w:rPr>
        <w:t xml:space="preserve">Any incomplete offer in accordance with the prescriptions of the Tender File shall be declared inadmis-sible. Especially the absence of a bid bond issued by a financial body or institution approved by the Minister in charge of Finance to issue bonds for public contracts or the failure to comply with the model documents of the Tender File shall lead automatically to the rejection of the bid without any other pro-cedure. </w:t>
      </w:r>
      <w:r w:rsidRPr="00CC6E8F">
        <w:rPr>
          <w:rFonts w:ascii="Tw Cen MT" w:hAnsi="Tw Cen MT"/>
          <w:iCs/>
          <w:color w:val="auto"/>
          <w:sz w:val="22"/>
          <w:szCs w:val="22"/>
        </w:rPr>
        <w:t xml:space="preserve">A bid bond submitted but not relating to consultation concerned shall be considered as absent. A bid bond presented by a bidder during the bid opening session shall not be accepted.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Opening of bids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bids shall be opened in single phase and shall take place on ……………… at ……………….. by the </w:t>
      </w:r>
      <w:r w:rsidRPr="00CC6E8F">
        <w:rPr>
          <w:rFonts w:ascii="Tw Cen MT" w:hAnsi="Tw Cen MT"/>
          <w:b/>
          <w:iCs/>
          <w:color w:val="auto"/>
          <w:sz w:val="22"/>
          <w:szCs w:val="22"/>
        </w:rPr>
        <w:t>Lom and Djerem Tenders Board</w:t>
      </w:r>
      <w:r w:rsidRPr="00CC6E8F">
        <w:rPr>
          <w:rFonts w:ascii="Tw Cen MT" w:hAnsi="Tw Cen MT"/>
          <w:iCs/>
          <w:color w:val="auto"/>
          <w:sz w:val="22"/>
          <w:szCs w:val="22"/>
        </w:rPr>
        <w:t xml:space="preserve"> in the </w:t>
      </w:r>
      <w:r w:rsidRPr="00CC6E8F">
        <w:rPr>
          <w:rFonts w:ascii="Tw Cen MT" w:hAnsi="Tw Cen MT"/>
          <w:b/>
          <w:iCs/>
          <w:color w:val="auto"/>
          <w:sz w:val="22"/>
          <w:szCs w:val="22"/>
        </w:rPr>
        <w:t>Lom and Djerem Division conference hall</w:t>
      </w:r>
      <w:r w:rsidRPr="00CC6E8F">
        <w:rPr>
          <w:rFonts w:ascii="Tw Cen MT" w:hAnsi="Tw Cen MT"/>
          <w:iCs/>
          <w:color w:val="auto"/>
          <w:sz w:val="22"/>
          <w:szCs w:val="22"/>
        </w:rPr>
        <w:t xml:space="preserve"> at…………………..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Only tenderers may attend this opening session or be represented by a person of their choice, duly authorised, even in case of a group of companies.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b/>
          <w:bCs/>
          <w:iCs/>
          <w:color w:val="auto"/>
          <w:sz w:val="22"/>
          <w:szCs w:val="22"/>
        </w:rPr>
        <w:t>Under pain of being rejected, the required administrative documents must be submitted in originals or copies certified by the issuing service or the relevant administrative authority, in accordance with the provisions of the Special Regulations of the invitation to tender</w:t>
      </w:r>
      <w:r w:rsidRPr="00CC6E8F">
        <w:rPr>
          <w:rFonts w:ascii="Tw Cen MT" w:hAnsi="Tw Cen MT"/>
          <w:iCs/>
          <w:color w:val="auto"/>
          <w:sz w:val="22"/>
          <w:szCs w:val="22"/>
        </w:rPr>
        <w:t xml:space="preserve">. They shall be no later than 3 (three) months old from the original deadline for the submission of tenders or must have been issued after the date of signature of the Tender Notice.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In case of absence or non-conformity of a document in the administrative file during the opening of bids, after a 48 (forty-eight) hours deadline granted by the Board, the file shall be rejected.</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Evaluation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b/>
          <w:bCs/>
          <w:iCs/>
          <w:color w:val="auto"/>
          <w:sz w:val="22"/>
          <w:szCs w:val="22"/>
        </w:rPr>
        <w:t xml:space="preserve">15.1 Eliminatory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The eliminatory criteria include: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bid bond at the opening of bids;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the CDEC receipt at the opening of the tenders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iCs/>
          <w:color w:val="auto"/>
          <w:sz w:val="22"/>
          <w:szCs w:val="22"/>
        </w:rPr>
        <w:t xml:space="preserve">Failure to submit, beyond the 48(forty-eight) hours deadline after the opening of bids, a document of the administrative file deemed non-compliant or absent (except the bid bond);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False declarations, fraudulent schemes or forged documents;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Failure to com</w:t>
      </w:r>
      <w:r w:rsidR="00C57710" w:rsidRPr="00CC6E8F">
        <w:rPr>
          <w:rFonts w:ascii="Tw Cen MT" w:hAnsi="Tw Cen MT"/>
          <w:color w:val="auto"/>
          <w:sz w:val="22"/>
          <w:szCs w:val="22"/>
        </w:rPr>
        <w:t>ply with 80% essential criteria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the sworn declaration of non-abandonment of a contract in the last three years</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Failure to comply with bids file format;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a quantified unit price in the financial offer;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grading</w:t>
      </w:r>
      <w:r w:rsidR="00C57710" w:rsidRPr="00CC6E8F">
        <w:rPr>
          <w:rFonts w:ascii="Tw Cen MT" w:hAnsi="Tw Cen MT"/>
          <w:color w:val="auto"/>
          <w:sz w:val="22"/>
          <w:szCs w:val="22"/>
        </w:rPr>
        <w:t xml:space="preserve"> </w:t>
      </w:r>
      <w:r w:rsidRPr="00CC6E8F">
        <w:rPr>
          <w:rFonts w:ascii="Tw Cen MT" w:hAnsi="Tw Cen MT"/>
          <w:color w:val="auto"/>
          <w:sz w:val="22"/>
          <w:szCs w:val="22"/>
        </w:rPr>
        <w:t xml:space="preserve">(categorisation) certificate </w:t>
      </w:r>
      <w:r w:rsidR="00C57710" w:rsidRPr="00CC6E8F">
        <w:rPr>
          <w:rFonts w:ascii="Tw Cen MT" w:hAnsi="Tw Cen MT"/>
          <w:color w:val="auto"/>
          <w:sz w:val="22"/>
          <w:szCs w:val="22"/>
        </w:rPr>
        <w:t xml:space="preserve">D in the sub-sector of </w:t>
      </w:r>
      <w:r w:rsidR="005B4DE5">
        <w:rPr>
          <w:rFonts w:ascii="Tw Cen MT" w:hAnsi="Tw Cen MT"/>
          <w:color w:val="auto"/>
          <w:sz w:val="22"/>
          <w:szCs w:val="22"/>
        </w:rPr>
        <w:t>BEC</w:t>
      </w:r>
      <w:r w:rsidR="00C57710" w:rsidRPr="00CC6E8F">
        <w:rPr>
          <w:rFonts w:ascii="Tw Cen MT" w:hAnsi="Tw Cen MT"/>
          <w:color w:val="auto"/>
          <w:sz w:val="22"/>
          <w:szCs w:val="22"/>
        </w:rPr>
        <w:t xml:space="preserve"> </w:t>
      </w:r>
      <w:r w:rsidRPr="00CC6E8F">
        <w:rPr>
          <w:rFonts w:ascii="Tw Cen MT" w:hAnsi="Tw Cen MT"/>
          <w:color w:val="auto"/>
          <w:sz w:val="22"/>
          <w:szCs w:val="22"/>
        </w:rPr>
        <w:t xml:space="preserve">;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an element in the financial offer (submission, BPU, DQE); </w:t>
      </w:r>
    </w:p>
    <w:p w:rsidR="00C57710" w:rsidRPr="00CC6E8F" w:rsidRDefault="00C57710"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Absence of a price sub-detail;</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color w:val="auto"/>
          <w:sz w:val="22"/>
          <w:szCs w:val="22"/>
        </w:rPr>
        <w:t xml:space="preserve">Absence of integrity charter dated and signed </w:t>
      </w:r>
    </w:p>
    <w:p w:rsidR="00606274" w:rsidRPr="00CC6E8F" w:rsidRDefault="00606274" w:rsidP="00F3132A">
      <w:pPr>
        <w:pStyle w:val="Default"/>
        <w:numPr>
          <w:ilvl w:val="0"/>
          <w:numId w:val="87"/>
        </w:numPr>
        <w:spacing w:before="40" w:after="40"/>
        <w:ind w:left="1077" w:hanging="357"/>
        <w:jc w:val="both"/>
        <w:rPr>
          <w:rFonts w:ascii="Tw Cen MT" w:hAnsi="Tw Cen MT"/>
          <w:color w:val="auto"/>
          <w:sz w:val="22"/>
          <w:szCs w:val="22"/>
        </w:rPr>
      </w:pPr>
      <w:r w:rsidRPr="00CC6E8F">
        <w:rPr>
          <w:rFonts w:ascii="Tw Cen MT" w:hAnsi="Tw Cen MT"/>
          <w:iCs/>
          <w:color w:val="auto"/>
          <w:sz w:val="22"/>
          <w:szCs w:val="22"/>
        </w:rPr>
        <w:t xml:space="preserve">Absence of the dated and signed commitment statement to comply with environmental and social clauses. </w:t>
      </w:r>
    </w:p>
    <w:p w:rsidR="00606274" w:rsidRPr="00CC6E8F" w:rsidRDefault="00606274" w:rsidP="00F3132A">
      <w:pPr>
        <w:pStyle w:val="Default"/>
        <w:numPr>
          <w:ilvl w:val="1"/>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Essential criteria </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The essential criteria for the qualification of bidders shall focus especially 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2"/>
        <w:gridCol w:w="7148"/>
      </w:tblGrid>
      <w:tr w:rsidR="00C57710" w:rsidRPr="00CC6E8F" w:rsidTr="00CC6E8F">
        <w:trPr>
          <w:trHeight w:val="339"/>
          <w:jc w:val="center"/>
        </w:trPr>
        <w:tc>
          <w:tcPr>
            <w:tcW w:w="1012"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7148"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Activity</w:t>
            </w:r>
          </w:p>
        </w:tc>
      </w:tr>
      <w:tr w:rsidR="00C57710" w:rsidRPr="00CC6E8F" w:rsidTr="00CC6E8F">
        <w:trPr>
          <w:trHeight w:val="310"/>
          <w:jc w:val="center"/>
        </w:trPr>
        <w:tc>
          <w:tcPr>
            <w:tcW w:w="1012" w:type="dxa"/>
            <w:vAlign w:val="center"/>
          </w:tcPr>
          <w:p w:rsidR="00C57710" w:rsidRPr="00CC6E8F" w:rsidRDefault="00C57710"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General presentation of the Offer</w:t>
            </w:r>
          </w:p>
        </w:tc>
      </w:tr>
      <w:tr w:rsidR="00CC6E8F" w:rsidRPr="00CC6E8F" w:rsidTr="00CC6E8F">
        <w:trPr>
          <w:trHeight w:val="310"/>
          <w:jc w:val="center"/>
        </w:trPr>
        <w:tc>
          <w:tcPr>
            <w:tcW w:w="1012" w:type="dxa"/>
            <w:vAlign w:val="center"/>
          </w:tcPr>
          <w:p w:rsidR="00CC6E8F"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B</w:t>
            </w:r>
          </w:p>
        </w:tc>
        <w:tc>
          <w:tcPr>
            <w:tcW w:w="7148" w:type="dxa"/>
            <w:vAlign w:val="center"/>
          </w:tcPr>
          <w:p w:rsidR="00CC6E8F" w:rsidRPr="00CC6E8F" w:rsidRDefault="00CC6E8F" w:rsidP="00CC6E8F">
            <w:pPr>
              <w:rPr>
                <w:rFonts w:ascii="Tw Cen MT" w:hAnsi="Tw Cen MT"/>
                <w:color w:val="000000" w:themeColor="text1"/>
                <w:sz w:val="22"/>
                <w:szCs w:val="22"/>
                <w:lang w:val="en-GB"/>
              </w:rPr>
            </w:pPr>
            <w:r>
              <w:rPr>
                <w:rFonts w:ascii="Tw Cen MT" w:hAnsi="Tw Cen MT"/>
                <w:color w:val="000000" w:themeColor="text1"/>
                <w:sz w:val="22"/>
                <w:szCs w:val="22"/>
                <w:lang w:val="en-GB"/>
              </w:rPr>
              <w:t>Methodology</w:t>
            </w:r>
          </w:p>
        </w:tc>
      </w:tr>
      <w:tr w:rsidR="00C57710" w:rsidRPr="00CC6E8F" w:rsidTr="00CC6E8F">
        <w:trPr>
          <w:trHeight w:val="310"/>
          <w:jc w:val="center"/>
        </w:trPr>
        <w:tc>
          <w:tcPr>
            <w:tcW w:w="1012" w:type="dxa"/>
            <w:vAlign w:val="center"/>
          </w:tcPr>
          <w:p w:rsidR="00C57710"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C</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Initial and signed agreement on the last page</w:t>
            </w:r>
          </w:p>
        </w:tc>
      </w:tr>
      <w:tr w:rsidR="00C57710" w:rsidRPr="00CC6E8F" w:rsidTr="00CC6E8F">
        <w:trPr>
          <w:trHeight w:val="339"/>
          <w:jc w:val="center"/>
        </w:trPr>
        <w:tc>
          <w:tcPr>
            <w:tcW w:w="1012" w:type="dxa"/>
            <w:vAlign w:val="center"/>
          </w:tcPr>
          <w:p w:rsidR="00C57710"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D</w:t>
            </w:r>
          </w:p>
        </w:tc>
        <w:tc>
          <w:tcPr>
            <w:tcW w:w="7148" w:type="dxa"/>
            <w:vAlign w:val="center"/>
          </w:tcPr>
          <w:p w:rsidR="00C57710" w:rsidRPr="00CC6E8F" w:rsidRDefault="00C57710" w:rsidP="00CC6E8F">
            <w:pPr>
              <w:rPr>
                <w:rFonts w:ascii="Tw Cen MT" w:hAnsi="Tw Cen MT"/>
                <w:color w:val="000000" w:themeColor="text1"/>
                <w:sz w:val="22"/>
                <w:szCs w:val="22"/>
                <w:lang w:val="en-GB"/>
              </w:rPr>
            </w:pPr>
            <w:r w:rsidRPr="00CC6E8F">
              <w:rPr>
                <w:rFonts w:ascii="Tw Cen MT" w:hAnsi="Tw Cen MT"/>
                <w:color w:val="000000" w:themeColor="text1"/>
                <w:sz w:val="22"/>
                <w:szCs w:val="22"/>
                <w:lang w:val="en-GB"/>
              </w:rPr>
              <w:t>CCAP initialled and signed on the last page</w:t>
            </w:r>
          </w:p>
        </w:tc>
      </w:tr>
      <w:tr w:rsidR="00CC6E8F" w:rsidRPr="00CC6E8F" w:rsidTr="00CC6E8F">
        <w:trPr>
          <w:trHeight w:val="339"/>
          <w:jc w:val="center"/>
        </w:trPr>
        <w:tc>
          <w:tcPr>
            <w:tcW w:w="1012" w:type="dxa"/>
            <w:vAlign w:val="center"/>
          </w:tcPr>
          <w:p w:rsidR="00CC6E8F" w:rsidRPr="00CC6E8F" w:rsidRDefault="00CC6E8F" w:rsidP="00CC6E8F">
            <w:pPr>
              <w:rPr>
                <w:rFonts w:ascii="Tw Cen MT" w:hAnsi="Tw Cen MT"/>
                <w:color w:val="000000" w:themeColor="text1"/>
                <w:sz w:val="22"/>
                <w:szCs w:val="22"/>
              </w:rPr>
            </w:pPr>
            <w:r>
              <w:rPr>
                <w:rFonts w:ascii="Tw Cen MT" w:hAnsi="Tw Cen MT"/>
                <w:color w:val="000000" w:themeColor="text1"/>
                <w:sz w:val="22"/>
                <w:szCs w:val="22"/>
              </w:rPr>
              <w:t>E</w:t>
            </w:r>
          </w:p>
        </w:tc>
        <w:tc>
          <w:tcPr>
            <w:tcW w:w="7148" w:type="dxa"/>
            <w:vAlign w:val="center"/>
          </w:tcPr>
          <w:p w:rsidR="00CC6E8F" w:rsidRPr="00CC6E8F" w:rsidRDefault="00CC6E8F" w:rsidP="00CC6E8F">
            <w:pPr>
              <w:rPr>
                <w:rFonts w:ascii="Tw Cen MT" w:hAnsi="Tw Cen MT"/>
                <w:color w:val="000000" w:themeColor="text1"/>
                <w:sz w:val="22"/>
                <w:szCs w:val="22"/>
                <w:lang w:val="en-GB"/>
              </w:rPr>
            </w:pPr>
            <w:r>
              <w:rPr>
                <w:rFonts w:ascii="Tw Cen MT" w:hAnsi="Tw Cen MT"/>
                <w:color w:val="000000" w:themeColor="text1"/>
                <w:sz w:val="22"/>
                <w:szCs w:val="22"/>
                <w:lang w:val="en-GB"/>
              </w:rPr>
              <w:t>Financial capacity</w:t>
            </w:r>
          </w:p>
        </w:tc>
      </w:tr>
    </w:tbl>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Award of contract</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bCs/>
          <w:iCs/>
          <w:color w:val="auto"/>
          <w:sz w:val="22"/>
          <w:szCs w:val="22"/>
        </w:rPr>
        <w:t>The Project Owner or the Delegated Project Owner shall award the contract to the bidder whose bid</w:t>
      </w:r>
      <w:r w:rsidRPr="00CC6E8F">
        <w:rPr>
          <w:rFonts w:ascii="Tw Cen MT" w:hAnsi="Tw Cen MT"/>
          <w:iCs/>
          <w:color w:val="auto"/>
          <w:sz w:val="22"/>
          <w:szCs w:val="22"/>
        </w:rPr>
        <w:t xml:space="preserve"> meets the required technical and financial qualification criteria and whose offer was evaluated as the lowest by including as the case may be, the rebates proposed.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Maximum number of lots: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None object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 xml:space="preserve">Duration of validity of bids </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Bidders shall remain committed to their bids for 90 days from the initial deadline set for the submission of bids.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Further information</w:t>
      </w:r>
    </w:p>
    <w:p w:rsidR="00606274" w:rsidRPr="00CC6E8F" w:rsidRDefault="00606274" w:rsidP="00606274">
      <w:pPr>
        <w:pStyle w:val="Default"/>
        <w:spacing w:before="120" w:after="120"/>
        <w:jc w:val="both"/>
        <w:rPr>
          <w:rFonts w:ascii="Tw Cen MT" w:hAnsi="Tw Cen MT"/>
          <w:iCs/>
          <w:color w:val="auto"/>
          <w:sz w:val="22"/>
          <w:szCs w:val="22"/>
        </w:rPr>
      </w:pPr>
      <w:r w:rsidRPr="00CC6E8F">
        <w:rPr>
          <w:rFonts w:ascii="Tw Cen MT" w:hAnsi="Tw Cen MT"/>
          <w:iCs/>
          <w:color w:val="auto"/>
          <w:sz w:val="22"/>
          <w:szCs w:val="22"/>
        </w:rPr>
        <w:t xml:space="preserve">Additional information may be obtained during working hours from [(SIGAMP service), door number, P.O Box, telephone, fax, e-mail] or online on the COLEPS platform via </w:t>
      </w:r>
      <w:hyperlink r:id="rId13" w:history="1">
        <w:r w:rsidRPr="00CC6E8F">
          <w:rPr>
            <w:rStyle w:val="Hyperlink"/>
            <w:rFonts w:ascii="Tw Cen MT" w:hAnsi="Tw Cen MT"/>
            <w:iCs/>
            <w:color w:val="auto"/>
            <w:sz w:val="22"/>
            <w:szCs w:val="22"/>
          </w:rPr>
          <w:t>http://www.marchespublics.cm</w:t>
        </w:r>
      </w:hyperlink>
      <w:r w:rsidRPr="00CC6E8F">
        <w:rPr>
          <w:rFonts w:ascii="Tw Cen MT" w:hAnsi="Tw Cen MT"/>
          <w:iCs/>
          <w:color w:val="auto"/>
          <w:sz w:val="22"/>
          <w:szCs w:val="22"/>
        </w:rPr>
        <w:t xml:space="preserve"> and </w:t>
      </w:r>
      <w:hyperlink r:id="rId14" w:history="1">
        <w:r w:rsidRPr="00CC6E8F">
          <w:rPr>
            <w:rStyle w:val="Hyperlink"/>
            <w:rFonts w:ascii="Tw Cen MT" w:hAnsi="Tw Cen MT"/>
            <w:iCs/>
            <w:color w:val="auto"/>
            <w:sz w:val="22"/>
            <w:szCs w:val="22"/>
          </w:rPr>
          <w:t>http://www.publiccontracts.cm</w:t>
        </w:r>
      </w:hyperlink>
      <w:r w:rsidRPr="00CC6E8F">
        <w:rPr>
          <w:rFonts w:ascii="Tw Cen MT" w:hAnsi="Tw Cen MT"/>
          <w:iCs/>
          <w:color w:val="auto"/>
          <w:sz w:val="22"/>
          <w:szCs w:val="22"/>
        </w:rPr>
        <w:t xml:space="preserve">, or any other electronic communication means indicated by the Project Owner. </w:t>
      </w:r>
    </w:p>
    <w:p w:rsidR="00606274" w:rsidRPr="00CC6E8F" w:rsidRDefault="00606274" w:rsidP="00F3132A">
      <w:pPr>
        <w:pStyle w:val="Default"/>
        <w:numPr>
          <w:ilvl w:val="0"/>
          <w:numId w:val="86"/>
        </w:numPr>
        <w:spacing w:before="120" w:after="120"/>
        <w:jc w:val="both"/>
        <w:rPr>
          <w:rFonts w:ascii="Tw Cen MT" w:hAnsi="Tw Cen MT"/>
          <w:b/>
          <w:bCs/>
          <w:iCs/>
          <w:color w:val="auto"/>
          <w:sz w:val="22"/>
          <w:szCs w:val="22"/>
        </w:rPr>
      </w:pPr>
      <w:r w:rsidRPr="00CC6E8F">
        <w:rPr>
          <w:rFonts w:ascii="Tw Cen MT" w:hAnsi="Tw Cen MT"/>
          <w:b/>
          <w:bCs/>
          <w:iCs/>
          <w:color w:val="auto"/>
          <w:sz w:val="22"/>
          <w:szCs w:val="22"/>
        </w:rPr>
        <w:t>Fight against corruption and malpractices</w:t>
      </w:r>
    </w:p>
    <w:p w:rsidR="00606274" w:rsidRPr="00CC6E8F" w:rsidRDefault="00606274" w:rsidP="00606274">
      <w:pPr>
        <w:pStyle w:val="Default"/>
        <w:spacing w:before="120" w:after="120"/>
        <w:jc w:val="both"/>
        <w:rPr>
          <w:rFonts w:ascii="Tw Cen MT" w:hAnsi="Tw Cen MT"/>
          <w:color w:val="auto"/>
          <w:sz w:val="22"/>
          <w:szCs w:val="22"/>
        </w:rPr>
      </w:pPr>
      <w:r w:rsidRPr="00CC6E8F">
        <w:rPr>
          <w:rFonts w:ascii="Tw Cen MT" w:hAnsi="Tw Cen MT"/>
          <w:iCs/>
          <w:color w:val="auto"/>
          <w:sz w:val="22"/>
          <w:szCs w:val="22"/>
        </w:rPr>
        <w:t xml:space="preserve">For any denunciation of corruption attempt practices, facts or acts, please call the National Anti-Corruption Commission (NACC) on 1517, the Authority in charge of Public Contracts (MINMAP) (SMS or call) on (+237) 673 20 57 25 and 699 37 07 48, the ARMP on ……………. or the PO/DPO on ………………… </w:t>
      </w:r>
    </w:p>
    <w:p w:rsidR="00606274" w:rsidRPr="005C6392" w:rsidRDefault="00606274" w:rsidP="00606274">
      <w:pPr>
        <w:pStyle w:val="Default"/>
        <w:ind w:left="5670"/>
        <w:jc w:val="center"/>
        <w:rPr>
          <w:rFonts w:ascii="Tw Cen MT" w:hAnsi="Tw Cen MT"/>
          <w:b/>
          <w:color w:val="auto"/>
        </w:rPr>
      </w:pPr>
      <w:r w:rsidRPr="005C6392">
        <w:rPr>
          <w:rFonts w:ascii="Tw Cen MT" w:hAnsi="Tw Cen MT"/>
          <w:b/>
          <w:iCs/>
          <w:color w:val="auto"/>
        </w:rPr>
        <w:t>Bertoua, the ………………………..</w:t>
      </w:r>
    </w:p>
    <w:p w:rsidR="00606274" w:rsidRPr="005C6392" w:rsidRDefault="00606274" w:rsidP="00606274">
      <w:pPr>
        <w:pStyle w:val="Default"/>
        <w:ind w:left="5670"/>
        <w:jc w:val="center"/>
        <w:rPr>
          <w:rFonts w:ascii="Tw Cen MT" w:hAnsi="Tw Cen MT"/>
          <w:b/>
          <w:iCs/>
          <w:color w:val="auto"/>
        </w:rPr>
      </w:pPr>
      <w:r w:rsidRPr="005C6392">
        <w:rPr>
          <w:rFonts w:ascii="Tw Cen MT" w:hAnsi="Tw Cen MT"/>
          <w:b/>
          <w:iCs/>
          <w:color w:val="auto"/>
        </w:rPr>
        <w:t>The Divisional Officer</w:t>
      </w:r>
    </w:p>
    <w:p w:rsidR="00606274" w:rsidRPr="005C6392" w:rsidRDefault="00606274" w:rsidP="00606274">
      <w:pPr>
        <w:pStyle w:val="Default"/>
        <w:ind w:left="5670"/>
        <w:jc w:val="center"/>
        <w:rPr>
          <w:rFonts w:ascii="Tw Cen MT" w:hAnsi="Tw Cen MT"/>
          <w:iCs/>
          <w:color w:val="auto"/>
        </w:rPr>
      </w:pPr>
      <w:r w:rsidRPr="005C6392">
        <w:rPr>
          <w:rFonts w:ascii="Tw Cen MT" w:hAnsi="Tw Cen MT" w:cs="Arial"/>
          <w:b/>
          <w:iCs/>
          <w:color w:val="auto"/>
        </w:rPr>
        <w:t>Contracting Authority</w:t>
      </w:r>
    </w:p>
    <w:p w:rsidR="00606274" w:rsidRPr="005C6392" w:rsidRDefault="00606274" w:rsidP="00606274">
      <w:pPr>
        <w:pStyle w:val="Default"/>
        <w:jc w:val="both"/>
        <w:rPr>
          <w:rFonts w:ascii="Tw Cen MT" w:hAnsi="Tw Cen MT"/>
          <w:b/>
          <w:iCs/>
          <w:color w:val="auto"/>
        </w:rPr>
      </w:pPr>
      <w:r w:rsidRPr="005C6392">
        <w:rPr>
          <w:rFonts w:ascii="Tw Cen MT" w:hAnsi="Tw Cen MT"/>
          <w:b/>
          <w:iCs/>
          <w:color w:val="auto"/>
        </w:rPr>
        <w:t xml:space="preserve">Copy: </w:t>
      </w:r>
    </w:p>
    <w:p w:rsidR="00606274"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LD/DPC); </w:t>
      </w:r>
    </w:p>
    <w:p w:rsidR="005B4DE5" w:rsidRPr="005C6392" w:rsidRDefault="005B4DE5" w:rsidP="00F3132A">
      <w:pPr>
        <w:pStyle w:val="Default"/>
        <w:numPr>
          <w:ilvl w:val="0"/>
          <w:numId w:val="85"/>
        </w:numPr>
        <w:ind w:left="720" w:hanging="360"/>
        <w:jc w:val="both"/>
        <w:rPr>
          <w:rFonts w:ascii="Tw Cen MT" w:hAnsi="Tw Cen MT"/>
          <w:color w:val="auto"/>
        </w:rPr>
      </w:pPr>
      <w:r>
        <w:rPr>
          <w:rFonts w:ascii="Tw Cen MT" w:hAnsi="Tw Cen MT"/>
          <w:color w:val="auto"/>
        </w:rPr>
        <w:t>Inspector SIBE/NGOURA</w:t>
      </w:r>
    </w:p>
    <w:p w:rsidR="00606274" w:rsidRPr="005C6392"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ARMP </w:t>
      </w:r>
    </w:p>
    <w:p w:rsidR="00606274" w:rsidRPr="005C6392" w:rsidRDefault="00606274" w:rsidP="00F3132A">
      <w:pPr>
        <w:pStyle w:val="Default"/>
        <w:numPr>
          <w:ilvl w:val="0"/>
          <w:numId w:val="85"/>
        </w:numPr>
        <w:ind w:left="720" w:hanging="360"/>
        <w:jc w:val="both"/>
        <w:rPr>
          <w:rFonts w:ascii="Tw Cen MT" w:hAnsi="Tw Cen MT"/>
          <w:color w:val="auto"/>
        </w:rPr>
      </w:pPr>
      <w:r w:rsidRPr="005C6392">
        <w:rPr>
          <w:rFonts w:ascii="Tw Cen MT" w:hAnsi="Tw Cen MT"/>
          <w:color w:val="auto"/>
        </w:rPr>
        <w:t xml:space="preserve">Chairperson of </w:t>
      </w:r>
      <w:r w:rsidRPr="005C6392">
        <w:rPr>
          <w:rFonts w:ascii="Tw Cen MT" w:hAnsi="Tw Cen MT"/>
          <w:bCs/>
          <w:iCs/>
          <w:color w:val="auto"/>
        </w:rPr>
        <w:t xml:space="preserve">DTB; </w:t>
      </w:r>
    </w:p>
    <w:p w:rsidR="003C315E" w:rsidRPr="00C57710" w:rsidRDefault="00606274" w:rsidP="00F3132A">
      <w:pPr>
        <w:pStyle w:val="Default"/>
        <w:numPr>
          <w:ilvl w:val="0"/>
          <w:numId w:val="85"/>
        </w:numPr>
        <w:ind w:left="720" w:hanging="360"/>
        <w:jc w:val="both"/>
        <w:rPr>
          <w:rFonts w:ascii="Tw Cen MT" w:hAnsi="Tw Cen MT"/>
          <w:color w:val="auto"/>
        </w:rPr>
      </w:pPr>
      <w:r w:rsidRPr="00C57710">
        <w:rPr>
          <w:rFonts w:ascii="Tw Cen MT" w:hAnsi="Tw Cen MT"/>
          <w:color w:val="auto"/>
        </w:rPr>
        <w:t>Notice board/file</w:t>
      </w:r>
    </w:p>
    <w:bookmarkEnd w:id="3"/>
    <w:p w:rsidR="003C315E" w:rsidRPr="005C6392" w:rsidRDefault="003C315E" w:rsidP="00F70624">
      <w:pPr>
        <w:spacing w:before="120" w:after="120"/>
        <w:jc w:val="both"/>
        <w:rPr>
          <w:rFonts w:ascii="Arial Narrow" w:eastAsia="Arial Unicode MS" w:hAnsi="Arial Narrow"/>
          <w:b/>
          <w:sz w:val="22"/>
          <w:szCs w:val="22"/>
          <w:u w:val="single"/>
          <w:lang w:val="en-US"/>
        </w:rPr>
      </w:pPr>
    </w:p>
    <w:p w:rsidR="00AD775C" w:rsidRPr="005C6392" w:rsidRDefault="00752FFC" w:rsidP="00F70624">
      <w:pPr>
        <w:spacing w:before="120" w:after="120"/>
        <w:jc w:val="both"/>
        <w:rPr>
          <w:rFonts w:ascii="Arial Narrow" w:eastAsia="Arial Unicode MS" w:hAnsi="Arial Narrow"/>
          <w:b/>
          <w:sz w:val="22"/>
          <w:szCs w:val="22"/>
          <w:u w:val="single"/>
          <w:lang w:val="en-US"/>
        </w:rPr>
      </w:pPr>
      <w:r w:rsidRPr="005C6392">
        <w:rPr>
          <w:rFonts w:ascii="Arial Narrow" w:eastAsia="Arial Unicode MS" w:hAnsi="Arial Narrow"/>
          <w:b/>
          <w:sz w:val="22"/>
          <w:szCs w:val="22"/>
          <w:u w:val="single"/>
          <w:lang w:val="en-US"/>
        </w:rPr>
        <w:br w:type="page"/>
      </w:r>
    </w:p>
    <w:p w:rsidR="00AD775C" w:rsidRPr="005C6392" w:rsidRDefault="00AD775C" w:rsidP="00F70624">
      <w:pPr>
        <w:spacing w:before="120" w:after="120"/>
        <w:jc w:val="both"/>
        <w:rPr>
          <w:rFonts w:eastAsia="Arial Unicode MS"/>
          <w:b/>
          <w:sz w:val="22"/>
          <w:szCs w:val="22"/>
          <w:u w:val="single"/>
          <w:lang w:val="en-US"/>
        </w:rPr>
      </w:pPr>
    </w:p>
    <w:p w:rsidR="00AD775C" w:rsidRPr="005C6392" w:rsidRDefault="00AD775C"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4505B4" w:rsidRPr="005C6392" w:rsidRDefault="004505B4" w:rsidP="00F70624">
      <w:pPr>
        <w:spacing w:before="120" w:after="120"/>
        <w:jc w:val="both"/>
        <w:rPr>
          <w:rFonts w:eastAsia="Arial Unicode MS"/>
          <w:b/>
          <w:sz w:val="22"/>
          <w:szCs w:val="22"/>
          <w:u w:val="single"/>
          <w:lang w:val="en-US"/>
        </w:rPr>
      </w:pPr>
    </w:p>
    <w:p w:rsidR="00752FFC" w:rsidRPr="005C6392" w:rsidRDefault="00752FFC" w:rsidP="00F70624">
      <w:pPr>
        <w:spacing w:before="120" w:after="120"/>
        <w:jc w:val="both"/>
        <w:rPr>
          <w:rFonts w:eastAsia="Arial Unicode MS"/>
          <w:b/>
          <w:sz w:val="22"/>
          <w:szCs w:val="22"/>
          <w:u w:val="single"/>
          <w:lang w:val="en-US"/>
        </w:rPr>
      </w:pPr>
    </w:p>
    <w:p w:rsidR="00AF41BC" w:rsidRPr="005C6392" w:rsidRDefault="00ED1609" w:rsidP="00F70624">
      <w:pPr>
        <w:spacing w:before="120" w:after="120"/>
        <w:jc w:val="both"/>
        <w:rPr>
          <w:rFonts w:eastAsia="Arial Unicode MS"/>
          <w:b/>
          <w:sz w:val="22"/>
          <w:szCs w:val="22"/>
          <w:u w:val="single"/>
          <w:lang w:val="en-US"/>
        </w:rPr>
      </w:pPr>
      <w:r>
        <w:rPr>
          <w:rFonts w:eastAsia="Arial Unicode MS"/>
          <w:b/>
          <w:noProof/>
          <w:sz w:val="22"/>
          <w:szCs w:val="22"/>
          <w:u w:val="single"/>
        </w:rPr>
        <w:pict>
          <v:shape id="AutoShape 526" o:spid="_x0000_s1030" type="#_x0000_t69" style="position:absolute;left:0;text-align:left;margin-left:0;margin-top:0;width:387pt;height:128.25pt;z-index:251652608;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" adj=",3882" strokeweight="2.25pt">
            <v:textbox style="mso-next-textbox:#AutoShape 526">
              <w:txbxContent>
                <w:p w:rsidR="00F91C06" w:rsidRPr="000E73A1" w:rsidRDefault="00F91C06" w:rsidP="001535B7">
                  <w:pPr>
                    <w:jc w:val="center"/>
                    <w:rPr>
                      <w:rFonts w:ascii="Albertus Extra Bold" w:hAnsi="Albertus Extra Bold"/>
                      <w:sz w:val="8"/>
                      <w:szCs w:val="16"/>
                    </w:rPr>
                  </w:pPr>
                </w:p>
                <w:p w:rsidR="00F91C06" w:rsidRPr="00794E58" w:rsidRDefault="00F91C06" w:rsidP="001535B7">
                  <w:pPr>
                    <w:jc w:val="center"/>
                    <w:rPr>
                      <w:rFonts w:ascii="Arial Narrow" w:hAnsi="Arial Narrow"/>
                      <w:b/>
                      <w:bCs/>
                      <w:sz w:val="36"/>
                      <w:szCs w:val="22"/>
                    </w:rPr>
                  </w:pPr>
                  <w:r w:rsidRPr="00794E58">
                    <w:rPr>
                      <w:rFonts w:ascii="Arial Narrow" w:hAnsi="Arial Narrow"/>
                      <w:b/>
                      <w:bCs/>
                      <w:sz w:val="36"/>
                      <w:szCs w:val="22"/>
                    </w:rPr>
                    <w:t>Pièce N°2 :</w:t>
                  </w:r>
                </w:p>
                <w:p w:rsidR="00F91C06" w:rsidRPr="00794E58" w:rsidRDefault="00F91C06" w:rsidP="001535B7">
                  <w:pPr>
                    <w:jc w:val="center"/>
                    <w:rPr>
                      <w:rFonts w:ascii="Arial Narrow" w:hAnsi="Arial Narrow"/>
                      <w:b/>
                      <w:bCs/>
                      <w:sz w:val="36"/>
                      <w:szCs w:val="22"/>
                    </w:rPr>
                  </w:pPr>
                  <w:r w:rsidRPr="00794E58">
                    <w:rPr>
                      <w:rFonts w:ascii="Arial Narrow" w:hAnsi="Arial Narrow"/>
                      <w:b/>
                      <w:bCs/>
                      <w:sz w:val="36"/>
                      <w:szCs w:val="22"/>
                    </w:rPr>
                    <w:t>Règlement Général de l’Appel d’Offres (RGAO)</w:t>
                  </w:r>
                </w:p>
              </w:txbxContent>
            </v:textbox>
            <w10:wrap type="square" anchorx="margin" anchory="margin"/>
          </v:shape>
        </w:pict>
      </w:r>
    </w:p>
    <w:p w:rsidR="0060243B" w:rsidRPr="005C6392" w:rsidRDefault="0060243B"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1535B7" w:rsidRPr="005C6392" w:rsidRDefault="001535B7"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F448A4" w:rsidRPr="005C6392" w:rsidRDefault="00F448A4" w:rsidP="00F70624">
      <w:pPr>
        <w:spacing w:before="120" w:after="120"/>
        <w:jc w:val="both"/>
        <w:rPr>
          <w:rFonts w:eastAsia="Arial Unicode MS"/>
          <w:b/>
          <w:sz w:val="22"/>
          <w:szCs w:val="22"/>
          <w:u w:val="single"/>
          <w:lang w:val="en-US"/>
        </w:rPr>
      </w:pPr>
    </w:p>
    <w:p w:rsidR="00DE12FB" w:rsidRPr="005C6392" w:rsidRDefault="00DE12FB"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39168D" w:rsidRPr="005C6392" w:rsidRDefault="0039168D" w:rsidP="00F70624">
      <w:pPr>
        <w:spacing w:before="120" w:after="120"/>
        <w:jc w:val="both"/>
        <w:rPr>
          <w:rFonts w:eastAsia="Arial Unicode MS"/>
          <w:b/>
          <w:sz w:val="22"/>
          <w:szCs w:val="22"/>
          <w:u w:val="single"/>
          <w:lang w:val="en-US"/>
        </w:rPr>
      </w:pPr>
    </w:p>
    <w:p w:rsidR="00112116" w:rsidRPr="005C6392" w:rsidRDefault="00112116">
      <w:pPr>
        <w:rPr>
          <w:rFonts w:eastAsia="Arial Unicode MS"/>
          <w:b/>
          <w:sz w:val="22"/>
          <w:szCs w:val="22"/>
          <w:u w:val="single"/>
          <w:lang w:val="en-US"/>
        </w:rPr>
      </w:pPr>
      <w:r w:rsidRPr="005C6392">
        <w:rPr>
          <w:rFonts w:eastAsia="Arial Unicode MS"/>
          <w:b/>
          <w:sz w:val="22"/>
          <w:szCs w:val="22"/>
          <w:u w:val="single"/>
          <w:lang w:val="en-US"/>
        </w:rPr>
        <w:br w:type="page"/>
      </w:r>
    </w:p>
    <w:p w:rsidR="00230AA6" w:rsidRPr="005C6392" w:rsidRDefault="00230AA6" w:rsidP="00230AA6">
      <w:pPr>
        <w:pStyle w:val="Default"/>
        <w:jc w:val="center"/>
        <w:rPr>
          <w:rFonts w:ascii="Tw Cen MT" w:hAnsi="Tw Cen MT"/>
          <w:color w:val="auto"/>
          <w:sz w:val="32"/>
          <w:szCs w:val="32"/>
        </w:rPr>
      </w:pPr>
      <w:r w:rsidRPr="005C6392">
        <w:rPr>
          <w:rFonts w:ascii="Tw Cen MT" w:hAnsi="Tw Cen MT"/>
          <w:b/>
          <w:bCs/>
          <w:color w:val="auto"/>
          <w:sz w:val="32"/>
          <w:szCs w:val="32"/>
        </w:rPr>
        <w:t>TABLE DES MATIERES</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 Généralités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 Article 1. Objet de la consultation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 Financement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 Principes éthiques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4. Candidats admis à concourir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5. Matériaux, matériels, fournitures, équipements et services autorisés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6. Documents établissant la qualification du Soumissionnaire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7. Visite du site des travaux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B.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8. Contenu du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9. Eclaircissements apportés au Dossier d’Appel d’Offres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10. Modification du Dossier d’Appel d’Offres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C. Préparation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11. Frais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12. Langue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13. Documents constituant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14. Montant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15. Monnaies de soumission et de règlement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16. Validité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17. Cautionnement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18. Propositions variantes des soumissionnaires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19. Réunion préparatoire à l’établissement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20. Forme, Format et signature de l’offre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D. Dépôt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21. Cachetage et marquage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22. Date, heure limites de dépôt des offres et Mode de soumission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23. Offres hors délai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24. Modification, substitution et retrait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E. Ouverture des plis et évaluation des offres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25. Ouverture des plis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26. Caractère confidentiel de la procédure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27. Eclaircissements sur les offres et contacts avec le Maître d’Ouvrage ou le Maître d’Ouvrage Délégué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28. Détermination de la conformité des offres et évaluation au plan technique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29. Critères d’évaluation et de qualification du soumissionnaire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30. Correction des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31. Conversion en une seule monnaie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32. Evaluation et comparaison des offres au plan financier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33. Préférence accordée aux soumissionnaires nationaux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F. Attribution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34. Attribution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35. Droit du Maître d’Ouvrage ou du Maître d’Ouvrage Délégué de déclarer un Appel d’Offres infructueux ou d’annuler une procédure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36. Notification de l’attribution du marché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37. Publication des résultats d’attribution du marché et recours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38. Signature du marché </w:t>
      </w:r>
    </w:p>
    <w:p w:rsidR="00230AA6" w:rsidRPr="005C6392" w:rsidRDefault="00230AA6" w:rsidP="00230AA6">
      <w:pPr>
        <w:pStyle w:val="Default"/>
        <w:spacing w:before="60" w:after="60"/>
        <w:rPr>
          <w:rFonts w:ascii="Tw Cen MT" w:hAnsi="Tw Cen MT"/>
          <w:color w:val="auto"/>
          <w:sz w:val="23"/>
          <w:szCs w:val="23"/>
        </w:rPr>
      </w:pPr>
      <w:r w:rsidRPr="005C6392">
        <w:rPr>
          <w:rFonts w:ascii="Tw Cen MT" w:hAnsi="Tw Cen MT"/>
          <w:color w:val="auto"/>
          <w:sz w:val="23"/>
          <w:szCs w:val="23"/>
        </w:rPr>
        <w:t xml:space="preserve">Article 39. Cautionnement définitif </w:t>
      </w:r>
    </w:p>
    <w:p w:rsidR="00230AA6" w:rsidRPr="005C6392" w:rsidRDefault="00230AA6" w:rsidP="00230AA6">
      <w:pPr>
        <w:pStyle w:val="Default"/>
        <w:spacing w:before="60" w:after="60"/>
        <w:rPr>
          <w:rFonts w:ascii="Tw Cen MT" w:hAnsi="Tw Cen MT"/>
          <w:color w:val="auto"/>
        </w:rPr>
      </w:pPr>
    </w:p>
    <w:p w:rsidR="00230AA6" w:rsidRPr="005C6392" w:rsidRDefault="00230AA6" w:rsidP="00230AA6">
      <w:pPr>
        <w:pStyle w:val="Default"/>
        <w:jc w:val="center"/>
        <w:rPr>
          <w:rFonts w:ascii="Tw Cen MT" w:hAnsi="Tw Cen MT"/>
          <w:color w:val="auto"/>
          <w:sz w:val="32"/>
          <w:szCs w:val="32"/>
        </w:rPr>
      </w:pPr>
      <w:r w:rsidRPr="005C6392">
        <w:rPr>
          <w:rFonts w:ascii="Tw Cen MT" w:hAnsi="Tw Cen MT"/>
          <w:b/>
          <w:bCs/>
          <w:color w:val="auto"/>
          <w:sz w:val="32"/>
          <w:szCs w:val="32"/>
        </w:rPr>
        <w:t>REGLEMENT GENERAL DE L'APPEL D'OFFRES</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 GENERALITES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1. Objet de la consultation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color w:val="auto"/>
          <w:sz w:val="22"/>
          <w:szCs w:val="22"/>
        </w:rPr>
        <w:t xml:space="preserve">Le nom, le numéro d’identification et le nombre de lots faisant l’objet de l’appel d’offres figurent dans le RPAO.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2. Financement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color w:val="auto"/>
          <w:sz w:val="22"/>
          <w:szCs w:val="22"/>
        </w:rPr>
        <w:t xml:space="preserve">La source de financement des travaux, objet du présent appel d’offres est précisée dans le RPAO. </w:t>
      </w:r>
    </w:p>
    <w:p w:rsidR="00230AA6" w:rsidRPr="00CC6E8F" w:rsidRDefault="00230AA6" w:rsidP="00230AA6">
      <w:pPr>
        <w:pStyle w:val="Default"/>
        <w:spacing w:before="120" w:after="120"/>
        <w:rPr>
          <w:rFonts w:ascii="Tw Cen MT" w:hAnsi="Tw Cen MT"/>
          <w:color w:val="auto"/>
          <w:sz w:val="22"/>
          <w:szCs w:val="22"/>
        </w:rPr>
      </w:pPr>
      <w:r w:rsidRPr="00CC6E8F">
        <w:rPr>
          <w:rFonts w:ascii="Tw Cen MT" w:hAnsi="Tw Cen MT"/>
          <w:b/>
          <w:bCs/>
          <w:color w:val="auto"/>
          <w:sz w:val="22"/>
          <w:szCs w:val="22"/>
        </w:rPr>
        <w:t xml:space="preserve">Article 3. Principes éthiques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manoeuvres frauduleuses, les pratiques collusoires, coercitives ou obstructives, les conflits d’intérêts, les délits d’initiés et les complicités.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cet égard, ils souscrivent la charte d’intégrité dont le modèle est joint en annexe du présent Dossier d’Appel d’Offres (pièce 10).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vertu de ces principes, le Maître d’ouvrage ou le Maître d’Ouvrage Délégué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défini, aux fins de cette clause, les expressions de la manière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Est convaincu d’acte de "corruption" quiconque offre, donne, sollicite ou accepte un quelconque avantage en vue d'influencer l’action d’un agent public au cours de l’attribution ou de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Se livre à des "manoeuvres frauduleuses " quiconque déforme ou dénature des faits afin d'influencer l'attribution ou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Sont convaincus de « pratiques collusoires» deux ou plusieurs soumissionnaires qui s'entendent dans le but de maintenir artificiellement les prix des offres à des niveaux ne correspondant pas à ceux qui résulteraient du jeu de la concurrence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iv. Se livre à des « pratiques coercitives», quiconque porte atteinte aux personnes ou à leurs biens ou profère des menaces à leur encontre de manière directe ou indirecte, afin d'influencer leurs actions au cours de l'attribution ou de l'exécution d'un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vii. La complicité s’entend de : </w:t>
      </w:r>
    </w:p>
    <w:p w:rsidR="00230AA6" w:rsidRPr="00CC6E8F" w:rsidRDefault="00230AA6" w:rsidP="00F3132A">
      <w:pPr>
        <w:pStyle w:val="Default"/>
        <w:numPr>
          <w:ilvl w:val="0"/>
          <w:numId w:val="28"/>
        </w:numPr>
        <w:spacing w:before="120" w:after="120"/>
        <w:jc w:val="both"/>
        <w:rPr>
          <w:rFonts w:ascii="Tw Cen MT" w:hAnsi="Tw Cen MT"/>
          <w:color w:val="auto"/>
          <w:sz w:val="22"/>
          <w:szCs w:val="22"/>
        </w:rPr>
      </w:pPr>
      <w:r w:rsidRPr="00CC6E8F">
        <w:rPr>
          <w:rFonts w:ascii="Tw Cen MT" w:hAnsi="Tw Cen MT"/>
          <w:color w:val="auto"/>
          <w:sz w:val="22"/>
          <w:szCs w:val="22"/>
        </w:rPr>
        <w:t xml:space="preserve">L’omission ou la négligence d’effectuer les contrôles ou de donner les avis techniques prescrits ; </w:t>
      </w:r>
    </w:p>
    <w:p w:rsidR="00230AA6" w:rsidRPr="00CC6E8F" w:rsidRDefault="00230AA6" w:rsidP="00F3132A">
      <w:pPr>
        <w:pStyle w:val="Default"/>
        <w:numPr>
          <w:ilvl w:val="0"/>
          <w:numId w:val="28"/>
        </w:numPr>
        <w:spacing w:before="120" w:after="120"/>
        <w:jc w:val="both"/>
        <w:rPr>
          <w:rFonts w:ascii="Tw Cen MT" w:hAnsi="Tw Cen MT"/>
          <w:color w:val="auto"/>
          <w:sz w:val="22"/>
          <w:szCs w:val="22"/>
        </w:rPr>
      </w:pPr>
      <w:r w:rsidRPr="00CC6E8F">
        <w:rPr>
          <w:rFonts w:ascii="Tw Cen MT" w:hAnsi="Tw Cen MT"/>
          <w:color w:val="auto"/>
          <w:sz w:val="22"/>
          <w:szCs w:val="22"/>
        </w:rPr>
        <w:t xml:space="preserve">L’abstention volontaire de porter à la connaissance du Maître d’ouvrage ou de l’autorité compétente, les irrégularités constatées lors de la réalisation de ses missions.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rejettera toute proposition d’attribution, s’il est prouvé que l’attributaire proposé est directement ou par l’intermédiaire d’un agent, coupable de corruption, de conflit d’intérêt, de complicité ou s’est livré à des manoeuvres frauduleuses, des pratiques collusoires, coercitives ou obstructives pour l’attribution de ce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3.3..L’Autorité chargée des Marchés Publics, peut prendre à l’encontre des acteurs publics reconnus coupables</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est dans le cadre d’un même appel d’offres, représentant légal d’un autre soumissionnaire ;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Est affilié à un groupe ou entité que le Maître d’Ouvrage ou le Maître d’Ouvrage Délégué a recruté ou envisage de recruter pour participer au contrôle ; </w:t>
      </w:r>
    </w:p>
    <w:p w:rsidR="00230AA6" w:rsidRPr="00CC6E8F" w:rsidRDefault="00230AA6" w:rsidP="00F3132A">
      <w:pPr>
        <w:pStyle w:val="Default"/>
        <w:numPr>
          <w:ilvl w:val="1"/>
          <w:numId w:val="29"/>
        </w:numPr>
        <w:spacing w:before="120" w:after="120"/>
        <w:jc w:val="both"/>
        <w:rPr>
          <w:rFonts w:ascii="Tw Cen MT" w:hAnsi="Tw Cen MT"/>
          <w:color w:val="auto"/>
          <w:sz w:val="22"/>
          <w:szCs w:val="22"/>
        </w:rPr>
      </w:pPr>
      <w:r w:rsidRPr="00CC6E8F">
        <w:rPr>
          <w:rFonts w:ascii="Tw Cen MT" w:hAnsi="Tw Cen MT"/>
          <w:color w:val="auto"/>
          <w:sz w:val="22"/>
          <w:szCs w:val="22"/>
        </w:rPr>
        <w:t xml:space="preserve">Le Maître d’Ouvrage ou le Maître d’Ouvrage Délégué participe au capital du soumissionnaire de nature à compromettre la transparence des procédures de passation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de violation des dispositions du Code des Marchés Publics, une décision d’interdiction d’intervenir dans la passation et le suivi de l’exécution des Marchés Publics pendant une période n’excédant pas deux (2) ans.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4. Candidats admis à concourir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4.1. En dehors de </w:t>
      </w:r>
      <w:r w:rsidRPr="00CC6E8F">
        <w:rPr>
          <w:rFonts w:ascii="Tw Cen MT" w:hAnsi="Tw Cen MT"/>
          <w:b/>
          <w:bCs/>
          <w:color w:val="auto"/>
          <w:sz w:val="22"/>
          <w:szCs w:val="22"/>
        </w:rPr>
        <w:t xml:space="preserve">l’appel d’offres restreint qui s’adresse à tous les candidats retenus à l’issue de la procédure de préqualification </w:t>
      </w:r>
      <w:r w:rsidRPr="00CC6E8F">
        <w:rPr>
          <w:rFonts w:ascii="Tw Cen MT" w:hAnsi="Tw Cen MT"/>
          <w:color w:val="auto"/>
          <w:sz w:val="22"/>
          <w:szCs w:val="22"/>
        </w:rPr>
        <w:t xml:space="preserve">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Un soumissionnaire (y compris tous les membres d’un groupement d’entreprises et tous les sous-traitants du soumissionnaire doivent être d’un pays éligible, conformément à la convention de financement, le cas échéant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4.2. L’appel d’offres est ouvert ou restreint selon les spécifications du RPAO à tous les candidats qui remplissent les conditions ci-après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ne pas être en état de liquidation judiciaire ou en faillite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b.ne pas être frappé de l’une des interdictions ou déchéances prévues par les lois et règlements en vigueur, aussi bien au plan national qu’international;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souscrire aux déclarations prévues par les lois et règlements en vigueur.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5. Matériaux, matériels, fournitures, équipements et services autorisés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5.1. Les matériaux, les matériels de l’entrepreneur, les fournitures, équipements et services devant être fournis dans le cadre du Marché ne doivent pas provenir le cas échéant, de pays figurant dans la liste prévue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5.2. En vertu de l’article 5.1 ci-dessus, le terme “provenir” désigne le lieu où les biens et services poussent, sont extraits, cultivés, produits ou fabriqués, transformés, assemblés ou importés.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6. Documents établissant la qualification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6.1. Les soumissionnaires doivent, comme partie intégrante de leur offre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produire un pouvoir habilitant le signataire de la soumission à engager le soumissionnaire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informations relatives aux points suivants sont exigées le cas échéant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La production de l’extrait des bilans faisant ressortir le chiffre d’affaires et les résultats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ii. l’accès à une ligne de crédit ou d’autres ressources financières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iii. Les marchés exécutés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iv. la liste du personnel clé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v. La disponibilité du matériel indispensable ; </w:t>
      </w:r>
    </w:p>
    <w:p w:rsidR="00230AA6" w:rsidRPr="00CC6E8F" w:rsidRDefault="00230AA6" w:rsidP="00F3132A">
      <w:pPr>
        <w:pStyle w:val="Default"/>
        <w:numPr>
          <w:ilvl w:val="0"/>
          <w:numId w:val="33"/>
        </w:numPr>
        <w:spacing w:before="120" w:after="120"/>
        <w:jc w:val="both"/>
        <w:rPr>
          <w:rFonts w:ascii="Tw Cen MT" w:hAnsi="Tw Cen MT"/>
          <w:color w:val="auto"/>
          <w:sz w:val="22"/>
          <w:szCs w:val="22"/>
        </w:rPr>
      </w:pPr>
      <w:r w:rsidRPr="00CC6E8F">
        <w:rPr>
          <w:rFonts w:ascii="Tw Cen MT" w:hAnsi="Tw Cen MT"/>
          <w:color w:val="auto"/>
          <w:sz w:val="22"/>
          <w:szCs w:val="22"/>
        </w:rPr>
        <w:t xml:space="preserve">vi Le certificat de catégorisation pour les prestataires de BTP,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6.2. Les soumissions présentées par deux ou plusieurs entrepreneurs groupés (co-traitance) doivent satisfaire aux conditions suivantes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L’offre devra inclure pour chacune des entreprises, tous les renseignements énumérés à l’article 6.1 ci-dessus. Le RPAO devra préciser les informations à fournir par le groupement et celles à fournir par chaque membre du groupement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L’offre et le marché doivent être signés de façon à obliger tous les membres du groupement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La nature du groupement (conjoint ou solidaire tel que requis dans le RPAO) doit être précisée et justifiée par la production d’une copie de l’accord de groupement en bonne et due forme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 membre du groupement désigné comme mandataire, représentera l’ensemble des entreprises vis à vis du Maître d’Ouvrage ou du Maître d’Ouvrage Délégué pour l’exécution du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6.3. Les soumissionnaires doivent également présenter des propositions suffisamment détaillées pour démontrer qu’elles sont conformes aux spécifications techniques et aux délais d’exécution visés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6.4. Les soumissionnaires qui sollicitent le bénéfice d’une marge de préférence, doivent fournir tous les renseignements nécessaires pour prouver qu’ils satisfont aux critères d’éligibilité décrits à l’article 33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7. Visite du site des travaux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demeure responsable des accidents mortels ou corporels, des pertes ou dommages matériels, coûts et frais encourus du fait de cette visite.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7.3. Le Maître d’Ouvrage ou le Maître d’Ouvrage Délégué peut organiser une visite du site des travaux au moment de la réunion préparatoire à l’établissement des offres mentionnées à l’article 19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8. Contenu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8.1. </w:t>
      </w:r>
      <w:r w:rsidRPr="00CC6E8F">
        <w:rPr>
          <w:rFonts w:ascii="Tw Cen MT" w:hAnsi="Tw Cen MT"/>
          <w:color w:val="auto"/>
          <w:sz w:val="22"/>
          <w:szCs w:val="22"/>
        </w:rPr>
        <w:t xml:space="preserve">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0 : La lettre d’invitation à soumissionner (en cas d’Appels d’Offres Restreints)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 : L’Avis d’Appel d’Offres rédigé en français et en anglais (AAO)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2 : Le Règlement Général de l’Appel d’Offres (RGAO)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3 : Le Règlement Particulier de l’Appel d’Offres (RPAO)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4 : Le Cahier des Clauses Administratives Particulières (CCAP)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5 : Le Cahier des Clauses Techniques Particulières (CCTP)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6 : Le Cadre du Bordereau des prix unitaires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7 : Le Cadre du Détail quantitatif et estimatif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n°8 : Le Cadre du Sous-Détail des Prix Unitaires ou de la décomposition des prix, le cas échéant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n°09 : Le modèle de marché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10 :Les Modèles ou formulaires types à utiliser par les Soumissionnaires notamment :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 Modèle de Déclaration d’intention de soumissionner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2: Modèle de soumission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3: Modèle de caution de soumission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4: Modèle de cautionnement définitif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5: Modèle de caution d'avance de démarrage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n°6 : Modèle de caution de bonne exécution (retenue de garantie)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7: Modèle de Lettre de soumission de la proposition technique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8: Modèle de Cadre du planning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9: Modèle de liste de personnels à mobiliser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10: Modèle de fiches de prestations susceptibles d'être sous traitées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i/>
          <w:iCs/>
          <w:color w:val="auto"/>
          <w:sz w:val="22"/>
          <w:szCs w:val="22"/>
        </w:rPr>
        <w:t xml:space="preserve">Annexe n° 11: Modèle de CV de personnels à mobiliser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11 : Le formulaire de la charte d’intégrité.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12 : Le formulaire de déclaration d’engagement au respect des clauses sociales et environnementales.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13 : le visa de maturité ou les justificatifs des études préalables à remplir par le Maître d’ Ouvrage ou le Maître d’ Ouvrage Délégué, la disponibilité du financement ou l'inscription budgétaire. </w:t>
      </w:r>
    </w:p>
    <w:p w:rsidR="00230AA6" w:rsidRPr="00CC6E8F" w:rsidRDefault="00230AA6" w:rsidP="006B018B">
      <w:pPr>
        <w:pStyle w:val="Default"/>
        <w:spacing w:before="60" w:after="60"/>
        <w:jc w:val="both"/>
        <w:rPr>
          <w:rFonts w:ascii="Tw Cen MT" w:hAnsi="Tw Cen MT"/>
          <w:color w:val="auto"/>
          <w:sz w:val="22"/>
          <w:szCs w:val="22"/>
        </w:rPr>
      </w:pPr>
      <w:r w:rsidRPr="00CC6E8F">
        <w:rPr>
          <w:rFonts w:ascii="Tw Cen MT" w:hAnsi="Tw Cen MT"/>
          <w:color w:val="auto"/>
          <w:sz w:val="22"/>
          <w:szCs w:val="22"/>
        </w:rPr>
        <w:t xml:space="preserve">Pièce n° 14 : La liste des établissements bancaires et organismes financiers habilités par le Ministre en charge des à émettre des cautions, dans le cadre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8.2</w:t>
      </w:r>
      <w:r w:rsidRPr="00CC6E8F">
        <w:rPr>
          <w:rFonts w:ascii="Tw Cen MT" w:hAnsi="Tw Cen MT"/>
          <w:color w:val="auto"/>
          <w:sz w:val="22"/>
          <w:szCs w:val="22"/>
        </w:rPr>
        <w:t xml:space="preserve">. Le Soumissionnaire doit examiner l’ensemble des règlements, formulaires, conditions et spécifications contenus dans le DAO. Il lui appartient de fournir tous les renseignements demandés et de préparer une offre conforme à tous égards audit dossier.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9. Eclaircissements apportés au Dossier d’Appel d’Offres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sidRPr="00CC6E8F">
        <w:rPr>
          <w:rFonts w:ascii="Tw Cen MT" w:hAnsi="Tw Cen MT"/>
          <w:b/>
          <w:bCs/>
          <w:color w:val="auto"/>
          <w:sz w:val="22"/>
          <w:szCs w:val="22"/>
        </w:rPr>
        <w:t xml:space="preserve">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 2. Tout soumissionnaire qui s’estime lésé peut introduire une requête auprès du Maître d’ouvrage ou du Maître d’ouvrage Délégué.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En cas d’appel d’offres restreint, le recours doit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Ce recours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9.3. Lorsque l’appel d’offres est la procédure retenue, le recours doit être adressé, entre la publication de l’Avis d’appel d’offres et l’ouverture des plis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au Maître d’ouvrage ou au Maître d’ouvrage Délégué avec copie à l’Autorité chargée des Marchés Publics et à l’organisme chargé de la régulation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il doit parvenir au Maître d’ouvrage ou au Maître d’ouvrage Délégué au plus tard quatorze (14) jours ouvrables avant la date d’ouverture des 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le Maître d’Ouvrage ou le Maître d’Ouvrage Délégué dispose de cinq (05) jours ouvrables pour réagir. La copie de la réaction est transmise à l’Autorité chargée des Marchés Publics et à l’Organisme Chargé de la Régulation des Marchés Publics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en cas de désaccord entre le requérant et le Maître d’ouvrage ou le Maître d’ouvrage Délégué, le recours est porté par le requérant au Comité chargé de l’examen des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ce recours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10. Modification du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sidRPr="00CC6E8F">
        <w:rPr>
          <w:rFonts w:ascii="Tw Cen MT" w:hAnsi="Tw Cen MT"/>
          <w:b/>
          <w:bCs/>
          <w:color w:val="auto"/>
          <w:sz w:val="22"/>
          <w:szCs w:val="22"/>
        </w:rPr>
        <w:t>ou via COLEPS ou sur tout autre moyen de communication électronique indiqué par le Maître d’Ouvrage dans le DAO</w:t>
      </w:r>
      <w:r w:rsidRPr="00CC6E8F">
        <w:rPr>
          <w:rFonts w:ascii="Tw Cen MT" w:hAnsi="Tw Cen MT"/>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C. PREPARATION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11. Frais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12. Langue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13. Documents constituant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13.1. L’offre présentée par le soumissionnaire comprendra les documents détaillés au RPAO, dûment remplis et regroupés en trois volumes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a. </w:t>
      </w:r>
      <w:r w:rsidRPr="00CC6E8F">
        <w:rPr>
          <w:rFonts w:ascii="Tw Cen MT" w:hAnsi="Tw Cen MT"/>
          <w:b/>
          <w:bCs/>
          <w:i/>
          <w:iCs/>
          <w:color w:val="auto"/>
          <w:sz w:val="22"/>
          <w:szCs w:val="22"/>
        </w:rPr>
        <w:t xml:space="preserve">Volume 1 : Dossier administratif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notamment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a.1.Tous les documents attestant que le soumissionnaire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a souscrit les déclarations prévues par les lois et règlements en vigueur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s’est acquitté des droits, taxes, impôts, cotisations, contributions, redevances ou prélèvements de quelque nature que ce soit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n’est pas en état de liquidation judiciaire ou en faillite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 n’est pas frappé de l’une des interdictions ou déchéances prévues par les lois et règlements en vigueur, aussi bien au plan national qu’international.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a.2. Le cautionnement de soumission établi conformément aux dispositions de l’article 17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a.3.L’acte écrit donnant pouvoir au signataire de l’offre d’engager la personne morale soumissionnaire, le cas échéant, conformément aux dispositions de l’article 6.1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i/>
          <w:iCs/>
          <w:color w:val="auto"/>
          <w:sz w:val="22"/>
          <w:szCs w:val="22"/>
        </w:rPr>
        <w:t xml:space="preserve">b. Volume 2 : Offre technique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notamment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b.1.</w:t>
      </w:r>
      <w:r w:rsidRPr="00CC6E8F">
        <w:rPr>
          <w:rFonts w:ascii="Tw Cen MT" w:hAnsi="Tw Cen MT"/>
          <w:b/>
          <w:bCs/>
          <w:i/>
          <w:iCs/>
          <w:color w:val="auto"/>
          <w:sz w:val="22"/>
          <w:szCs w:val="22"/>
        </w:rPr>
        <w:t xml:space="preserve">Les renseignements sur la 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RPAO précise la liste des documents à fournir par les soumissionnaires pour justifier les critères de qualification mentionnés à l’article 6.1 du RGAO, notamment les références de l’entreprise, le matériel et la liste du personnel.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b.2. </w:t>
      </w:r>
      <w:r w:rsidRPr="00CC6E8F">
        <w:rPr>
          <w:rFonts w:ascii="Tw Cen MT" w:hAnsi="Tw Cen MT"/>
          <w:b/>
          <w:bCs/>
          <w:i/>
          <w:iCs/>
          <w:color w:val="auto"/>
          <w:sz w:val="22"/>
          <w:szCs w:val="22"/>
        </w:rPr>
        <w:t xml:space="preserve">La Méthodologie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oeuvre pour les réaliser (installations, planning, PAQ, sous-traitance, approche HIMO le cas échéant, etc.).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b. 3. </w:t>
      </w:r>
      <w:r w:rsidRPr="00CC6E8F">
        <w:rPr>
          <w:rFonts w:ascii="Tw Cen MT" w:hAnsi="Tw Cen MT"/>
          <w:b/>
          <w:bCs/>
          <w:i/>
          <w:iCs/>
          <w:color w:val="auto"/>
          <w:sz w:val="22"/>
          <w:szCs w:val="22"/>
        </w:rPr>
        <w:t xml:space="preserve">Les preuves d’acceptation des conditions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remettra les copies dûment paraphées, renseignées et signées des documents à caractères administratif et technique régissant le marché, à savoir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Le Cahier des Clauses Administratives Particulières (CCAP)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Le Cahier des Clauses Techniques Particulières (CCTP).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b.4.</w:t>
      </w:r>
      <w:r w:rsidRPr="00CC6E8F">
        <w:rPr>
          <w:rFonts w:ascii="Tw Cen MT" w:hAnsi="Tw Cen MT"/>
          <w:b/>
          <w:bCs/>
          <w:i/>
          <w:iCs/>
          <w:color w:val="auto"/>
          <w:sz w:val="22"/>
          <w:szCs w:val="22"/>
        </w:rPr>
        <w:t xml:space="preserve">Commentaires CCAP et CCTP (facultatifs)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formuleront un commentaire sur les choix techniques du projet et d’éventuelles propositions.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 .5. la charte d’intégrité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b-6- la déclaration d’engagement au respect des clauses sociales et environnementales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i/>
          <w:iCs/>
          <w:color w:val="auto"/>
          <w:sz w:val="22"/>
          <w:szCs w:val="22"/>
        </w:rPr>
        <w:t xml:space="preserve">c. </w:t>
      </w:r>
      <w:r w:rsidRPr="00CC6E8F">
        <w:rPr>
          <w:rFonts w:ascii="Tw Cen MT" w:hAnsi="Tw Cen MT"/>
          <w:b/>
          <w:bCs/>
          <w:i/>
          <w:iCs/>
          <w:color w:val="auto"/>
          <w:sz w:val="22"/>
          <w:szCs w:val="22"/>
        </w:rPr>
        <w:t xml:space="preserve">Volume 3 : 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comprend les éléments permettant de justifier le coût des travaux, à savoir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c.1. La soumission proprement dite, en original rédigée selon le modèle ou le formulaire type joint, timbrée au tarif en vigueur, signée et datée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c.2. Le bordereau des prix unitaires dûment rempli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c.3. Le détail quantitatif et estimatif dûment rempli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c.4. Le sous-détail des prix et/ou la décomposition des prix forfaitaires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c.5. L’échéancier prévisionnel de paiements,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14. Montant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14.2. Le soumissionnaire remplira les prix unitaires et totaux de tous les postes du bordereau de prix et du Détail quantitatif et estimatif.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14.5. Tous les prix unitaires assortis des quantités doivent être justifiés par des sous-détails établis conformément au cadre proposé à la pièce N° 8 du DAO.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14.6. Les soumissionnaires indiqueront les rabais consentis dans leurs offres. Par ailleurs, ils préciseront les conditions d’application de ce rabais.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15. Monnaies de soumission et de règlement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15.1. En cas d’Appels d’Offres Internationaux, les monnaies de l’offre doivent suivre les dispositions soit de l’Option A ou de l’Option B ci-dessous; l’option applicable étant celle retenue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15.2. Option A : le montant de la soumission est libellé entièrement en monnaie nationale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montant de la soumission, les prix unitaires du bordereau des prix et les prix du détail quantitatif et estimatif sont libellés entièrement en francs CFA de la manière suivante: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15.3. Option B : Le montant de la soumission est directement libellé en monnaie nationale et étrangère.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soumissionnaire libellera les prix unitaires du bordereau des prix et les prix du Détail quantitatif et estimatif de la manière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prix des intrants nécessaires aux travaux que le Soumissionnaire compte se procurer dans le pays du Maître d’Ouvrage ou du Maître d’Ouvrage Délégué seront libellés en francs CFA tels que spécifié au RPAO et dénommée “monnaie nationale”.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15.4.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15.5. 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16. Validité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17.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17.1. En application de l'article 13 du RGAO, le soumissionnaire fournira un cautionnement de soumission du montant spécifié dans le Règlement Particulier de l'Appel d'Offres, et qui fera partie intégrante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les prestations relevant des lettres commandes, les chèques certifiés et les chèques-banques sont admis au titre du cautionnement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17.5. Le cautionnement de soumission des soumissionnaires non retenus sont restitués dès publication des résultats d’attribution.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 6. Le cautionnement de soumission de l’attributaire du Marché sera libéré dès que ce dernier aura fourni le cautionnement définitif requis.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17. 7. Le cautionnement de soumission peut être saisi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Si le soumissionnaire retire son offre durant la période de validité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Si, le soumissionnaire retenu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Manque à son obligation de souscrire le marché en application de l’article 38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Manque à son obligation de fournir le cautionnement définitif en application de l’article 39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Refuse de recevoir notification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18. Propositions variantes des soumissionnaires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19. Réunion préparatoire à l’établissement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19.1. A moins que le RPAO n’en dispose autrement, le Soumissionnaire peut être invité à assister à une réunion préparatoire qui se tiendra aux lieu et date indiqués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19.2. La réunion préparatoire aura pour objet de fournir des éclaircissements et réponses à toute question qui pourrait être soulevée à ce stade.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19.5. Le fait qu’un soumissionnaire n’assiste pas à la réunion préparatoire à l’établissement des offres ne sera pas un motif de disqualification.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20. Forme, Format et signature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hors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20.3. L’offre ne doit comporter aucune modification, suppression ni surcharge, à moins que de telles corrections ne soient paraphées par le ou les signataires de la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20.7. .Les documents et pièces transmis dans la plateforme COLEPS sont revêtus d’une signature électronique à travers l’usage du certificat.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D. DEPOT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21. Cachetage et marquage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Les différentes pièces de chaque volume seront numérotées dans l’ordre du RPAO et séparées par un intercalaire de couleur autre que le blanc.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21.2. Les enveloppes intérieures et extérieures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Seront adressées au Maître d’Ouvrage ou au Maître d’Ouvrage Délégué à l’adresse indiquée dans le Règlement Particulier de l'Appel d'Offres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Porteront le nom du projet ainsi que l’objet et le numéro de l’Avis d’Appel d’Offres indiqués dans le RPAO, et la mention “A N'OUVRIR QU'EN SEANCE DE DEPOUILLEMENT”.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21.3. 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21.4. Si l’enveloppe extérieure n’est pas scellée et marquée comme indiqué aux articles 21.1 et 21.2 susvisés, le Maître d’Ouvrage ou le Maître d’Ouvrage Délégué ne sera nullement responsable si l’offre est égarée ou ouverte prématurément.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21.5 Dans le cadre de la soumission en ligne, l’offre à fournir par le soumissionnaire comprend trois fichiers électroniques correspondant aux trois volumes administratifs, technique et financier.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Chaque fichier doit explicitement porter un nom qui renvoie à la nature de son contenu (Offre Administrative, Offre Technique, Offre Financière).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21.6 Les éléments constitutifs de l’Offre en ligne ou hors ligne du soumissionnaire doivent être les mêmes pour une consultation donnée.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22. Date, heure limites de dépôt des offres et Mode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22.1- Date et heure limites de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Pour l’horodatage, le fuseau horaire de référence est l’heure locale (GMT/UTC + 1). Cette heure est visible sur la page de soumission.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Les offres transmises par voie électronique donnent lieu à un accusé de réception mentionnant la date et l’heure de réception ainsi que les références de la consultation.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22.2 : Mode de soumission </w:t>
      </w:r>
    </w:p>
    <w:p w:rsidR="00230AA6" w:rsidRPr="00CC6E8F" w:rsidRDefault="00230AA6" w:rsidP="00230AA6">
      <w:pPr>
        <w:pStyle w:val="Default"/>
        <w:jc w:val="both"/>
        <w:rPr>
          <w:rFonts w:ascii="Tw Cen MT" w:hAnsi="Tw Cen MT"/>
          <w:color w:val="auto"/>
          <w:sz w:val="22"/>
          <w:szCs w:val="22"/>
        </w:rPr>
      </w:pPr>
      <w:r w:rsidRPr="00CC6E8F">
        <w:rPr>
          <w:rFonts w:ascii="Tw Cen MT" w:hAnsi="Tw Cen MT"/>
          <w:color w:val="auto"/>
          <w:sz w:val="22"/>
          <w:szCs w:val="22"/>
        </w:rPr>
        <w:t xml:space="preserve">Trois modes de soumissions sont possibles : </w:t>
      </w:r>
    </w:p>
    <w:p w:rsidR="00230AA6" w:rsidRPr="00CC6E8F" w:rsidRDefault="00230AA6" w:rsidP="00F3132A">
      <w:pPr>
        <w:pStyle w:val="Default"/>
        <w:numPr>
          <w:ilvl w:val="0"/>
          <w:numId w:val="32"/>
        </w:numPr>
        <w:spacing w:before="120" w:after="120"/>
        <w:jc w:val="both"/>
        <w:rPr>
          <w:rFonts w:ascii="Tw Cen MT" w:hAnsi="Tw Cen MT"/>
          <w:color w:val="auto"/>
          <w:sz w:val="22"/>
          <w:szCs w:val="22"/>
        </w:rPr>
      </w:pPr>
      <w:r w:rsidRPr="00CC6E8F">
        <w:rPr>
          <w:rFonts w:ascii="Tw Cen MT" w:hAnsi="Tw Cen MT"/>
          <w:color w:val="auto"/>
          <w:sz w:val="22"/>
          <w:szCs w:val="22"/>
        </w:rPr>
        <w:t xml:space="preserve">En ligne (online) : seules les soumissions en ligne sont acceptées pour cette consultation par l’Autorité Contractante et font foi. </w:t>
      </w:r>
    </w:p>
    <w:p w:rsidR="00230AA6" w:rsidRPr="00CC6E8F" w:rsidRDefault="00230AA6" w:rsidP="00F3132A">
      <w:pPr>
        <w:pStyle w:val="Default"/>
        <w:numPr>
          <w:ilvl w:val="0"/>
          <w:numId w:val="32"/>
        </w:numPr>
        <w:spacing w:before="120" w:after="120"/>
        <w:jc w:val="both"/>
        <w:rPr>
          <w:rFonts w:ascii="Tw Cen MT" w:hAnsi="Tw Cen MT"/>
          <w:color w:val="auto"/>
          <w:sz w:val="22"/>
          <w:szCs w:val="22"/>
        </w:rPr>
      </w:pPr>
      <w:r w:rsidRPr="00CC6E8F">
        <w:rPr>
          <w:rFonts w:ascii="Tw Cen MT" w:hAnsi="Tw Cen MT"/>
          <w:color w:val="auto"/>
          <w:sz w:val="22"/>
          <w:szCs w:val="22"/>
        </w:rPr>
        <w:t xml:space="preserve">Hors ligne (offline) : seules les soumissions hors ligne sont acceptées pour cette consultation par l’Autorité Contractante et font foi. </w:t>
      </w:r>
    </w:p>
    <w:p w:rsidR="00230AA6" w:rsidRPr="00CC6E8F" w:rsidRDefault="00230AA6" w:rsidP="00F3132A">
      <w:pPr>
        <w:pStyle w:val="ListParagraph"/>
        <w:numPr>
          <w:ilvl w:val="0"/>
          <w:numId w:val="32"/>
        </w:numPr>
        <w:autoSpaceDE w:val="0"/>
        <w:autoSpaceDN w:val="0"/>
        <w:adjustRightInd w:val="0"/>
        <w:spacing w:before="120" w:after="120"/>
        <w:jc w:val="both"/>
        <w:rPr>
          <w:rFonts w:ascii="Tw Cen MT" w:hAnsi="Tw Cen MT"/>
          <w:sz w:val="22"/>
          <w:szCs w:val="22"/>
        </w:rPr>
      </w:pPr>
      <w:r w:rsidRPr="00CC6E8F">
        <w:rPr>
          <w:rFonts w:ascii="Tw Cen MT" w:hAnsi="Tw Cen MT"/>
          <w:sz w:val="22"/>
          <w:szCs w:val="22"/>
        </w:rPr>
        <w:t xml:space="preserve">En ligne ou hors ligne (on/offline). Les deux modes de soumission sont possibles. Toutefois, il n’est </w:t>
      </w:r>
      <w:r w:rsidRPr="00CC6E8F">
        <w:rPr>
          <w:rFonts w:ascii="Tw Cen MT" w:hAnsi="Tw Cen MT" w:cs="ArialNarrow"/>
          <w:sz w:val="22"/>
          <w:szCs w:val="22"/>
        </w:rPr>
        <w:t>pas possible de soumissionner en ligne et hors ligne pour une même consultation</w:t>
      </w:r>
      <w:r w:rsidRPr="00CC6E8F">
        <w:rPr>
          <w:rFonts w:ascii="Tw Cen MT" w:hAnsi="Tw Cen MT"/>
          <w:sz w:val="22"/>
          <w:szCs w:val="22"/>
        </w:rPr>
        <w:t xml:space="preserve"> </w:t>
      </w:r>
    </w:p>
    <w:p w:rsidR="00230AA6" w:rsidRPr="00CC6E8F" w:rsidRDefault="00230AA6" w:rsidP="006B018B">
      <w:pPr>
        <w:autoSpaceDE w:val="0"/>
        <w:autoSpaceDN w:val="0"/>
        <w:adjustRightInd w:val="0"/>
        <w:spacing w:before="120" w:after="120"/>
        <w:jc w:val="both"/>
        <w:rPr>
          <w:rFonts w:ascii="Tw Cen MT" w:hAnsi="Tw Cen MT"/>
          <w:sz w:val="22"/>
          <w:szCs w:val="22"/>
        </w:rPr>
      </w:pPr>
      <w:r w:rsidRPr="00CC6E8F">
        <w:rPr>
          <w:rFonts w:ascii="Tw Cen MT" w:hAnsi="Tw Cen MT"/>
          <w:sz w:val="22"/>
          <w:szCs w:val="22"/>
        </w:rPr>
        <w:t xml:space="preserve">Le mode de soumission retenu est précisé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NB </w:t>
      </w:r>
      <w:r w:rsidRPr="00CC6E8F">
        <w:rPr>
          <w:rFonts w:ascii="Tw Cen MT" w:hAnsi="Tw Cen MT"/>
          <w:color w:val="auto"/>
          <w:sz w:val="22"/>
          <w:szCs w:val="22"/>
        </w:rPr>
        <w:t xml:space="preserve">: Au moment de la soumission en ligne, les plis des soumissionnaires sont automatiquement chiffrés ou cryptés c'est-à-dire que leur contenu est rendu illisible.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23. Offres hors délai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Quel que soit le mode de soumission, toute offre parvenue dans les services du Maître d’Ouvrage ou du Maître d’Ouvrage Délégué est irrecevable après les date et heure limites fixées pour le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24. Modification, substitution et retrait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Pour les soumissions hors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24.1</w:t>
      </w:r>
      <w:r w:rsidRPr="00CC6E8F">
        <w:rPr>
          <w:rFonts w:ascii="Tw Cen MT" w:hAnsi="Tw Cen MT"/>
          <w:color w:val="auto"/>
          <w:sz w:val="22"/>
          <w:szCs w:val="22"/>
        </w:rPr>
        <w:t xml:space="preserve">.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24.2</w:t>
      </w:r>
      <w:r w:rsidRPr="00CC6E8F">
        <w:rPr>
          <w:rFonts w:ascii="Tw Cen MT" w:hAnsi="Tw Cen MT"/>
          <w:color w:val="auto"/>
          <w:sz w:val="22"/>
          <w:szCs w:val="22"/>
        </w:rPr>
        <w:t xml:space="preserve">.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24.3</w:t>
      </w:r>
      <w:r w:rsidRPr="00CC6E8F">
        <w:rPr>
          <w:rFonts w:ascii="Tw Cen MT" w:hAnsi="Tw Cen MT"/>
          <w:color w:val="auto"/>
          <w:sz w:val="22"/>
          <w:szCs w:val="22"/>
        </w:rPr>
        <w:t xml:space="preserve">. Les offres dont les Soumissionnaires demandent le retrait en application de l’article 24.1 leur seront retournées sans avoir été ouvertes.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24.4</w:t>
      </w:r>
      <w:r w:rsidRPr="00CC6E8F">
        <w:rPr>
          <w:rFonts w:ascii="Tw Cen MT" w:hAnsi="Tw Cen MT"/>
          <w:color w:val="auto"/>
          <w:sz w:val="22"/>
          <w:szCs w:val="22"/>
        </w:rPr>
        <w:t xml:space="preserve">.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Pour les soumissions en ligne,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24.6 La modification, le remplacement ou le retrait de la copie de sauvegarde se fait conformément aux dispositions de l’article 24 alinéas 1 à 4.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E. OUVERTURE DES PLIS ET EVALUATION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25. Ouverture des plis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25.2. L’ouverture de tous les plis se fait en un temps, y compris pour les travaux de grande importance ou complexes ayant fait l’objet d’une procédure de préqualification.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25.3. 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doit parvenir dans un délai maximum de trois (03) jours ouvrables après l’ouverture des plis, sous la forme d’une lettre dûment signée par le requérant.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Ce recours qui ne peut porter que sur le déroulement de cette étape, notamment le respect des procédures et la régularité des pièces vérifiées, n’est pas suspensif.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Le cas échéant, l’Observateur Indépendant annexe à son rapport, le feuillet du registre de recours qui lui a été remis, assorti des commentaires ou des observations y afférents.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25.8. L’ouverture des plis transmis par voie électronique et ceux présentés sur support papier se fait au cours de la même séance. L’ouverture et l’examen des offres transmises par voie électronique sont soumis aux règles applicables au traitement des offres physiques.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26. Caractère confidentiel de la procédure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27. Eclaircissements sur les offres et contacts avec le Maître d’Ouvrage ou le Maître d’Ouvrage Délégué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27.3. Le délai de réponse accordé aux demandes d’éclaircissement ne saurait excéder sept (07) jours ouvrables.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28. Détermination de la conformité des offres et évaluation au plan technique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rsidR="00230AA6" w:rsidRPr="00CC6E8F" w:rsidRDefault="00230AA6" w:rsidP="00F3132A">
      <w:pPr>
        <w:pStyle w:val="Default"/>
        <w:numPr>
          <w:ilvl w:val="0"/>
          <w:numId w:val="30"/>
        </w:numPr>
        <w:spacing w:before="120" w:after="120"/>
        <w:jc w:val="both"/>
        <w:rPr>
          <w:rFonts w:ascii="Tw Cen MT" w:hAnsi="Tw Cen MT"/>
          <w:color w:val="auto"/>
          <w:sz w:val="22"/>
          <w:szCs w:val="22"/>
        </w:rPr>
      </w:pPr>
      <w:r w:rsidRPr="00CC6E8F">
        <w:rPr>
          <w:rFonts w:ascii="Tw Cen MT" w:hAnsi="Tw Cen MT"/>
          <w:color w:val="auto"/>
          <w:sz w:val="22"/>
          <w:szCs w:val="22"/>
        </w:rPr>
        <w:t xml:space="preserve">examinera l’offre pour confirmer que toutes les conditions spécifiées dans le RPAO et le CCAP ont été acceptées par le Soumissionnaire sans divergence ou réserve substantielle ; </w:t>
      </w:r>
    </w:p>
    <w:p w:rsidR="00230AA6" w:rsidRPr="00CC6E8F" w:rsidRDefault="00230AA6" w:rsidP="00F3132A">
      <w:pPr>
        <w:pStyle w:val="Default"/>
        <w:numPr>
          <w:ilvl w:val="0"/>
          <w:numId w:val="30"/>
        </w:numPr>
        <w:spacing w:before="120" w:after="120"/>
        <w:jc w:val="both"/>
        <w:rPr>
          <w:rFonts w:ascii="Tw Cen MT" w:hAnsi="Tw Cen MT"/>
          <w:color w:val="auto"/>
          <w:sz w:val="22"/>
          <w:szCs w:val="22"/>
        </w:rPr>
      </w:pPr>
      <w:r w:rsidRPr="00CC6E8F">
        <w:rPr>
          <w:rFonts w:ascii="Tw Cen MT" w:hAnsi="Tw Cen MT"/>
          <w:color w:val="auto"/>
          <w:sz w:val="22"/>
          <w:szCs w:val="22"/>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oeuvre pour les réaliser (installations, planning, PAQ, sous-traitance, attestation de visite du site le cas échéant, etc.) sont respectées sans divergence ou réserve substantielle.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 Affecte sensiblement l’étendue, la qualité ou la réalisation des Travaux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 Limite sensiblement, en contradiction avec le Dossier d’Appel d’Offres, les droits du Maître d’Ouvrage ou du Maître d’Ouvrage Délégué ou ses obligations au titre du Marché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iii. Est telle que son acceptation ou sa correction affecterait injustement la compétitivité des autres soumissionnaires qui ont présenté des offres conformes pour l’essentiel au Dossier d’Appel d’Offres.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28.4. Si une offre n’est pas conforme pour l’essentiel au Dossier d’Appel d’Offres, elle sera écartée par la Commission des Marchés Compétente et ne pourra être par la suite rendue conforme.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28.5. 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29. Critères d’évaluation et de qualification du soumissionnaire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30. Correction des erreurs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30.1. La Sous-commission d’analyse vérifiera les offres reconnues conformes pour l’essentiel au Dossier d’Appel d’Offres pour en rectifier les erreurs de calcul éventuelles. La sous- commission d’analyse corrigera les erreurs de la façon suivante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Si le total obtenu par addition ou soustraction des sous totaux n’est pas exact, les sous totaux feront foi et le total sera corrigé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En cas de divergence entre les prix en chiffres et ceux en lettres, le prix en lettres fait foi.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30.2. Le montant figurant dans la Soumission sera corrigé par la Sous-commission d’analyse, conformément à la procédure de correction d’erreurs susmentionnée et, avec la confirmation du Soumissionnaire, ledit montant sera réputé l’engager.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30.3. Si le Soumissionnaire ayant présenté l’offre évaluée la moins-disante, n’accepte pas les corrections apportées, son offre sera écartée et sa caution de soumission saisie.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31. Conversion en une seule monnaie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31.1. Pour faciliter l’évaluation et la comparaison des offres, la sous-commission d’analyse convertira les prix des offres exprimés dans les diverses monnaies dans lesquelles le montant de l’offre est payable en francs CFA.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31.2. La conversion se fera en utilisant le cours vendeur fixé par la Banque des Etats de l’Afrique Centrale (BEAC), dans les conditions définies par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32. Evaluation et comparaison des offres au plan financier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32.1. Seules les offres reconnues conformes, selon les dispositions des articles 28, 29 du RGAO, seront évaluées et comparées par la Sous- commission d’analyse.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32.2. En évaluant les offres, la sous-commission déterminera pour chaque offre le montant évalué de l’offre en rectifiant son montant comme suit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a. En corrigeant toute erreur éventuelle conformément aux dispositions de l’article 30.2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b.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c. En convertissant en une seule monnaie le montant résultant des rectifications (a) et (b) ci-dessus, conformément aux dispositions de l’article 31.2 du RGAO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d. En ajustant de façon appropriée, sur des bases techniques ou financières, toute autre modification, divergence ou réserve quantifiable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e. En prenant en considération les différents délais d’exécution proposés par les soumissionnaires, s’ils sont autorisés par le RPAO ;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f. Le cas échéant, conformément aux dispositions de l’article 13.2 du RGAO et du RPAO, en appliquant les remises offertes par le Soumissionnaire pour l’attribution de plus d’un lot, si cet appel d’offres est lancé simultanément pour plusieurs lots.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32.3. L’effet estimé des formules de révision des prix figurant dans les CCAG et CCAP, appliquées durant la période d’exécution du Marché, ne sera pas pris en considération lors de l’évaluation des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32.4. 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32.5 Sur proposition de la sous-commission d’analyse, le Président de la Commission de Passation de marchés peut demander aux soumissionnaires ou aux administrations et organismes compétents des éclaircissements sur les offres.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32.6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Le Maître d’Ouvrage ou le Maître d’Ouvrage Délégué tient compte de l’avis l’organisme chargé de la régulation des marchés publics pour se prononcer.</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33. Préférence accordée aux soumissionnaires nationaux </w:t>
      </w:r>
    </w:p>
    <w:p w:rsidR="00230AA6" w:rsidRPr="00CC6E8F" w:rsidRDefault="00230AA6" w:rsidP="006B018B">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33.1 Lors de la passation d’un marché dans le cadre d’une consultation internationale, une marge de préférence est accordée, à offres équivalentes et dans l’ordre de priorité, aux soumissions présentées par  </w:t>
      </w:r>
      <w:r w:rsidR="006B018B" w:rsidRPr="00CC6E8F">
        <w:rPr>
          <w:rFonts w:ascii="Tw Cen MT" w:hAnsi="Tw Cen MT"/>
          <w:color w:val="auto"/>
          <w:sz w:val="22"/>
          <w:szCs w:val="22"/>
        </w:rPr>
        <w:t>u</w:t>
      </w:r>
      <w:r w:rsidRPr="00CC6E8F">
        <w:rPr>
          <w:rFonts w:ascii="Tw Cen MT" w:hAnsi="Tw Cen MT"/>
          <w:color w:val="auto"/>
          <w:sz w:val="22"/>
          <w:szCs w:val="22"/>
        </w:rPr>
        <w:t xml:space="preserve">ne personne physique de nationalité camerounaise ou une personne morale de droit camerounais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Une entreprise dont le capital est intégralement ou majoritairement détenu par des personnes de nationalité camerounaise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Une personne physique ou une personne morale justifiant d’une activité économique sur le territoire du Cameroun ;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Un groupement d’entreprises associant des entreprises camerounaises. 33.2 Les offres sont considérées équivalentes lorsqu’elles ont rempli les conditions techniques requises.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 xml:space="preserve">33.3 Pour les marchés de travaux, la marge de préférence nationale est de dix pour cent (10%). </w:t>
      </w:r>
    </w:p>
    <w:p w:rsidR="00230AA6" w:rsidRPr="00CC6E8F" w:rsidRDefault="00230AA6" w:rsidP="00F3132A">
      <w:pPr>
        <w:pStyle w:val="Default"/>
        <w:numPr>
          <w:ilvl w:val="0"/>
          <w:numId w:val="31"/>
        </w:numPr>
        <w:spacing w:before="120" w:after="120"/>
        <w:jc w:val="both"/>
        <w:rPr>
          <w:rFonts w:ascii="Tw Cen MT" w:hAnsi="Tw Cen MT"/>
          <w:color w:val="auto"/>
          <w:sz w:val="22"/>
          <w:szCs w:val="22"/>
        </w:rPr>
      </w:pPr>
      <w:r w:rsidRPr="00CC6E8F">
        <w:rPr>
          <w:rFonts w:ascii="Tw Cen MT" w:hAnsi="Tw Cen MT"/>
          <w:color w:val="auto"/>
          <w:sz w:val="22"/>
          <w:szCs w:val="22"/>
        </w:rPr>
        <w:t>33.4 La préférence nationale ne peut être appliquée que lorsque le dossier d’appel d’offres le prévoit.</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F. 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34. Attribution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 2. Si l’Appel d’Offres porte sur plusieurs lots, l’attribution se fera selon les prescriptions du RPAO.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35. Droit du Maître d’Ouvrage ou du Maître d’Ouvrage Délégué de déclarer un Appel d’Offres infructueux ou d’annuler une procédure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35.1 Le Maître d’Ouvrage ou le Maître d’Ouvrage Délégué se réserve le droit d’annuler un Appel d’Offres ou de déclarer un appel d’offres infructueux après avis de la commission des marchés compétente sans qu’il y’ait lieu à réclamation.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Toutefois, lorsque les offres ont déjà été ouvertes, l’annulation est subordonnée à l’accord de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35.3 En cas d'allotissement, les dispositions prévues aux alinéas ci-dessus sont applicables à chacun des lots.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36. Notification de l’attribution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36.1 Toute attribution d’un marché est matérialisée par une décision du Maître d’Ouvrage ou du Maître d’Ouvrage Délégué et notifiée à l’attributaire dans un délai maximum de soixante-douze (72) heures à compter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37. Publication des résultats d’attribution du marché et recours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rsidR="00CE58F4"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rsidR="00230AA6" w:rsidRPr="00CC6E8F" w:rsidRDefault="00230AA6" w:rsidP="00CE58F4">
      <w:pPr>
        <w:jc w:val="both"/>
        <w:rPr>
          <w:rFonts w:ascii="Tw Cen MT" w:hAnsi="Tw Cen MT"/>
          <w:sz w:val="22"/>
          <w:szCs w:val="22"/>
        </w:rPr>
      </w:pPr>
      <w:r w:rsidRPr="00CC6E8F">
        <w:rPr>
          <w:rFonts w:ascii="Tw Cen MT" w:hAnsi="Tw Cen MT"/>
          <w:sz w:val="22"/>
          <w:szCs w:val="22"/>
        </w:rPr>
        <w:t xml:space="preserve">37.3 Dès publication des résultats portant attribution, le Maître d’Ouvrage ou le Maître d’Ouvrage Délégué adresse à chaque soumissionnaire qui en fait la demande, un extrait du rapport d’analyse le concernant.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 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Il doit intervenir dans un délai maximum de cinq (05) jours ouvrables après la publication des résultats.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37.6 Ce recours peut donner lieu à la suspension de la procédure à l’appréciation de l’organisme chargé de la régulation des marchés publics.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38. Signature du marché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38.4. Le Maître d’Ouvrage ou le Maître d’Ouvrage Délégué notifie le marché à son titulaire dans les cinq (5) jours ouvrables qui suivent la date de sa signature.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b/>
          <w:bCs/>
          <w:color w:val="auto"/>
          <w:sz w:val="22"/>
          <w:szCs w:val="22"/>
        </w:rPr>
        <w:t xml:space="preserve">Article 39. Cautionnement définitif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sidRPr="00CC6E8F">
        <w:rPr>
          <w:rFonts w:ascii="Tw Cen MT" w:hAnsi="Tw Cen MT"/>
          <w:i/>
          <w:iCs/>
          <w:color w:val="auto"/>
          <w:sz w:val="22"/>
          <w:szCs w:val="22"/>
        </w:rPr>
        <w:t xml:space="preserv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rsidR="00230AA6" w:rsidRPr="00CC6E8F" w:rsidRDefault="00230AA6" w:rsidP="00230AA6">
      <w:pPr>
        <w:pStyle w:val="Default"/>
        <w:spacing w:before="120" w:after="120"/>
        <w:jc w:val="both"/>
        <w:rPr>
          <w:rFonts w:ascii="Tw Cen MT" w:hAnsi="Tw Cen MT"/>
          <w:color w:val="auto"/>
          <w:sz w:val="22"/>
          <w:szCs w:val="22"/>
        </w:rPr>
      </w:pPr>
      <w:r w:rsidRPr="00CC6E8F">
        <w:rPr>
          <w:rFonts w:ascii="Tw Cen MT" w:hAnsi="Tw Cen MT"/>
          <w:color w:val="auto"/>
          <w:sz w:val="22"/>
          <w:szCs w:val="22"/>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rsidR="008901F2" w:rsidRPr="005C6392" w:rsidRDefault="00230AA6" w:rsidP="00CE58F4">
      <w:pPr>
        <w:jc w:val="both"/>
        <w:rPr>
          <w:rFonts w:ascii="Arial Narrow" w:hAnsi="Arial Narrow"/>
          <w:sz w:val="28"/>
          <w:szCs w:val="22"/>
        </w:rPr>
      </w:pPr>
      <w:r w:rsidRPr="00CC6E8F">
        <w:rPr>
          <w:rFonts w:ascii="Tw Cen MT" w:hAnsi="Tw Cen MT"/>
          <w:sz w:val="22"/>
          <w:szCs w:val="22"/>
        </w:rPr>
        <w:t>39.5. Les titulaires d’une lettre-commande peuvent être dispensés de l’obligation de fournir le cautionnement définitif.</w:t>
      </w:r>
    </w:p>
    <w:p w:rsidR="00741BF8" w:rsidRPr="005C6392" w:rsidRDefault="00741BF8">
      <w:pPr>
        <w:rPr>
          <w:rFonts w:ascii="Arial Narrow" w:eastAsia="Arial Unicode MS" w:hAnsi="Arial Narrow"/>
          <w:b/>
          <w:sz w:val="22"/>
          <w:szCs w:val="22"/>
          <w:u w:val="single"/>
        </w:rPr>
      </w:pPr>
      <w:r w:rsidRPr="005C6392">
        <w:rPr>
          <w:rFonts w:ascii="Arial Narrow" w:eastAsia="Arial Unicode MS" w:hAnsi="Arial Narrow"/>
          <w:b/>
          <w:sz w:val="22"/>
          <w:szCs w:val="22"/>
          <w:u w:val="single"/>
        </w:rPr>
        <w:br w:type="page"/>
      </w: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ascii="Arial Narrow" w:eastAsia="Arial Unicode MS" w:hAnsi="Arial Narrow"/>
          <w:b/>
          <w:sz w:val="24"/>
          <w:szCs w:val="24"/>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8901F2" w:rsidRPr="005C6392" w:rsidRDefault="008901F2" w:rsidP="00F70624">
      <w:pPr>
        <w:spacing w:before="120" w:after="120"/>
        <w:jc w:val="both"/>
        <w:rPr>
          <w:rFonts w:eastAsia="Arial Unicode MS"/>
          <w:b/>
          <w:sz w:val="22"/>
          <w:szCs w:val="22"/>
          <w:u w:val="single"/>
        </w:rPr>
      </w:pPr>
    </w:p>
    <w:p w:rsidR="001535B7" w:rsidRPr="005C6392" w:rsidRDefault="001535B7" w:rsidP="00F70624">
      <w:pPr>
        <w:spacing w:before="120" w:after="120"/>
        <w:jc w:val="both"/>
        <w:rPr>
          <w:rFonts w:eastAsia="Arial Unicode MS"/>
          <w:b/>
          <w:sz w:val="22"/>
          <w:szCs w:val="22"/>
          <w:u w:val="single"/>
        </w:rPr>
      </w:pPr>
    </w:p>
    <w:p w:rsidR="00734DBC" w:rsidRPr="005C6392" w:rsidRDefault="00ED1609" w:rsidP="00F70624">
      <w:pPr>
        <w:spacing w:before="120" w:after="120"/>
        <w:jc w:val="both"/>
        <w:rPr>
          <w:rFonts w:eastAsia="Arial Unicode MS"/>
          <w:b/>
          <w:sz w:val="22"/>
          <w:szCs w:val="22"/>
          <w:u w:val="single"/>
        </w:rPr>
      </w:pPr>
      <w:r>
        <w:rPr>
          <w:rFonts w:eastAsia="Arial Unicode MS"/>
          <w:b/>
          <w:noProof/>
          <w:sz w:val="22"/>
          <w:szCs w:val="22"/>
          <w:u w:val="single"/>
        </w:rPr>
        <w:pict>
          <v:shape id="AutoShape 481" o:spid="_x0000_s1032" type="#_x0000_t69" style="position:absolute;left:0;text-align:left;margin-left:0;margin-top:0;width:387pt;height:128.25pt;z-index:251647488;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" adj=",3882" strokeweight="2.25pt">
            <v:textbox style="mso-next-textbox:#AutoShape 481">
              <w:txbxContent>
                <w:p w:rsidR="00F91C06" w:rsidRPr="000E73A1" w:rsidRDefault="00F91C06" w:rsidP="00F46CE0">
                  <w:pPr>
                    <w:jc w:val="center"/>
                    <w:rPr>
                      <w:rFonts w:ascii="Albertus Extra Bold" w:hAnsi="Albertus Extra Bold"/>
                      <w:sz w:val="8"/>
                      <w:szCs w:val="16"/>
                    </w:rPr>
                  </w:pPr>
                </w:p>
                <w:p w:rsidR="00F91C06" w:rsidRPr="00794E58" w:rsidRDefault="00F91C06" w:rsidP="00F46CE0">
                  <w:pPr>
                    <w:jc w:val="center"/>
                    <w:rPr>
                      <w:rFonts w:ascii="Arial Narrow" w:hAnsi="Arial Narrow"/>
                      <w:b/>
                      <w:bCs/>
                      <w:sz w:val="32"/>
                    </w:rPr>
                  </w:pPr>
                  <w:r w:rsidRPr="00794E58">
                    <w:rPr>
                      <w:rFonts w:ascii="Arial Narrow" w:hAnsi="Arial Narrow"/>
                      <w:b/>
                      <w:bCs/>
                      <w:sz w:val="32"/>
                    </w:rPr>
                    <w:t>PIECE N°</w:t>
                  </w:r>
                  <w:r>
                    <w:rPr>
                      <w:rFonts w:ascii="Arial Narrow" w:hAnsi="Arial Narrow"/>
                      <w:b/>
                      <w:bCs/>
                      <w:sz w:val="32"/>
                    </w:rPr>
                    <w:t>3</w:t>
                  </w:r>
                  <w:r w:rsidRPr="00794E58">
                    <w:rPr>
                      <w:rFonts w:ascii="Arial Narrow" w:hAnsi="Arial Narrow"/>
                      <w:b/>
                      <w:bCs/>
                      <w:sz w:val="32"/>
                    </w:rPr>
                    <w:t xml:space="preserve"> :</w:t>
                  </w:r>
                </w:p>
                <w:p w:rsidR="00F91C06" w:rsidRPr="00794E58" w:rsidRDefault="00F91C06" w:rsidP="00F46CE0">
                  <w:pPr>
                    <w:jc w:val="center"/>
                    <w:rPr>
                      <w:rFonts w:ascii="Arial Narrow" w:hAnsi="Arial Narrow"/>
                      <w:b/>
                      <w:bCs/>
                      <w:sz w:val="32"/>
                    </w:rPr>
                  </w:pPr>
                  <w:r w:rsidRPr="00794E58">
                    <w:rPr>
                      <w:rFonts w:ascii="Arial Narrow" w:hAnsi="Arial Narrow"/>
                      <w:b/>
                      <w:bCs/>
                      <w:sz w:val="32"/>
                    </w:rPr>
                    <w:t>REGLEMENT PARTICULIER DE L’APPEL D’OFFRES (RPAO)</w:t>
                  </w:r>
                </w:p>
              </w:txbxContent>
            </v:textbox>
            <w10:wrap type="square" anchorx="margin" anchory="margin"/>
          </v:shape>
        </w:pict>
      </w:r>
    </w:p>
    <w:p w:rsidR="00734DBC" w:rsidRPr="005C6392" w:rsidRDefault="00734DBC" w:rsidP="00F70624">
      <w:pPr>
        <w:spacing w:before="120" w:after="120"/>
        <w:jc w:val="both"/>
        <w:rPr>
          <w:rFonts w:eastAsia="Arial Unicode MS"/>
          <w:b/>
          <w:sz w:val="22"/>
          <w:szCs w:val="22"/>
          <w:u w:val="single"/>
        </w:rPr>
      </w:pPr>
    </w:p>
    <w:p w:rsidR="008B5E74" w:rsidRPr="005C6392" w:rsidRDefault="008B5E74"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B40AAD" w:rsidRPr="005C6392" w:rsidRDefault="00B40AAD" w:rsidP="00F70624">
      <w:pPr>
        <w:spacing w:before="120" w:after="120"/>
        <w:jc w:val="both"/>
        <w:rPr>
          <w:rFonts w:eastAsia="Arial Unicode MS"/>
          <w:b/>
          <w:sz w:val="22"/>
          <w:szCs w:val="22"/>
          <w:u w:val="single"/>
        </w:rPr>
      </w:pPr>
    </w:p>
    <w:p w:rsidR="004D20CB" w:rsidRPr="005C6392" w:rsidRDefault="004D20CB"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0E73A1" w:rsidRPr="005C6392" w:rsidRDefault="000E73A1" w:rsidP="00F70624">
      <w:pPr>
        <w:spacing w:before="120" w:after="120"/>
        <w:jc w:val="both"/>
        <w:rPr>
          <w:rFonts w:eastAsia="Arial Unicode MS"/>
          <w:b/>
          <w:sz w:val="22"/>
          <w:szCs w:val="22"/>
          <w:u w:val="single"/>
        </w:rPr>
      </w:pPr>
    </w:p>
    <w:p w:rsidR="00345883" w:rsidRPr="00CC6E8F" w:rsidRDefault="00752FFC" w:rsidP="006B018B">
      <w:pPr>
        <w:spacing w:before="120" w:after="120"/>
        <w:jc w:val="both"/>
        <w:rPr>
          <w:rFonts w:ascii="Tw Cen MT" w:eastAsia="Arial Unicode MS" w:hAnsi="Tw Cen MT"/>
          <w:b/>
          <w:sz w:val="22"/>
          <w:szCs w:val="22"/>
        </w:rPr>
      </w:pPr>
      <w:r w:rsidRPr="005C6392">
        <w:rPr>
          <w:rFonts w:eastAsia="Arial Unicode MS"/>
          <w:b/>
          <w:sz w:val="22"/>
          <w:szCs w:val="22"/>
          <w:u w:val="single"/>
        </w:rPr>
        <w:br w:type="page"/>
      </w:r>
      <w:r w:rsidR="00F8071A" w:rsidRPr="005C6392">
        <w:rPr>
          <w:rFonts w:ascii="Tw Cen MT" w:eastAsia="Arial Unicode MS" w:hAnsi="Tw Cen MT"/>
          <w:b/>
          <w:sz w:val="28"/>
          <w:szCs w:val="24"/>
          <w:u w:val="single"/>
        </w:rPr>
        <w:t>NB</w:t>
      </w:r>
      <w:r w:rsidR="00F8071A" w:rsidRPr="005C6392">
        <w:rPr>
          <w:rFonts w:ascii="Tw Cen MT" w:eastAsia="Arial Unicode MS" w:hAnsi="Tw Cen MT"/>
          <w:b/>
          <w:sz w:val="28"/>
          <w:szCs w:val="24"/>
        </w:rPr>
        <w:t xml:space="preserve"> : </w:t>
      </w:r>
      <w:r w:rsidR="00345883" w:rsidRPr="00CC6E8F">
        <w:rPr>
          <w:rFonts w:ascii="Tw Cen MT" w:eastAsia="Arial Unicode MS" w:hAnsi="Tw Cen MT"/>
          <w:b/>
          <w:sz w:val="22"/>
          <w:szCs w:val="22"/>
        </w:rPr>
        <w:t>En cas de conflit, les dispositions ci-après prévalent sur celles</w:t>
      </w:r>
      <w:r w:rsidR="006B018B" w:rsidRPr="00CC6E8F">
        <w:rPr>
          <w:rFonts w:ascii="Tw Cen MT" w:eastAsia="Arial Unicode MS" w:hAnsi="Tw Cen MT"/>
          <w:b/>
          <w:sz w:val="22"/>
          <w:szCs w:val="22"/>
        </w:rPr>
        <w:t xml:space="preserve"> </w:t>
      </w:r>
      <w:r w:rsidR="00345883" w:rsidRPr="00CC6E8F">
        <w:rPr>
          <w:rFonts w:ascii="Tw Cen MT" w:eastAsia="Arial Unicode MS" w:hAnsi="Tw Cen MT"/>
          <w:b/>
          <w:sz w:val="22"/>
          <w:szCs w:val="22"/>
        </w:rPr>
        <w:t>du R</w:t>
      </w:r>
      <w:r w:rsidR="000E73A1" w:rsidRPr="00CC6E8F">
        <w:rPr>
          <w:rFonts w:ascii="Tw Cen MT" w:eastAsia="Arial Unicode MS" w:hAnsi="Tw Cen MT"/>
          <w:b/>
          <w:sz w:val="22"/>
          <w:szCs w:val="22"/>
        </w:rPr>
        <w:t xml:space="preserve">èglement </w:t>
      </w:r>
      <w:r w:rsidR="00345883" w:rsidRPr="00CC6E8F">
        <w:rPr>
          <w:rFonts w:ascii="Tw Cen MT" w:eastAsia="Arial Unicode MS" w:hAnsi="Tw Cen MT"/>
          <w:b/>
          <w:sz w:val="22"/>
          <w:szCs w:val="22"/>
        </w:rPr>
        <w:t>G</w:t>
      </w:r>
      <w:r w:rsidR="000E73A1" w:rsidRPr="00CC6E8F">
        <w:rPr>
          <w:rFonts w:ascii="Tw Cen MT" w:eastAsia="Arial Unicode MS" w:hAnsi="Tw Cen MT"/>
          <w:b/>
          <w:sz w:val="22"/>
          <w:szCs w:val="22"/>
        </w:rPr>
        <w:t>énéral de l’</w:t>
      </w:r>
      <w:r w:rsidR="00345883" w:rsidRPr="00CC6E8F">
        <w:rPr>
          <w:rFonts w:ascii="Tw Cen MT" w:eastAsia="Arial Unicode MS" w:hAnsi="Tw Cen MT"/>
          <w:b/>
          <w:sz w:val="22"/>
          <w:szCs w:val="22"/>
        </w:rPr>
        <w:t>A</w:t>
      </w:r>
      <w:r w:rsidR="000E73A1" w:rsidRPr="00CC6E8F">
        <w:rPr>
          <w:rFonts w:ascii="Tw Cen MT" w:eastAsia="Arial Unicode MS" w:hAnsi="Tw Cen MT"/>
          <w:b/>
          <w:sz w:val="22"/>
          <w:szCs w:val="22"/>
        </w:rPr>
        <w:t>ppel d’</w:t>
      </w:r>
      <w:r w:rsidR="00345883" w:rsidRPr="00CC6E8F">
        <w:rPr>
          <w:rFonts w:ascii="Tw Cen MT" w:eastAsia="Arial Unicode MS" w:hAnsi="Tw Cen MT"/>
          <w:b/>
          <w:sz w:val="22"/>
          <w:szCs w:val="22"/>
        </w:rPr>
        <w:t>O</w:t>
      </w:r>
      <w:r w:rsidR="000E73A1" w:rsidRPr="00CC6E8F">
        <w:rPr>
          <w:rFonts w:ascii="Tw Cen MT" w:eastAsia="Arial Unicode MS" w:hAnsi="Tw Cen MT"/>
          <w:b/>
          <w:sz w:val="22"/>
          <w:szCs w:val="22"/>
        </w:rPr>
        <w:t>ffres</w:t>
      </w:r>
      <w:r w:rsidR="00345883" w:rsidRPr="00CC6E8F">
        <w:rPr>
          <w:rFonts w:ascii="Tw Cen MT" w:eastAsia="Arial Unicode MS" w:hAnsi="Tw Cen MT"/>
          <w:b/>
          <w:sz w:val="22"/>
          <w:szCs w:val="22"/>
        </w:rPr>
        <w:t>.</w:t>
      </w:r>
    </w:p>
    <w:tbl>
      <w:tblPr>
        <w:tblStyle w:val="TableGrid"/>
        <w:tblW w:w="10282" w:type="dxa"/>
        <w:jc w:val="center"/>
        <w:tblLook w:val="04A0"/>
      </w:tblPr>
      <w:tblGrid>
        <w:gridCol w:w="1473"/>
        <w:gridCol w:w="8809"/>
      </w:tblGrid>
      <w:tr w:rsidR="006B018B" w:rsidRPr="00CC6E8F" w:rsidTr="00A84319">
        <w:trPr>
          <w:trHeight w:val="68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Références du RGAO</w:t>
            </w:r>
          </w:p>
        </w:tc>
        <w:tc>
          <w:tcPr>
            <w:tcW w:w="8809"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Description de la Disposition du RPAO</w:t>
            </w:r>
          </w:p>
        </w:tc>
      </w:tr>
      <w:tr w:rsidR="006B018B" w:rsidRPr="00CC6E8F" w:rsidTr="00A84319">
        <w:trPr>
          <w:trHeight w:val="144"/>
          <w:jc w:val="center"/>
        </w:trPr>
        <w:tc>
          <w:tcPr>
            <w:tcW w:w="10282" w:type="dxa"/>
            <w:gridSpan w:val="2"/>
          </w:tcPr>
          <w:p w:rsidR="006B018B" w:rsidRPr="00CC6E8F" w:rsidRDefault="006B018B" w:rsidP="006B018B">
            <w:pPr>
              <w:pStyle w:val="Default"/>
              <w:jc w:val="center"/>
              <w:rPr>
                <w:rFonts w:ascii="Tw Cen MT" w:hAnsi="Tw Cen MT"/>
                <w:b/>
                <w:bCs/>
                <w:color w:val="auto"/>
                <w:sz w:val="22"/>
                <w:szCs w:val="22"/>
              </w:rPr>
            </w:pPr>
          </w:p>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A. GENERALITES</w:t>
            </w:r>
          </w:p>
          <w:p w:rsidR="006B018B" w:rsidRPr="00CC6E8F" w:rsidRDefault="006B018B" w:rsidP="006B018B">
            <w:pPr>
              <w:pStyle w:val="Default"/>
              <w:jc w:val="center"/>
              <w:rPr>
                <w:rFonts w:ascii="Tw Cen MT" w:hAnsi="Tw Cen MT"/>
                <w:color w:val="auto"/>
                <w:sz w:val="22"/>
                <w:szCs w:val="22"/>
              </w:rPr>
            </w:pP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 xml:space="preserve">1.1 </w:t>
            </w:r>
          </w:p>
          <w:p w:rsidR="006B018B" w:rsidRPr="00CC6E8F" w:rsidRDefault="006B018B" w:rsidP="006B018B">
            <w:pPr>
              <w:pStyle w:val="Default"/>
              <w:jc w:val="center"/>
              <w:rPr>
                <w:rFonts w:ascii="Tw Cen MT" w:hAnsi="Tw Cen MT"/>
                <w:color w:val="auto"/>
                <w:sz w:val="22"/>
                <w:szCs w:val="22"/>
              </w:rPr>
            </w:pPr>
          </w:p>
        </w:tc>
        <w:tc>
          <w:tcPr>
            <w:tcW w:w="8809" w:type="dxa"/>
          </w:tcPr>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Préfet du Département du Lom et Djerem, BP :____, Tél : _______ </w:t>
            </w:r>
          </w:p>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color w:val="auto"/>
                <w:sz w:val="22"/>
                <w:szCs w:val="22"/>
              </w:rPr>
              <w:t xml:space="preserve">- Référence de l’Appel d’Offres : </w:t>
            </w:r>
            <w:r w:rsidRPr="00CC6E8F">
              <w:rPr>
                <w:rFonts w:ascii="Tw Cen MT" w:hAnsi="Tw Cen MT"/>
                <w:b/>
                <w:bCs/>
                <w:color w:val="auto"/>
                <w:sz w:val="22"/>
                <w:szCs w:val="22"/>
              </w:rPr>
              <w:t>AVIS D’APPEL D’OFFRES NATIONAL OUVERT</w:t>
            </w:r>
            <w:r w:rsidR="00C57710" w:rsidRPr="00CC6E8F">
              <w:rPr>
                <w:rFonts w:ascii="Tw Cen MT" w:hAnsi="Tw Cen MT"/>
                <w:b/>
                <w:bCs/>
                <w:color w:val="auto"/>
                <w:sz w:val="22"/>
                <w:szCs w:val="22"/>
              </w:rPr>
              <w:t xml:space="preserve"> EN PROCEDURE D’URGENCE N°_____/AAONO/CDPM/2026 DU ___________ POUR L’EXECUTION DES </w:t>
            </w:r>
            <w:r w:rsidR="00AC7FD2" w:rsidRPr="00CC6E8F">
              <w:rPr>
                <w:rFonts w:ascii="Tw Cen MT" w:hAnsi="Tw Cen MT"/>
                <w:b/>
                <w:bCs/>
                <w:color w:val="auto"/>
                <w:sz w:val="22"/>
                <w:szCs w:val="22"/>
              </w:rPr>
              <w:t xml:space="preserve">TRAVAUX DE CONSTRUCTION D’UN </w:t>
            </w:r>
            <w:r w:rsidR="00AC7FD2">
              <w:rPr>
                <w:rFonts w:ascii="Tw Cen MT" w:hAnsi="Tw Cen MT"/>
                <w:b/>
                <w:bCs/>
                <w:color w:val="auto"/>
                <w:sz w:val="22"/>
                <w:szCs w:val="22"/>
              </w:rPr>
              <w:t>BLOC ADMINISTRATIF A L’INSPECTION D’ARRONDISSEMENT DE L’EDUCATION DE BASE DE NGOURA</w:t>
            </w:r>
            <w:r w:rsidR="00AC7FD2" w:rsidRPr="00CC6E8F">
              <w:rPr>
                <w:rFonts w:ascii="Tw Cen MT" w:hAnsi="Tw Cen MT"/>
                <w:b/>
                <w:bCs/>
                <w:color w:val="auto"/>
                <w:sz w:val="22"/>
                <w:szCs w:val="22"/>
              </w:rPr>
              <w:t>, DEPARTEMENT DU LOM ET DJEREM, REGION DE L’EST</w:t>
            </w:r>
            <w:r w:rsidR="004C5E64" w:rsidRPr="00CC6E8F">
              <w:rPr>
                <w:rFonts w:ascii="Tw Cen MT" w:hAnsi="Tw Cen MT"/>
                <w:b/>
                <w:bCs/>
                <w:color w:val="auto"/>
                <w:sz w:val="22"/>
                <w:szCs w:val="22"/>
              </w:rPr>
              <w:t>.</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 Nombre de lots : </w:t>
            </w:r>
            <w:r w:rsidR="00F64F31" w:rsidRPr="00CC6E8F">
              <w:rPr>
                <w:rFonts w:ascii="Tw Cen MT" w:hAnsi="Tw Cen MT"/>
                <w:color w:val="auto"/>
                <w:sz w:val="22"/>
                <w:szCs w:val="22"/>
              </w:rPr>
              <w:t>lot unique</w:t>
            </w:r>
          </w:p>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color w:val="auto"/>
                <w:sz w:val="22"/>
                <w:szCs w:val="22"/>
              </w:rPr>
            </w:pPr>
            <w:r w:rsidRPr="00CC6E8F">
              <w:rPr>
                <w:rFonts w:ascii="Tw Cen MT" w:hAnsi="Tw Cen MT"/>
                <w:b/>
                <w:bCs/>
                <w:color w:val="auto"/>
                <w:sz w:val="22"/>
                <w:szCs w:val="22"/>
              </w:rPr>
              <w:t xml:space="preserve">Définition des Travaux :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consistent à : </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AC7FD2" w:rsidRPr="00AC7FD2" w:rsidRDefault="00AC7FD2"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6B018B" w:rsidRPr="00CC6E8F" w:rsidRDefault="00AC7FD2" w:rsidP="00F3132A">
            <w:pPr>
              <w:numPr>
                <w:ilvl w:val="0"/>
                <w:numId w:val="88"/>
              </w:numPr>
              <w:jc w:val="both"/>
              <w:rPr>
                <w:rFonts w:ascii="Tw Cen MT" w:hAnsi="Tw Cen MT" w:cs="Arial"/>
                <w:sz w:val="22"/>
                <w:szCs w:val="22"/>
              </w:rPr>
            </w:pPr>
            <w:r w:rsidRPr="00AC7FD2">
              <w:rPr>
                <w:rFonts w:ascii="Tw Cen MT" w:hAnsi="Tw Cen MT"/>
                <w:spacing w:val="-5"/>
                <w:sz w:val="22"/>
                <w:szCs w:val="22"/>
              </w:rPr>
              <w:t>VRD</w:t>
            </w:r>
            <w:r w:rsidRPr="00AC7FD2">
              <w:rPr>
                <w:rFonts w:ascii="Tw Cen MT" w:hAnsi="Tw Cen MT"/>
                <w:sz w:val="22"/>
                <w:szCs w:val="22"/>
              </w:rPr>
              <w:t>.</w:t>
            </w:r>
          </w:p>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w:t>
            </w:r>
            <w:r w:rsidRPr="00CC6E8F">
              <w:rPr>
                <w:rFonts w:ascii="Tw Cen MT" w:hAnsi="Tw Cen MT"/>
                <w:color w:val="auto"/>
                <w:sz w:val="22"/>
                <w:szCs w:val="22"/>
              </w:rPr>
              <w:t xml:space="preserve">: Les informations sur les travaux à exécuter sont détaillées dans le bordereau des prix unitaires, le détail quantitatif et estimatif et le Cahier des Clauses Techniques Particulières. </w:t>
            </w:r>
          </w:p>
        </w:tc>
      </w:tr>
      <w:tr w:rsidR="006B018B" w:rsidRPr="00CC6E8F" w:rsidTr="00A84319">
        <w:trPr>
          <w:trHeight w:val="88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1.2.</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 délai prévisionnel d’exécution des travaux est de : </w:t>
            </w:r>
            <w:r w:rsidR="00AC7FD2">
              <w:rPr>
                <w:rFonts w:ascii="Tw Cen MT" w:hAnsi="Tw Cen MT"/>
                <w:b/>
                <w:color w:val="auto"/>
                <w:sz w:val="22"/>
                <w:szCs w:val="22"/>
              </w:rPr>
              <w:t>Trois (03</w:t>
            </w:r>
            <w:r w:rsidRPr="00CC6E8F">
              <w:rPr>
                <w:rFonts w:ascii="Tw Cen MT" w:hAnsi="Tw Cen MT"/>
                <w:b/>
                <w:color w:val="auto"/>
                <w:sz w:val="22"/>
                <w:szCs w:val="22"/>
              </w:rPr>
              <w:t>) mois</w:t>
            </w:r>
            <w:r w:rsidRPr="00CC6E8F">
              <w:rPr>
                <w:rFonts w:ascii="Tw Cen MT" w:hAnsi="Tw Cen MT"/>
                <w:color w:val="auto"/>
                <w:sz w:val="22"/>
                <w:szCs w:val="22"/>
              </w:rPr>
              <w:t>.</w:t>
            </w:r>
          </w:p>
          <w:p w:rsidR="006B018B" w:rsidRPr="00CC6E8F" w:rsidRDefault="006B018B" w:rsidP="00F64F31">
            <w:pPr>
              <w:pStyle w:val="Default"/>
              <w:rPr>
                <w:rFonts w:ascii="Tw Cen MT" w:hAnsi="Tw Cen MT"/>
                <w:color w:val="auto"/>
                <w:sz w:val="22"/>
                <w:szCs w:val="22"/>
              </w:rPr>
            </w:pPr>
            <w:r w:rsidRPr="00CC6E8F">
              <w:rPr>
                <w:rFonts w:ascii="Tw Cen MT" w:hAnsi="Tw Cen MT"/>
                <w:color w:val="auto"/>
                <w:sz w:val="22"/>
                <w:szCs w:val="22"/>
              </w:rPr>
              <w:t xml:space="preserve">Ce délai court à compter de la date de notification de l’ordre de service de commencer les travaux.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w:t>
            </w:r>
          </w:p>
        </w:tc>
        <w:tc>
          <w:tcPr>
            <w:tcW w:w="8809" w:type="dxa"/>
          </w:tcPr>
          <w:p w:rsidR="006B018B" w:rsidRPr="00CC6E8F" w:rsidRDefault="006B018B" w:rsidP="004C5E64">
            <w:pPr>
              <w:pStyle w:val="Default"/>
              <w:jc w:val="both"/>
              <w:rPr>
                <w:rFonts w:ascii="Tw Cen MT" w:hAnsi="Tw Cen MT"/>
                <w:color w:val="auto"/>
                <w:sz w:val="22"/>
                <w:szCs w:val="22"/>
              </w:rPr>
            </w:pPr>
            <w:r w:rsidRPr="00CC6E8F">
              <w:rPr>
                <w:rFonts w:ascii="Tw Cen MT" w:hAnsi="Tw Cen MT"/>
                <w:color w:val="auto"/>
                <w:sz w:val="22"/>
                <w:szCs w:val="22"/>
              </w:rPr>
              <w:t xml:space="preserve">Nom, Object des travaux : </w:t>
            </w:r>
            <w:r w:rsidRPr="00CC6E8F">
              <w:rPr>
                <w:rFonts w:ascii="Tw Cen MT" w:hAnsi="Tw Cen MT"/>
                <w:b/>
                <w:bCs/>
                <w:color w:val="auto"/>
                <w:sz w:val="22"/>
                <w:szCs w:val="22"/>
              </w:rPr>
              <w:t xml:space="preserve">L’EXECUTION DES </w:t>
            </w:r>
            <w:r w:rsidR="00AC7FD2" w:rsidRPr="00CC6E8F">
              <w:rPr>
                <w:rFonts w:ascii="Tw Cen MT" w:hAnsi="Tw Cen MT"/>
                <w:b/>
                <w:bCs/>
                <w:color w:val="auto"/>
                <w:sz w:val="22"/>
                <w:szCs w:val="22"/>
              </w:rPr>
              <w:t xml:space="preserve">TRAVAUX DE CONSTRUCTION D’UN </w:t>
            </w:r>
            <w:r w:rsidR="00AC7FD2">
              <w:rPr>
                <w:rFonts w:ascii="Tw Cen MT" w:hAnsi="Tw Cen MT"/>
                <w:b/>
                <w:bCs/>
                <w:color w:val="auto"/>
                <w:sz w:val="22"/>
                <w:szCs w:val="22"/>
              </w:rPr>
              <w:t>BLOC ADMINISTRATIF A L’INSPECTION D’ARRONDISSEMENT DE L’EDUCATION DE BASE DE NGOURA</w:t>
            </w:r>
            <w:r w:rsidR="00AC7FD2" w:rsidRPr="00CC6E8F">
              <w:rPr>
                <w:rFonts w:ascii="Tw Cen MT" w:hAnsi="Tw Cen MT"/>
                <w:b/>
                <w:bCs/>
                <w:color w:val="auto"/>
                <w:sz w:val="22"/>
                <w:szCs w:val="22"/>
              </w:rPr>
              <w:t>, DEPARTEMENT DU LOM ET DJEREM, REGION DE L’EST</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comportent plusieurs phases : Non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Conférence préalable à l’établissement des propositions : Non </w:t>
            </w:r>
          </w:p>
        </w:tc>
      </w:tr>
      <w:tr w:rsidR="006B018B" w:rsidRPr="00CC6E8F" w:rsidTr="00C57710">
        <w:trPr>
          <w:trHeight w:val="99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Source(s) de financement : </w:t>
            </w: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Les travaux objet du présent Appel d’Offres sont financés par : </w:t>
            </w:r>
          </w:p>
          <w:p w:rsidR="006B018B" w:rsidRPr="00CC6E8F" w:rsidRDefault="006B018B" w:rsidP="00C57710">
            <w:pPr>
              <w:pStyle w:val="Default"/>
              <w:rPr>
                <w:rFonts w:ascii="Tw Cen MT" w:hAnsi="Tw Cen MT"/>
                <w:b/>
                <w:color w:val="auto"/>
                <w:sz w:val="22"/>
                <w:szCs w:val="22"/>
              </w:rPr>
            </w:pPr>
            <w:r w:rsidRPr="00CC6E8F">
              <w:rPr>
                <w:rFonts w:ascii="Tw Cen MT" w:hAnsi="Tw Cen MT"/>
                <w:b/>
                <w:color w:val="auto"/>
                <w:sz w:val="22"/>
                <w:szCs w:val="22"/>
              </w:rPr>
              <w:t>Budget : Budget d’Investissement Public (BIP) Exercice 202</w:t>
            </w:r>
            <w:r w:rsidR="00C57710" w:rsidRPr="00CC6E8F">
              <w:rPr>
                <w:rFonts w:ascii="Tw Cen MT" w:hAnsi="Tw Cen MT"/>
                <w:b/>
                <w:color w:val="auto"/>
                <w:sz w:val="22"/>
                <w:szCs w:val="22"/>
              </w:rPr>
              <w:t>6</w:t>
            </w:r>
            <w:r w:rsidRPr="00CC6E8F">
              <w:rPr>
                <w:rFonts w:ascii="Tw Cen MT" w:hAnsi="Tw Cen MT"/>
                <w:b/>
                <w:color w:val="auto"/>
                <w:sz w:val="22"/>
                <w:szCs w:val="22"/>
              </w:rPr>
              <w:t xml:space="preserve"> Ligne ………….</w:t>
            </w:r>
          </w:p>
        </w:tc>
      </w:tr>
      <w:tr w:rsidR="006B018B" w:rsidRPr="00CC6E8F" w:rsidTr="00A84319">
        <w:trPr>
          <w:trHeight w:val="87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4.2</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L’appel d’offres est ouvert </w:t>
            </w:r>
          </w:p>
          <w:p w:rsidR="006B018B" w:rsidRPr="00CC6E8F" w:rsidRDefault="006B018B" w:rsidP="006B018B">
            <w:pPr>
              <w:pStyle w:val="Default"/>
              <w:rPr>
                <w:rFonts w:ascii="Tw Cen MT" w:hAnsi="Tw Cen MT"/>
                <w:color w:val="auto"/>
                <w:sz w:val="22"/>
                <w:szCs w:val="22"/>
              </w:rPr>
            </w:pPr>
            <w:r w:rsidRPr="00CC6E8F">
              <w:rPr>
                <w:rFonts w:ascii="Tw Cen MT" w:hAnsi="Tw Cen MT"/>
                <w:i/>
                <w:iCs/>
                <w:color w:val="auto"/>
                <w:sz w:val="22"/>
                <w:szCs w:val="22"/>
              </w:rPr>
              <w:t>Sont admis à participer à la présente consultation, les candidats figurant sur la liste ci-après </w:t>
            </w:r>
            <w:r w:rsidRPr="00CC6E8F">
              <w:rPr>
                <w:rFonts w:ascii="Tw Cen MT" w:hAnsi="Tw Cen MT"/>
                <w:color w:val="auto"/>
                <w:sz w:val="22"/>
                <w:szCs w:val="22"/>
              </w:rPr>
              <w:t xml:space="preserve">: </w:t>
            </w:r>
            <w:r w:rsidRPr="00CC6E8F">
              <w:rPr>
                <w:rFonts w:ascii="Tw Cen MT" w:hAnsi="Tw Cen MT"/>
                <w:b/>
                <w:color w:val="auto"/>
                <w:sz w:val="22"/>
                <w:szCs w:val="22"/>
              </w:rPr>
              <w:t>sans objet</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5.1</w:t>
            </w:r>
          </w:p>
        </w:tc>
        <w:tc>
          <w:tcPr>
            <w:tcW w:w="8809" w:type="dxa"/>
          </w:tcPr>
          <w:p w:rsidR="006B018B" w:rsidRPr="00CC6E8F" w:rsidRDefault="006B018B" w:rsidP="006B018B">
            <w:pPr>
              <w:pStyle w:val="Default"/>
              <w:rPr>
                <w:rFonts w:ascii="Tw Cen MT" w:hAnsi="Tw Cen MT"/>
                <w:b/>
                <w:color w:val="auto"/>
                <w:sz w:val="22"/>
                <w:szCs w:val="22"/>
              </w:rPr>
            </w:pPr>
            <w:r w:rsidRPr="00CC6E8F">
              <w:rPr>
                <w:rFonts w:ascii="Tw Cen MT" w:hAnsi="Tw Cen MT"/>
                <w:b/>
                <w:color w:val="auto"/>
                <w:sz w:val="22"/>
                <w:szCs w:val="22"/>
              </w:rPr>
              <w:t xml:space="preserve">Provenance des matériaux, matériels et fournitures d’équipement et services. </w:t>
            </w:r>
          </w:p>
          <w:p w:rsidR="006B018B" w:rsidRPr="00CC6E8F" w:rsidRDefault="006B018B" w:rsidP="006B018B">
            <w:pPr>
              <w:widowControl w:val="0"/>
              <w:autoSpaceDE w:val="0"/>
              <w:jc w:val="both"/>
              <w:rPr>
                <w:rFonts w:ascii="Tw Cen MT" w:hAnsi="Tw Cen MT" w:cs="Arial"/>
                <w:sz w:val="22"/>
                <w:szCs w:val="22"/>
              </w:rPr>
            </w:pPr>
            <w:r w:rsidRPr="00CC6E8F">
              <w:rPr>
                <w:rFonts w:ascii="Tw Cen MT" w:hAnsi="Tw Cen MT" w:cs="Arial"/>
                <w:sz w:val="22"/>
                <w:szCs w:val="22"/>
              </w:rPr>
              <w:t>L’exécution du présent marché nécessitant l’acquisition des matériels et matériaux, préférence est donnée aux produits fabriqués au Cameroun sous réserve de leur conformité aux normes techniques et à la condition que leurs prix soient homologués.</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Toutefois, en cas de dérogations législatives ou réglementaires, ou résultant des conventions ou accords internationaux, le Ministre du Commerce autorise l’importation desdits produits</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6.2</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En cas de groupement d’entreprises, chaque membre du groupement doit présenter un dossier administratif complet, les pièces " </w:t>
            </w:r>
            <w:r w:rsidRPr="00CC6E8F">
              <w:rPr>
                <w:rFonts w:ascii="Tw Cen MT" w:hAnsi="Tw Cen MT"/>
                <w:i/>
                <w:iCs/>
                <w:color w:val="auto"/>
                <w:sz w:val="22"/>
                <w:szCs w:val="22"/>
              </w:rPr>
              <w:t>L’attestation de domiciliation bancaire (sauf cas de cotraitance conjointe),</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La quittance d’achat </w:t>
            </w:r>
            <w:r w:rsidRPr="00CC6E8F">
              <w:rPr>
                <w:rFonts w:ascii="Tw Cen MT" w:hAnsi="Tw Cen MT"/>
                <w:color w:val="auto"/>
                <w:sz w:val="22"/>
                <w:szCs w:val="22"/>
              </w:rPr>
              <w:t>du DAO et l</w:t>
            </w:r>
            <w:r w:rsidRPr="00CC6E8F">
              <w:rPr>
                <w:rFonts w:ascii="Tw Cen MT" w:hAnsi="Tw Cen MT"/>
                <w:i/>
                <w:iCs/>
                <w:color w:val="auto"/>
                <w:sz w:val="22"/>
                <w:szCs w:val="22"/>
              </w:rPr>
              <w:t>e cautionnement de soumission</w:t>
            </w:r>
            <w:r w:rsidRPr="00CC6E8F">
              <w:rPr>
                <w:rFonts w:ascii="Tw Cen MT" w:hAnsi="Tw Cen MT"/>
                <w:color w:val="auto"/>
                <w:sz w:val="22"/>
                <w:szCs w:val="22"/>
              </w:rPr>
              <w:t xml:space="preserve">" prévues au point 13.1 du RPAO étant uniquement présentés par le mandataire du groupement. </w:t>
            </w:r>
          </w:p>
        </w:tc>
      </w:tr>
      <w:tr w:rsidR="006B018B" w:rsidRPr="00CC6E8F" w:rsidTr="00A84319">
        <w:trPr>
          <w:trHeight w:val="66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6.4</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Renseignements nécessaires à produire pour justifier la satisfaction aux critères d’éligibilité à la préférence nationale : </w:t>
            </w:r>
            <w:r w:rsidRPr="00CC6E8F">
              <w:rPr>
                <w:rFonts w:ascii="Tw Cen MT" w:hAnsi="Tw Cen MT"/>
                <w:b/>
                <w:iCs/>
                <w:color w:val="auto"/>
                <w:sz w:val="22"/>
                <w:szCs w:val="22"/>
              </w:rPr>
              <w:t>sans objet</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7.3.</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Aux fins de la visite du site des travaux à organiser au plus après la publication de l’Avis d’Appel d’Offres, le service du Maître d’Ouvrage ou Maître d’ouvrage Délégué à contacter est </w:t>
            </w:r>
            <w:r w:rsidRPr="00CC6E8F">
              <w:rPr>
                <w:rFonts w:ascii="Tw Cen MT" w:hAnsi="Tw Cen MT"/>
                <w:b/>
                <w:color w:val="auto"/>
                <w:sz w:val="22"/>
                <w:szCs w:val="22"/>
              </w:rPr>
              <w:t xml:space="preserve">la Préfecture du Lom et Djerem, </w:t>
            </w:r>
            <w:r w:rsidRPr="00CC6E8F">
              <w:rPr>
                <w:rFonts w:ascii="Tw Cen MT" w:hAnsi="Tw Cen MT"/>
                <w:b/>
                <w:i/>
                <w:iCs/>
                <w:color w:val="auto"/>
                <w:sz w:val="22"/>
                <w:szCs w:val="22"/>
              </w:rPr>
              <w:t>service du SIGAMP</w:t>
            </w:r>
            <w:r w:rsidRPr="00CC6E8F">
              <w:rPr>
                <w:rFonts w:ascii="Tw Cen MT" w:hAnsi="Tw Cen MT"/>
                <w:color w:val="auto"/>
                <w:sz w:val="22"/>
                <w:szCs w:val="22"/>
              </w:rPr>
              <w:t>.</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9</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renseignements complémentaires peuvent être obtenus aux heures ouvrables </w:t>
            </w:r>
            <w:r w:rsidRPr="00CC6E8F">
              <w:rPr>
                <w:rFonts w:ascii="Tw Cen MT" w:hAnsi="Tw Cen MT"/>
                <w:b/>
                <w:color w:val="auto"/>
                <w:sz w:val="22"/>
                <w:szCs w:val="22"/>
              </w:rPr>
              <w:t xml:space="preserve">à la Préfecture du Lom et Djerem, </w:t>
            </w:r>
            <w:r w:rsidRPr="00CC6E8F">
              <w:rPr>
                <w:rFonts w:ascii="Tw Cen MT" w:hAnsi="Tw Cen MT"/>
                <w:b/>
                <w:i/>
                <w:iCs/>
                <w:color w:val="auto"/>
                <w:sz w:val="22"/>
                <w:szCs w:val="22"/>
              </w:rPr>
              <w:t>service du SIGAMP, téléphone ______________</w:t>
            </w:r>
            <w:r w:rsidRPr="00CC6E8F">
              <w:rPr>
                <w:rFonts w:ascii="Tw Cen MT" w:hAnsi="Tw Cen MT"/>
                <w:i/>
                <w:iCs/>
                <w:color w:val="auto"/>
                <w:sz w:val="22"/>
                <w:szCs w:val="22"/>
              </w:rPr>
              <w:t xml:space="preserve"> </w:t>
            </w:r>
            <w:r w:rsidRPr="00CC6E8F">
              <w:rPr>
                <w:rFonts w:ascii="Tw Cen MT" w:hAnsi="Tw Cen MT"/>
                <w:color w:val="auto"/>
                <w:sz w:val="22"/>
                <w:szCs w:val="22"/>
              </w:rPr>
              <w:t xml:space="preserve">ou en ligne sur la plateforme COLEPS aux adresses http://www.marchespublics.cm et http://www.publiccontracts.cm, ou tout autres moyens de communication électronique indiqué par le Maître d’Ouvrage.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Des éclaircissements peuvent être demandés au plus tard </w:t>
            </w:r>
            <w:r w:rsidRPr="00CC6E8F">
              <w:rPr>
                <w:rFonts w:ascii="Tw Cen MT" w:hAnsi="Tw Cen MT"/>
                <w:i/>
                <w:iCs/>
                <w:color w:val="auto"/>
                <w:sz w:val="22"/>
                <w:szCs w:val="22"/>
              </w:rPr>
              <w:t xml:space="preserve">quatorze (14) jours </w:t>
            </w:r>
            <w:r w:rsidRPr="00CC6E8F">
              <w:rPr>
                <w:rFonts w:ascii="Tw Cen MT" w:hAnsi="Tw Cen MT"/>
                <w:color w:val="auto"/>
                <w:sz w:val="22"/>
                <w:szCs w:val="22"/>
              </w:rPr>
              <w:t xml:space="preserve">avant la date de remise des 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 Les demandes d’éclaircissement doivent mentionner le nom et l’adresse complète du requérant et être expédiées à l’adresse suivante : </w:t>
            </w:r>
            <w:r w:rsidRPr="00CC6E8F">
              <w:rPr>
                <w:rFonts w:ascii="Tw Cen MT" w:hAnsi="Tw Cen MT"/>
                <w:b/>
                <w:color w:val="auto"/>
                <w:sz w:val="22"/>
                <w:szCs w:val="22"/>
              </w:rPr>
              <w:t>Préfecture du Lom et Djerem.</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Télécopie BP ________E-mail : _________ </w:t>
            </w:r>
          </w:p>
          <w:p w:rsidR="006B018B" w:rsidRPr="00CC6E8F" w:rsidRDefault="006B018B" w:rsidP="006B018B">
            <w:pPr>
              <w:pStyle w:val="Default"/>
              <w:rPr>
                <w:rFonts w:ascii="Tw Cen MT" w:hAnsi="Tw Cen MT"/>
                <w:color w:val="auto"/>
                <w:sz w:val="22"/>
                <w:szCs w:val="22"/>
              </w:rPr>
            </w:pPr>
          </w:p>
        </w:tc>
      </w:tr>
      <w:tr w:rsidR="006B018B" w:rsidRPr="00CC6E8F" w:rsidTr="00A84319">
        <w:trPr>
          <w:trHeight w:val="566"/>
          <w:jc w:val="center"/>
        </w:trPr>
        <w:tc>
          <w:tcPr>
            <w:tcW w:w="10282" w:type="dxa"/>
            <w:gridSpan w:val="2"/>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C- PREPARATION DES OFFRES</w:t>
            </w:r>
          </w:p>
        </w:tc>
      </w:tr>
      <w:tr w:rsidR="006B018B" w:rsidRPr="00CC6E8F" w:rsidTr="00A84319">
        <w:trPr>
          <w:trHeight w:val="688"/>
          <w:jc w:val="center"/>
        </w:trPr>
        <w:tc>
          <w:tcPr>
            <w:tcW w:w="1473" w:type="dxa"/>
            <w:vAlign w:val="center"/>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12.</w:t>
            </w:r>
          </w:p>
        </w:tc>
        <w:tc>
          <w:tcPr>
            <w:tcW w:w="8809" w:type="dxa"/>
          </w:tcPr>
          <w:p w:rsidR="006B018B" w:rsidRPr="00CC6E8F" w:rsidRDefault="006B018B" w:rsidP="006B018B">
            <w:pPr>
              <w:pStyle w:val="Default"/>
              <w:rPr>
                <w:rFonts w:ascii="Tw Cen MT" w:hAnsi="Tw Cen MT"/>
                <w:color w:val="auto"/>
                <w:sz w:val="22"/>
                <w:szCs w:val="22"/>
              </w:rPr>
            </w:pPr>
          </w:p>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La langue de soumission est </w:t>
            </w:r>
            <w:r w:rsidRPr="00CC6E8F">
              <w:rPr>
                <w:rFonts w:ascii="Tw Cen MT" w:hAnsi="Tw Cen MT"/>
                <w:i/>
                <w:iCs/>
                <w:color w:val="auto"/>
                <w:sz w:val="22"/>
                <w:szCs w:val="22"/>
              </w:rPr>
              <w:t xml:space="preserve">l’Anglais ou le Français ___________________________ </w:t>
            </w:r>
          </w:p>
        </w:tc>
      </w:tr>
      <w:tr w:rsidR="006B018B" w:rsidRPr="00CC6E8F" w:rsidTr="00AC7FD2">
        <w:trPr>
          <w:trHeight w:val="27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13.1</w:t>
            </w:r>
          </w:p>
        </w:tc>
        <w:tc>
          <w:tcPr>
            <w:tcW w:w="8809" w:type="dxa"/>
          </w:tcPr>
          <w:p w:rsidR="006B018B" w:rsidRPr="00CC6E8F" w:rsidRDefault="006B018B" w:rsidP="006B018B">
            <w:pPr>
              <w:pStyle w:val="Default"/>
              <w:rPr>
                <w:rFonts w:ascii="Tw Cen MT" w:hAnsi="Tw Cen MT"/>
                <w:color w:val="auto"/>
                <w:sz w:val="22"/>
                <w:szCs w:val="22"/>
              </w:rPr>
            </w:pPr>
            <w:r w:rsidRPr="00CC6E8F">
              <w:rPr>
                <w:rFonts w:ascii="Tw Cen MT" w:hAnsi="Tw Cen MT"/>
                <w:color w:val="auto"/>
                <w:sz w:val="22"/>
                <w:szCs w:val="22"/>
              </w:rPr>
              <w:t xml:space="preserve">Le soumissionnaire devra produire une offre regroupée en trois volumes et présentée comme suit : </w:t>
            </w:r>
          </w:p>
          <w:p w:rsidR="006B018B" w:rsidRPr="00CC6E8F" w:rsidRDefault="006B018B" w:rsidP="006B018B">
            <w:pPr>
              <w:pStyle w:val="Default"/>
              <w:rPr>
                <w:rFonts w:ascii="Tw Cen MT" w:hAnsi="Tw Cen MT"/>
                <w:color w:val="auto"/>
                <w:sz w:val="22"/>
                <w:szCs w:val="22"/>
              </w:rPr>
            </w:pPr>
            <w:r w:rsidRPr="00CC6E8F">
              <w:rPr>
                <w:rFonts w:ascii="Tw Cen MT" w:hAnsi="Tw Cen MT"/>
                <w:b/>
                <w:bCs/>
                <w:i/>
                <w:iCs/>
                <w:color w:val="auto"/>
                <w:sz w:val="22"/>
                <w:szCs w:val="22"/>
              </w:rPr>
              <w:t xml:space="preserve">A– Volume I : Pièces administratives </w:t>
            </w:r>
          </w:p>
          <w:p w:rsidR="006B018B" w:rsidRPr="00CC6E8F" w:rsidRDefault="006B018B" w:rsidP="006B018B">
            <w:pPr>
              <w:pStyle w:val="Default"/>
              <w:rPr>
                <w:rFonts w:ascii="Tw Cen MT" w:hAnsi="Tw Cen MT"/>
                <w:color w:val="auto"/>
                <w:sz w:val="22"/>
                <w:szCs w:val="22"/>
              </w:rPr>
            </w:pPr>
            <w:r w:rsidRPr="00CC6E8F">
              <w:rPr>
                <w:rFonts w:ascii="Tw Cen MT" w:hAnsi="Tw Cen MT"/>
                <w:b/>
                <w:bCs/>
                <w:color w:val="auto"/>
                <w:sz w:val="22"/>
                <w:szCs w:val="22"/>
              </w:rPr>
              <w:t>Pour les soumissionnaires installés au Cameroun</w:t>
            </w:r>
            <w:r w:rsidRPr="00CC6E8F">
              <w:rPr>
                <w:rFonts w:ascii="Tw Cen MT" w:hAnsi="Tw Cen MT"/>
                <w:color w:val="auto"/>
                <w:sz w:val="22"/>
                <w:szCs w:val="22"/>
              </w:rPr>
              <w:t xml:space="preserve">, elles comprendront notamment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 déclaration d’intention de soumissionner timbrée signée du représentant légal ou du mandataire dument désigné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 xml:space="preserve">Le cautionnement de soumission </w:t>
            </w:r>
            <w:r w:rsidR="005D219E" w:rsidRPr="00CC6E8F">
              <w:rPr>
                <w:rFonts w:ascii="Tw Cen MT" w:hAnsi="Tw Cen MT"/>
                <w:color w:val="auto"/>
                <w:sz w:val="22"/>
                <w:szCs w:val="22"/>
              </w:rPr>
              <w:t xml:space="preserve">timbrée </w:t>
            </w:r>
            <w:r w:rsidRPr="00CC6E8F">
              <w:rPr>
                <w:rFonts w:ascii="Tw Cen MT" w:hAnsi="Tw Cen MT"/>
                <w:color w:val="auto"/>
                <w:sz w:val="22"/>
                <w:szCs w:val="22"/>
              </w:rPr>
              <w:t xml:space="preserve">(suivant modèle joint) d’un montant de </w:t>
            </w:r>
            <w:r w:rsidR="00AC7FD2">
              <w:rPr>
                <w:rFonts w:ascii="Tw Cen MT" w:hAnsi="Tw Cen MT"/>
                <w:b/>
                <w:color w:val="auto"/>
                <w:sz w:val="22"/>
                <w:szCs w:val="22"/>
              </w:rPr>
              <w:t>300 000 FCFA (Trois cent mille</w:t>
            </w:r>
            <w:r w:rsidRPr="00CC6E8F">
              <w:rPr>
                <w:rFonts w:ascii="Tw Cen MT" w:hAnsi="Tw Cen MT"/>
                <w:b/>
                <w:color w:val="auto"/>
                <w:sz w:val="22"/>
                <w:szCs w:val="22"/>
              </w:rPr>
              <w:t>) francs CFA</w:t>
            </w:r>
            <w:r w:rsidRPr="00CC6E8F">
              <w:rPr>
                <w:rFonts w:ascii="Tw Cen MT" w:hAnsi="Tw Cen MT"/>
                <w:color w:val="auto"/>
                <w:sz w:val="22"/>
                <w:szCs w:val="22"/>
              </w:rPr>
              <w:t xml:space="preserve"> </w:t>
            </w:r>
            <w:r w:rsidRPr="00CC6E8F">
              <w:rPr>
                <w:rFonts w:ascii="Tw Cen MT" w:hAnsi="Tw Cen MT"/>
                <w:b/>
                <w:color w:val="auto"/>
                <w:sz w:val="22"/>
                <w:szCs w:val="22"/>
              </w:rPr>
              <w:t xml:space="preserve">et </w:t>
            </w:r>
            <w:r w:rsidR="00AC7FD2">
              <w:rPr>
                <w:rFonts w:ascii="Tw Cen MT" w:hAnsi="Tw Cen MT"/>
                <w:b/>
                <w:color w:val="auto"/>
                <w:sz w:val="22"/>
                <w:szCs w:val="22"/>
              </w:rPr>
              <w:t>Trois (03</w:t>
            </w:r>
            <w:r w:rsidRPr="00CC6E8F">
              <w:rPr>
                <w:rFonts w:ascii="Tw Cen MT" w:hAnsi="Tw Cen MT"/>
                <w:b/>
                <w:color w:val="auto"/>
                <w:sz w:val="22"/>
                <w:szCs w:val="22"/>
              </w:rPr>
              <w:t>) mois</w:t>
            </w:r>
            <w:r w:rsidRPr="00CC6E8F">
              <w:rPr>
                <w:rFonts w:ascii="Tw Cen MT" w:hAnsi="Tw Cen MT"/>
                <w:color w:val="auto"/>
                <w:sz w:val="22"/>
                <w:szCs w:val="22"/>
              </w:rPr>
              <w:t xml:space="preserve">, établi par </w:t>
            </w:r>
            <w:r w:rsidRPr="00CC6E8F">
              <w:rPr>
                <w:rFonts w:ascii="Tw Cen MT" w:hAnsi="Tw Cen MT"/>
                <w:i/>
                <w:iCs/>
                <w:color w:val="auto"/>
                <w:sz w:val="22"/>
                <w:szCs w:val="22"/>
              </w:rPr>
              <w:t xml:space="preserve">une banque de premier ordre ou un </w:t>
            </w:r>
            <w:r w:rsidRPr="00CC6E8F">
              <w:rPr>
                <w:rFonts w:ascii="Tw Cen MT" w:hAnsi="Tw Cen MT"/>
                <w:color w:val="auto"/>
                <w:sz w:val="22"/>
                <w:szCs w:val="22"/>
              </w:rPr>
              <w:t xml:space="preserve">organisme financier </w:t>
            </w:r>
            <w:r w:rsidRPr="00CC6E8F">
              <w:rPr>
                <w:rFonts w:ascii="Tw Cen MT" w:hAnsi="Tw Cen MT"/>
                <w:i/>
                <w:iCs/>
                <w:color w:val="auto"/>
                <w:sz w:val="22"/>
                <w:szCs w:val="22"/>
              </w:rPr>
              <w:t xml:space="preserve">de première catégorie </w:t>
            </w:r>
            <w:r w:rsidRPr="00CC6E8F">
              <w:rPr>
                <w:rFonts w:ascii="Tw Cen MT" w:hAnsi="Tw Cen MT"/>
                <w:color w:val="auto"/>
                <w:sz w:val="22"/>
                <w:szCs w:val="22"/>
              </w:rPr>
              <w:t>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w:t>
            </w:r>
            <w:r w:rsidR="00C57710" w:rsidRPr="00CC6E8F">
              <w:rPr>
                <w:rFonts w:ascii="Tw Cen MT" w:hAnsi="Tw Cen MT"/>
                <w:color w:val="auto"/>
                <w:sz w:val="22"/>
                <w:szCs w:val="22"/>
              </w:rPr>
              <w:t>te (30) jours celui des offres et le récépissé CDEC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
                <w:iCs/>
                <w:color w:val="auto"/>
                <w:sz w:val="22"/>
                <w:szCs w:val="22"/>
              </w:rPr>
              <w:t xml:space="preserve">L’accord de groupement </w:t>
            </w:r>
            <w:r w:rsidRPr="00CC6E8F">
              <w:rPr>
                <w:rFonts w:ascii="Tw Cen MT" w:hAnsi="Tw Cen MT"/>
                <w:color w:val="auto"/>
                <w:sz w:val="22"/>
                <w:szCs w:val="22"/>
              </w:rPr>
              <w:t>le cas échéant</w:t>
            </w:r>
            <w:r w:rsidRPr="00CC6E8F">
              <w:rPr>
                <w:rFonts w:ascii="Tw Cen MT" w:hAnsi="Tw Cen MT"/>
                <w:i/>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 xml:space="preserve">Le pouvoir de signature, le cas échéant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color w:val="auto"/>
                <w:sz w:val="22"/>
                <w:szCs w:val="22"/>
              </w:rPr>
              <w:t>L’attestation de conformité fiscale délivrée par l’administration fiscale</w:t>
            </w:r>
            <w:r w:rsidR="005D219E" w:rsidRPr="00CC6E8F">
              <w:rPr>
                <w:rFonts w:ascii="Tw Cen MT" w:hAnsi="Tw Cen MT"/>
                <w:color w:val="auto"/>
                <w:sz w:val="22"/>
                <w:szCs w:val="22"/>
              </w:rPr>
              <w:t xml:space="preserve"> </w:t>
            </w:r>
            <w:r w:rsidR="00F45C3D">
              <w:rPr>
                <w:rFonts w:ascii="Tw Cen MT" w:hAnsi="Tw Cen MT"/>
                <w:color w:val="auto"/>
                <w:sz w:val="22"/>
                <w:szCs w:val="22"/>
              </w:rPr>
              <w:t xml:space="preserve">à jour </w:t>
            </w:r>
            <w:r w:rsidR="005D219E" w:rsidRPr="00CC6E8F">
              <w:rPr>
                <w:rFonts w:ascii="Tw Cen MT" w:hAnsi="Tw Cen MT"/>
                <w:color w:val="auto"/>
                <w:sz w:val="22"/>
                <w:szCs w:val="22"/>
              </w:rPr>
              <w:t xml:space="preserve">timbrée </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L’attestation de domiciliation bancaire du soumissionnaire, délivrée par un établissement bancaire ou organisme habilité par le Ministre en charge des Finances du Cameroun sauf dispositions contraires prévues par la convention de financement ;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 quittance d’achat du Dossier d’Appel d’Offres d’une somme non remboursable de </w:t>
            </w:r>
            <w:r w:rsidR="00C57710" w:rsidRPr="00CC6E8F">
              <w:rPr>
                <w:rFonts w:ascii="Tw Cen MT" w:hAnsi="Tw Cen MT"/>
                <w:b/>
                <w:iCs/>
                <w:color w:val="auto"/>
                <w:sz w:val="22"/>
                <w:szCs w:val="22"/>
              </w:rPr>
              <w:t>5</w:t>
            </w:r>
            <w:r w:rsidR="004C5E64" w:rsidRPr="00CC6E8F">
              <w:rPr>
                <w:rFonts w:ascii="Tw Cen MT" w:hAnsi="Tw Cen MT"/>
                <w:b/>
                <w:iCs/>
                <w:color w:val="auto"/>
                <w:sz w:val="22"/>
                <w:szCs w:val="22"/>
              </w:rPr>
              <w:t>0</w:t>
            </w:r>
            <w:r w:rsidR="00F64F31" w:rsidRPr="00CC6E8F">
              <w:rPr>
                <w:rFonts w:ascii="Tw Cen MT" w:hAnsi="Tw Cen MT"/>
                <w:b/>
                <w:iCs/>
                <w:color w:val="auto"/>
                <w:sz w:val="22"/>
                <w:szCs w:val="22"/>
              </w:rPr>
              <w:t> 000 (</w:t>
            </w:r>
            <w:r w:rsidR="00AC7FD2">
              <w:rPr>
                <w:rFonts w:ascii="Tw Cen MT" w:hAnsi="Tw Cen MT"/>
                <w:b/>
                <w:iCs/>
                <w:color w:val="auto"/>
                <w:sz w:val="22"/>
                <w:szCs w:val="22"/>
              </w:rPr>
              <w:t>C</w:t>
            </w:r>
            <w:r w:rsidR="00C57710" w:rsidRPr="00CC6E8F">
              <w:rPr>
                <w:rFonts w:ascii="Tw Cen MT" w:hAnsi="Tw Cen MT"/>
                <w:b/>
                <w:iCs/>
                <w:color w:val="auto"/>
                <w:sz w:val="22"/>
                <w:szCs w:val="22"/>
              </w:rPr>
              <w:t xml:space="preserve">inquante </w:t>
            </w:r>
            <w:r w:rsidRPr="00CC6E8F">
              <w:rPr>
                <w:rFonts w:ascii="Tw Cen MT" w:hAnsi="Tw Cen MT"/>
                <w:b/>
                <w:iCs/>
                <w:color w:val="auto"/>
                <w:sz w:val="22"/>
                <w:szCs w:val="22"/>
              </w:rPr>
              <w:t>mille) francs CFA</w:t>
            </w:r>
            <w:r w:rsidRPr="00CC6E8F">
              <w:rPr>
                <w:rFonts w:ascii="Tw Cen MT" w:hAnsi="Tw Cen MT"/>
                <w:iCs/>
                <w:color w:val="auto"/>
                <w:sz w:val="22"/>
                <w:szCs w:val="22"/>
              </w:rPr>
              <w:t xml:space="preserve"> payable à la </w:t>
            </w:r>
            <w:r w:rsidR="004C5E64" w:rsidRPr="00CC6E8F">
              <w:rPr>
                <w:rFonts w:ascii="Tw Cen MT" w:hAnsi="Tw Cen MT"/>
                <w:b/>
                <w:iCs/>
                <w:color w:val="auto"/>
                <w:sz w:val="22"/>
                <w:szCs w:val="22"/>
              </w:rPr>
              <w:t>Trésorerie de Bertoua</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Une attestation de non-exclusion des marchés publics délivrée par l’organisme chargé de la régulation des marchés publics portant le numéro</w:t>
            </w:r>
            <w:r w:rsidR="00F64F31" w:rsidRPr="00CC6E8F">
              <w:rPr>
                <w:rFonts w:ascii="Tw Cen MT" w:hAnsi="Tw Cen MT"/>
                <w:iCs/>
                <w:color w:val="auto"/>
                <w:sz w:val="22"/>
                <w:szCs w:val="22"/>
              </w:rPr>
              <w:t xml:space="preserve"> et l’objet de l’Appel d’Offres</w:t>
            </w:r>
            <w:r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Une attestation délivrée par la Caisse Nationale de Prévoyance Sociale certifiant que le soumissionnaire a satisfait à ses obligations sociales vis-à-vis de ladite caisse datant de moins de trois mois à compter de la date de </w:t>
            </w:r>
            <w:r w:rsidR="00F64F31" w:rsidRPr="00CC6E8F">
              <w:rPr>
                <w:rFonts w:ascii="Tw Cen MT" w:hAnsi="Tw Cen MT"/>
                <w:iCs/>
                <w:color w:val="auto"/>
                <w:sz w:val="22"/>
                <w:szCs w:val="22"/>
              </w:rPr>
              <w:t>signature de ladite attestation</w:t>
            </w:r>
            <w:r w:rsidRPr="00CC6E8F">
              <w:rPr>
                <w:rFonts w:ascii="Tw Cen MT" w:hAnsi="Tw Cen MT"/>
                <w:iCs/>
                <w:color w:val="auto"/>
                <w:sz w:val="22"/>
                <w:szCs w:val="22"/>
              </w:rPr>
              <w:t xml:space="preserve">; </w:t>
            </w:r>
          </w:p>
          <w:p w:rsidR="006B018B" w:rsidRPr="00CC6E8F" w:rsidRDefault="005D219E"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 xml:space="preserve">L’attestation </w:t>
            </w:r>
            <w:r w:rsidR="00F45C3D" w:rsidRPr="00CC6E8F">
              <w:rPr>
                <w:rFonts w:ascii="Tw Cen MT" w:hAnsi="Tw Cen MT"/>
                <w:color w:val="auto"/>
                <w:sz w:val="22"/>
                <w:szCs w:val="22"/>
              </w:rPr>
              <w:t xml:space="preserve">de catégorisation, décision rendant publique la classification D certifiés  dans le sous secteur </w:t>
            </w:r>
            <w:r w:rsidR="00F45C3D">
              <w:rPr>
                <w:rFonts w:ascii="Tw Cen MT" w:hAnsi="Tw Cen MT"/>
                <w:color w:val="auto"/>
                <w:sz w:val="22"/>
                <w:szCs w:val="22"/>
              </w:rPr>
              <w:t>BEC</w:t>
            </w:r>
            <w:r w:rsidR="006B018B" w:rsidRPr="00CC6E8F">
              <w:rPr>
                <w:rFonts w:ascii="Tw Cen MT" w:hAnsi="Tw Cen MT"/>
                <w:iCs/>
                <w:color w:val="auto"/>
                <w:sz w:val="22"/>
                <w:szCs w:val="22"/>
              </w:rPr>
              <w:t xml:space="preserve">;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L’attestation d’immatriculation</w:t>
            </w:r>
            <w:r w:rsidR="004C5E64" w:rsidRPr="00CC6E8F">
              <w:rPr>
                <w:rFonts w:ascii="Tw Cen MT" w:hAnsi="Tw Cen MT"/>
                <w:iCs/>
                <w:color w:val="auto"/>
                <w:sz w:val="22"/>
                <w:szCs w:val="22"/>
              </w:rPr>
              <w:t xml:space="preserve"> timbrée</w:t>
            </w:r>
            <w:r w:rsidRPr="00CC6E8F">
              <w:rPr>
                <w:rFonts w:ascii="Tw Cen MT" w:hAnsi="Tw Cen MT"/>
                <w:iCs/>
                <w:color w:val="auto"/>
                <w:sz w:val="22"/>
                <w:szCs w:val="22"/>
              </w:rPr>
              <w:t> ;</w:t>
            </w:r>
          </w:p>
          <w:p w:rsidR="006B018B" w:rsidRPr="00CC6E8F" w:rsidRDefault="006B018B" w:rsidP="00F3132A">
            <w:pPr>
              <w:pStyle w:val="Default"/>
              <w:numPr>
                <w:ilvl w:val="0"/>
                <w:numId w:val="43"/>
              </w:numPr>
              <w:jc w:val="both"/>
              <w:rPr>
                <w:rFonts w:ascii="Tw Cen MT" w:hAnsi="Tw Cen MT"/>
                <w:color w:val="auto"/>
                <w:sz w:val="22"/>
                <w:szCs w:val="22"/>
              </w:rPr>
            </w:pPr>
            <w:r w:rsidRPr="00CC6E8F">
              <w:rPr>
                <w:rFonts w:ascii="Tw Cen MT" w:hAnsi="Tw Cen MT"/>
                <w:iCs/>
                <w:color w:val="auto"/>
                <w:sz w:val="22"/>
                <w:szCs w:val="22"/>
              </w:rPr>
              <w:t>Le plan de localisation de l’entreprise</w:t>
            </w:r>
            <w:r w:rsidR="004C5E64" w:rsidRPr="00CC6E8F">
              <w:rPr>
                <w:rFonts w:ascii="Tw Cen MT" w:hAnsi="Tw Cen MT"/>
                <w:iCs/>
                <w:color w:val="auto"/>
                <w:sz w:val="22"/>
                <w:szCs w:val="22"/>
              </w:rPr>
              <w:t xml:space="preserve"> signé sur l’honneur par le responsable de l’entreprise</w:t>
            </w:r>
            <w:r w:rsidRPr="00CC6E8F">
              <w:rPr>
                <w:rFonts w:ascii="Tw Cen MT" w:hAnsi="Tw Cen MT"/>
                <w:iCs/>
                <w:color w:val="auto"/>
                <w:sz w:val="22"/>
                <w:szCs w:val="22"/>
              </w:rPr>
              <w:t>.</w:t>
            </w:r>
          </w:p>
          <w:p w:rsidR="006B018B" w:rsidRPr="00CC6E8F" w:rsidRDefault="00C57710"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NB : </w:t>
            </w:r>
            <w:r w:rsidR="006B018B" w:rsidRPr="00CC6E8F">
              <w:rPr>
                <w:rFonts w:ascii="Tw Cen MT" w:hAnsi="Tw Cen MT"/>
                <w:i/>
                <w:iCs/>
                <w:color w:val="auto"/>
                <w:sz w:val="22"/>
                <w:szCs w:val="22"/>
              </w:rPr>
              <w:t xml:space="preserve">En cas de groupement chaque membre du groupement doit présenter un dossier </w:t>
            </w:r>
          </w:p>
          <w:p w:rsidR="006B018B" w:rsidRPr="00CC6E8F" w:rsidRDefault="006B018B" w:rsidP="00F3132A">
            <w:pPr>
              <w:pStyle w:val="Default"/>
              <w:numPr>
                <w:ilvl w:val="0"/>
                <w:numId w:val="34"/>
              </w:numPr>
              <w:jc w:val="both"/>
              <w:rPr>
                <w:rFonts w:ascii="Tw Cen MT" w:hAnsi="Tw Cen MT"/>
                <w:color w:val="auto"/>
                <w:sz w:val="22"/>
                <w:szCs w:val="22"/>
              </w:rPr>
            </w:pPr>
            <w:r w:rsidRPr="00CC6E8F">
              <w:rPr>
                <w:rFonts w:ascii="Tw Cen MT" w:hAnsi="Tw Cen MT"/>
                <w:i/>
                <w:iCs/>
                <w:color w:val="auto"/>
                <w:sz w:val="22"/>
                <w:szCs w:val="22"/>
              </w:rPr>
              <w:t xml:space="preserve">Administratif complet, les pièces </w:t>
            </w:r>
            <w:r w:rsidRPr="00CC6E8F">
              <w:rPr>
                <w:rFonts w:ascii="Tw Cen MT" w:hAnsi="Tw Cen MT"/>
                <w:b/>
                <w:bCs/>
                <w:i/>
                <w:iCs/>
                <w:color w:val="auto"/>
                <w:sz w:val="22"/>
                <w:szCs w:val="22"/>
              </w:rPr>
              <w:t xml:space="preserve">a, b, </w:t>
            </w:r>
            <w:r w:rsidR="00AC7FD2">
              <w:rPr>
                <w:rFonts w:ascii="Tw Cen MT" w:hAnsi="Tw Cen MT"/>
                <w:b/>
                <w:bCs/>
                <w:i/>
                <w:iCs/>
                <w:color w:val="auto"/>
                <w:sz w:val="22"/>
                <w:szCs w:val="22"/>
              </w:rPr>
              <w:t>f</w:t>
            </w:r>
            <w:r w:rsidRPr="00CC6E8F">
              <w:rPr>
                <w:rFonts w:ascii="Tw Cen MT" w:hAnsi="Tw Cen MT"/>
                <w:b/>
                <w:bCs/>
                <w:i/>
                <w:iCs/>
                <w:color w:val="auto"/>
                <w:sz w:val="22"/>
                <w:szCs w:val="22"/>
              </w:rPr>
              <w:t xml:space="preserve"> </w:t>
            </w:r>
            <w:r w:rsidR="00AC7FD2">
              <w:rPr>
                <w:rFonts w:ascii="Tw Cen MT" w:hAnsi="Tw Cen MT"/>
                <w:b/>
                <w:bCs/>
                <w:i/>
                <w:iCs/>
                <w:color w:val="auto"/>
                <w:sz w:val="22"/>
                <w:szCs w:val="22"/>
              </w:rPr>
              <w:t>g</w:t>
            </w:r>
            <w:r w:rsidRPr="00CC6E8F">
              <w:rPr>
                <w:rFonts w:ascii="Tw Cen MT" w:hAnsi="Tw Cen MT"/>
                <w:b/>
                <w:bCs/>
                <w:i/>
                <w:iCs/>
                <w:color w:val="auto"/>
                <w:sz w:val="22"/>
                <w:szCs w:val="22"/>
              </w:rPr>
              <w:t xml:space="preserve"> </w:t>
            </w:r>
            <w:r w:rsidRPr="00CC6E8F">
              <w:rPr>
                <w:rFonts w:ascii="Tw Cen MT" w:hAnsi="Tw Cen MT"/>
                <w:i/>
                <w:iCs/>
                <w:color w:val="auto"/>
                <w:sz w:val="22"/>
                <w:szCs w:val="22"/>
              </w:rPr>
              <w:t xml:space="preserve">étant uniquement présentées par le mandataire du groupement.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Pour les soumissionnaires non installés au Cameroun </w:t>
            </w:r>
            <w:r w:rsidRPr="00CC6E8F">
              <w:rPr>
                <w:rFonts w:ascii="Tw Cen MT" w:hAnsi="Tw Cen MT"/>
                <w:color w:val="auto"/>
                <w:sz w:val="22"/>
                <w:szCs w:val="22"/>
              </w:rPr>
              <w:t xml:space="preserve">: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produire les documents attestant : qu’ils ne sont pas en état de liquidation judiciaire ou en faillite ;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qu’ils ne sont pas frappés de l'une des interdictions ou déchéances prévues par les lois et règlements en vigueur, aussi bien au plan national qu'international ; </w:t>
            </w:r>
          </w:p>
          <w:p w:rsidR="006B018B" w:rsidRPr="00CC6E8F" w:rsidRDefault="006B018B" w:rsidP="00F3132A">
            <w:pPr>
              <w:pStyle w:val="Default"/>
              <w:numPr>
                <w:ilvl w:val="1"/>
                <w:numId w:val="35"/>
              </w:numPr>
              <w:jc w:val="both"/>
              <w:rPr>
                <w:rFonts w:ascii="Tw Cen MT" w:hAnsi="Tw Cen MT"/>
                <w:color w:val="auto"/>
                <w:sz w:val="22"/>
                <w:szCs w:val="22"/>
              </w:rPr>
            </w:pP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qu’ils ont souscrit les déclarations prévues par les lois et règlements en vigueur. </w:t>
            </w:r>
          </w:p>
          <w:p w:rsidR="006B018B" w:rsidRPr="00CC6E8F" w:rsidRDefault="006B018B" w:rsidP="00F3132A">
            <w:pPr>
              <w:pStyle w:val="Default"/>
              <w:numPr>
                <w:ilvl w:val="1"/>
                <w:numId w:val="35"/>
              </w:numPr>
              <w:jc w:val="both"/>
              <w:rPr>
                <w:rFonts w:ascii="Tw Cen MT" w:hAnsi="Tw Cen MT"/>
                <w:color w:val="auto"/>
                <w:sz w:val="22"/>
                <w:szCs w:val="22"/>
              </w:rPr>
            </w:pPr>
            <w:r w:rsidRPr="00CC6E8F">
              <w:rPr>
                <w:rFonts w:ascii="Tw Cen MT" w:hAnsi="Tw Cen MT"/>
                <w:color w:val="auto"/>
                <w:sz w:val="22"/>
                <w:szCs w:val="22"/>
              </w:rPr>
              <w:t xml:space="preserve">En cas de production d’un cautionnement de soumission émis par un établissement financier étranger, ce dernier est acceptable sous réserve que cet établissement financier désigne un correspondant local habilité par le Ministre chargé des finances qui se porte garant en cas d’appel.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 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B–Volume II : Offre technique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Elle comprend notamment : </w:t>
            </w:r>
          </w:p>
          <w:p w:rsidR="006B018B" w:rsidRPr="00CC6E8F" w:rsidRDefault="006B018B" w:rsidP="006B018B">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b.</w:t>
            </w:r>
            <w:r w:rsidR="00C57710" w:rsidRPr="00CC6E8F">
              <w:rPr>
                <w:rFonts w:ascii="Tw Cen MT" w:hAnsi="Tw Cen MT"/>
                <w:b/>
                <w:bCs/>
                <w:color w:val="auto"/>
                <w:sz w:val="22"/>
                <w:szCs w:val="22"/>
              </w:rPr>
              <w:t>1</w:t>
            </w:r>
            <w:r w:rsidRPr="00CC6E8F">
              <w:rPr>
                <w:rFonts w:ascii="Tw Cen MT" w:hAnsi="Tw Cen MT"/>
                <w:b/>
                <w:bCs/>
                <w:color w:val="auto"/>
                <w:sz w:val="22"/>
                <w:szCs w:val="22"/>
              </w:rPr>
              <w:t xml:space="preserve">. Organisation et Méthodologie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soumissionnaire produira une note descriptive ou méthodologique présentant de manière détaillée les éléments constitutifs de sa proposition technique, notamment :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L’organisation ainsi que l’ordonnancement qu’il envisage mettre en place pour exécuter efficacement les travaux à laquelle est annexé le rapport de visite des lieux </w:t>
            </w:r>
            <w:r w:rsidR="00D2070E" w:rsidRPr="00CC6E8F">
              <w:rPr>
                <w:rFonts w:ascii="Tw Cen MT" w:hAnsi="Tw Cen MT"/>
                <w:color w:val="auto"/>
                <w:sz w:val="22"/>
                <w:szCs w:val="22"/>
              </w:rPr>
              <w:t>et</w:t>
            </w:r>
            <w:r w:rsidRPr="00CC6E8F">
              <w:rPr>
                <w:rFonts w:ascii="Tw Cen MT" w:hAnsi="Tw Cen MT"/>
                <w:color w:val="auto"/>
                <w:sz w:val="22"/>
                <w:szCs w:val="22"/>
              </w:rPr>
              <w:t xml:space="preserve"> l’attestation sign</w:t>
            </w:r>
            <w:r w:rsidR="00D2070E" w:rsidRPr="00CC6E8F">
              <w:rPr>
                <w:rFonts w:ascii="Tw Cen MT" w:hAnsi="Tw Cen MT"/>
                <w:color w:val="auto"/>
                <w:sz w:val="22"/>
                <w:szCs w:val="22"/>
              </w:rPr>
              <w:t>ée sur l’honneur</w:t>
            </w:r>
            <w:r w:rsidRPr="00CC6E8F">
              <w:rPr>
                <w:rFonts w:ascii="Tw Cen MT" w:hAnsi="Tw Cen MT"/>
                <w:color w:val="auto"/>
                <w:sz w:val="22"/>
                <w:szCs w:val="22"/>
              </w:rPr>
              <w:t xml:space="preserve"> ;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le calendrier, le planning et le délai de livraison des travaux ;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les dispositions relatives au respec</w:t>
            </w:r>
            <w:r w:rsidR="00D2070E" w:rsidRPr="00CC6E8F">
              <w:rPr>
                <w:rFonts w:ascii="Tw Cen MT" w:hAnsi="Tw Cen MT"/>
                <w:color w:val="auto"/>
                <w:sz w:val="22"/>
                <w:szCs w:val="22"/>
              </w:rPr>
              <w:t xml:space="preserve">t des mesures environnementales </w:t>
            </w:r>
            <w:r w:rsidRPr="00CC6E8F">
              <w:rPr>
                <w:rFonts w:ascii="Tw Cen MT" w:hAnsi="Tw Cen MT"/>
                <w:color w:val="auto"/>
                <w:sz w:val="22"/>
                <w:szCs w:val="22"/>
              </w:rPr>
              <w:t xml:space="preserve">; </w:t>
            </w:r>
          </w:p>
          <w:p w:rsidR="006B018B" w:rsidRPr="00CC6E8F" w:rsidRDefault="006B018B" w:rsidP="005273E7">
            <w:pPr>
              <w:pStyle w:val="Default"/>
              <w:numPr>
                <w:ilvl w:val="0"/>
                <w:numId w:val="92"/>
              </w:numPr>
              <w:jc w:val="both"/>
              <w:rPr>
                <w:rFonts w:ascii="Tw Cen MT" w:hAnsi="Tw Cen MT"/>
                <w:color w:val="auto"/>
                <w:sz w:val="22"/>
                <w:szCs w:val="22"/>
              </w:rPr>
            </w:pPr>
            <w:r w:rsidRPr="00CC6E8F">
              <w:rPr>
                <w:rFonts w:ascii="Tw Cen MT" w:hAnsi="Tw Cen MT"/>
                <w:color w:val="auto"/>
                <w:sz w:val="22"/>
                <w:szCs w:val="22"/>
              </w:rPr>
              <w:t xml:space="preserve">les travaux que le soumissionnaire envisage de sous-traiter ;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2</w:t>
            </w:r>
            <w:r w:rsidRPr="00CC6E8F">
              <w:rPr>
                <w:rFonts w:ascii="Tw Cen MT" w:hAnsi="Tw Cen MT"/>
                <w:b/>
                <w:bCs/>
                <w:i/>
                <w:iCs/>
                <w:color w:val="auto"/>
                <w:sz w:val="22"/>
                <w:szCs w:val="22"/>
              </w:rPr>
              <w:t xml:space="preserve">. Le soumissionnaire remplira et souscrira les formulaires : </w:t>
            </w:r>
          </w:p>
          <w:p w:rsidR="006B018B" w:rsidRPr="00CC6E8F" w:rsidRDefault="006B018B" w:rsidP="00F3132A">
            <w:pPr>
              <w:pStyle w:val="Default"/>
              <w:numPr>
                <w:ilvl w:val="0"/>
                <w:numId w:val="36"/>
              </w:numPr>
              <w:jc w:val="both"/>
              <w:rPr>
                <w:rFonts w:ascii="Tw Cen MT" w:hAnsi="Tw Cen MT"/>
                <w:color w:val="auto"/>
                <w:sz w:val="22"/>
                <w:szCs w:val="22"/>
              </w:rPr>
            </w:pPr>
            <w:r w:rsidRPr="00CC6E8F">
              <w:rPr>
                <w:rFonts w:ascii="Tw Cen MT" w:hAnsi="Tw Cen MT"/>
                <w:color w:val="auto"/>
                <w:sz w:val="22"/>
                <w:szCs w:val="22"/>
              </w:rPr>
              <w:t xml:space="preserve">la charte d’Intégrité </w:t>
            </w:r>
          </w:p>
          <w:p w:rsidR="006B018B" w:rsidRPr="00CC6E8F" w:rsidRDefault="006B018B" w:rsidP="00F3132A">
            <w:pPr>
              <w:pStyle w:val="Default"/>
              <w:numPr>
                <w:ilvl w:val="0"/>
                <w:numId w:val="36"/>
              </w:numPr>
              <w:jc w:val="both"/>
              <w:rPr>
                <w:rFonts w:ascii="Tw Cen MT" w:hAnsi="Tw Cen MT"/>
                <w:color w:val="auto"/>
                <w:sz w:val="22"/>
                <w:szCs w:val="22"/>
              </w:rPr>
            </w:pPr>
            <w:r w:rsidRPr="00CC6E8F">
              <w:rPr>
                <w:rFonts w:ascii="Tw Cen MT" w:hAnsi="Tw Cen MT"/>
                <w:color w:val="auto"/>
                <w:sz w:val="22"/>
                <w:szCs w:val="22"/>
              </w:rPr>
              <w:t xml:space="preserve">La Déclaration d’engagement au respect des clauses sociales et environnementales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3</w:t>
            </w:r>
            <w:r w:rsidRPr="00CC6E8F">
              <w:rPr>
                <w:rFonts w:ascii="Tw Cen MT" w:hAnsi="Tw Cen MT"/>
                <w:i/>
                <w:iCs/>
                <w:color w:val="auto"/>
                <w:sz w:val="22"/>
                <w:szCs w:val="22"/>
              </w:rPr>
              <w:t xml:space="preserve">. </w:t>
            </w:r>
            <w:r w:rsidRPr="00CC6E8F">
              <w:rPr>
                <w:rFonts w:ascii="Tw Cen MT" w:hAnsi="Tw Cen MT"/>
                <w:b/>
                <w:bCs/>
                <w:i/>
                <w:iCs/>
                <w:color w:val="auto"/>
                <w:sz w:val="22"/>
                <w:szCs w:val="22"/>
              </w:rPr>
              <w:t xml:space="preserve">Les preuves d’acceptations des conditions du marché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soumissionnaire remettra les copies dûment paraphées sur chaque page et signée à la dernière précédée de la mention </w:t>
            </w:r>
            <w:r w:rsidRPr="00CC6E8F">
              <w:rPr>
                <w:rFonts w:ascii="Tw Cen MT" w:hAnsi="Tw Cen MT"/>
                <w:b/>
                <w:bCs/>
                <w:i/>
                <w:iCs/>
                <w:color w:val="auto"/>
                <w:sz w:val="22"/>
                <w:szCs w:val="22"/>
              </w:rPr>
              <w:t>« lu et approuvé »</w:t>
            </w:r>
            <w:r w:rsidRPr="00CC6E8F">
              <w:rPr>
                <w:rFonts w:ascii="Tw Cen MT" w:hAnsi="Tw Cen MT"/>
                <w:color w:val="auto"/>
                <w:sz w:val="22"/>
                <w:szCs w:val="22"/>
              </w:rPr>
              <w:t xml:space="preserve">., des documents ci-après : </w:t>
            </w:r>
          </w:p>
          <w:p w:rsidR="006B018B" w:rsidRPr="00CC6E8F" w:rsidRDefault="006B018B" w:rsidP="00F3132A">
            <w:pPr>
              <w:pStyle w:val="Default"/>
              <w:numPr>
                <w:ilvl w:val="0"/>
                <w:numId w:val="37"/>
              </w:numPr>
              <w:jc w:val="both"/>
              <w:rPr>
                <w:rFonts w:ascii="Tw Cen MT" w:hAnsi="Tw Cen MT"/>
                <w:color w:val="auto"/>
                <w:sz w:val="22"/>
                <w:szCs w:val="22"/>
              </w:rPr>
            </w:pPr>
            <w:r w:rsidRPr="00CC6E8F">
              <w:rPr>
                <w:rFonts w:ascii="Tw Cen MT" w:hAnsi="Tw Cen MT"/>
                <w:color w:val="auto"/>
                <w:sz w:val="22"/>
                <w:szCs w:val="22"/>
              </w:rPr>
              <w:t xml:space="preserve">Le Cahier des Clauses Administratives Particulières (CCAP) ; </w:t>
            </w:r>
          </w:p>
          <w:p w:rsidR="006B018B" w:rsidRPr="00CC6E8F" w:rsidRDefault="006B018B" w:rsidP="00F3132A">
            <w:pPr>
              <w:pStyle w:val="Default"/>
              <w:numPr>
                <w:ilvl w:val="0"/>
                <w:numId w:val="37"/>
              </w:numPr>
              <w:jc w:val="both"/>
              <w:rPr>
                <w:rFonts w:ascii="Tw Cen MT" w:hAnsi="Tw Cen MT"/>
                <w:color w:val="auto"/>
                <w:sz w:val="22"/>
                <w:szCs w:val="22"/>
              </w:rPr>
            </w:pPr>
            <w:r w:rsidRPr="00CC6E8F">
              <w:rPr>
                <w:rFonts w:ascii="Tw Cen MT" w:hAnsi="Tw Cen MT"/>
                <w:color w:val="auto"/>
                <w:sz w:val="22"/>
                <w:szCs w:val="22"/>
              </w:rPr>
              <w:t xml:space="preserve">Les cahiers des clauses techniques Particulières.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NB : la non acceptation des clauses du marché entrainera l’élimination du soumissionnaire.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b 5- La capacité financière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devront présenter notamment : </w:t>
            </w:r>
          </w:p>
          <w:p w:rsidR="006B018B" w:rsidRPr="00CC6E8F" w:rsidRDefault="006B018B" w:rsidP="006B018B">
            <w:pPr>
              <w:pStyle w:val="Default"/>
              <w:ind w:hanging="300"/>
              <w:jc w:val="both"/>
              <w:rPr>
                <w:rFonts w:ascii="Tw Cen MT" w:hAnsi="Tw Cen MT"/>
                <w:color w:val="auto"/>
                <w:sz w:val="22"/>
                <w:szCs w:val="22"/>
              </w:rPr>
            </w:pPr>
            <w:r w:rsidRPr="00CC6E8F">
              <w:rPr>
                <w:rFonts w:ascii="Tw Cen MT" w:hAnsi="Tw Cen MT" w:cs="Wingdings"/>
                <w:color w:val="auto"/>
                <w:sz w:val="22"/>
                <w:szCs w:val="22"/>
              </w:rPr>
              <w:t>▪</w:t>
            </w:r>
            <w:r w:rsidRPr="00CC6E8F">
              <w:rPr>
                <w:rFonts w:ascii="Tw Cen MT" w:hAnsi="Tw Cen MT"/>
                <w:color w:val="auto"/>
                <w:sz w:val="22"/>
                <w:szCs w:val="22"/>
              </w:rPr>
              <w:t xml:space="preserve">Les états financiers certifiés ou, si cela n’est pas requis par la réglementation du pays du candidat, autres états financiers acceptables par le Maître d’Ouvrage ou Maître d’Ouvrage Délégué pour les </w:t>
            </w:r>
            <w:r w:rsidRPr="00CC6E8F">
              <w:rPr>
                <w:rFonts w:ascii="Tw Cen MT" w:hAnsi="Tw Cen MT"/>
                <w:b/>
                <w:color w:val="auto"/>
                <w:sz w:val="22"/>
                <w:szCs w:val="22"/>
              </w:rPr>
              <w:t>trois (03) dernières années</w:t>
            </w:r>
            <w:r w:rsidRPr="00CC6E8F">
              <w:rPr>
                <w:rFonts w:ascii="Tw Cen MT" w:hAnsi="Tw Cen MT"/>
                <w:color w:val="auto"/>
                <w:sz w:val="22"/>
                <w:szCs w:val="22"/>
              </w:rPr>
              <w:t xml:space="preserve"> démontrant la solidité actuelle de la position financière du candidat :</w:t>
            </w:r>
          </w:p>
          <w:p w:rsidR="006B018B" w:rsidRPr="00CC6E8F" w:rsidRDefault="006B018B" w:rsidP="00F3132A">
            <w:pPr>
              <w:pStyle w:val="Default"/>
              <w:numPr>
                <w:ilvl w:val="0"/>
                <w:numId w:val="44"/>
              </w:numPr>
              <w:jc w:val="both"/>
              <w:rPr>
                <w:rFonts w:ascii="Tw Cen MT" w:hAnsi="Tw Cen MT"/>
                <w:color w:val="auto"/>
                <w:sz w:val="22"/>
                <w:szCs w:val="22"/>
              </w:rPr>
            </w:pPr>
            <w:r w:rsidRPr="00CC6E8F">
              <w:rPr>
                <w:rFonts w:ascii="Tw Cen MT" w:hAnsi="Tw Cen MT"/>
                <w:color w:val="auto"/>
                <w:sz w:val="22"/>
                <w:szCs w:val="22"/>
              </w:rPr>
              <w:t xml:space="preserve">L’attestation de capacité financière d’un montant de </w:t>
            </w:r>
            <w:r w:rsidR="00AC7FD2">
              <w:rPr>
                <w:rFonts w:ascii="Tw Cen MT" w:hAnsi="Tw Cen MT"/>
                <w:b/>
                <w:color w:val="auto"/>
                <w:sz w:val="22"/>
                <w:szCs w:val="22"/>
              </w:rPr>
              <w:t>9</w:t>
            </w:r>
            <w:r w:rsidRPr="00CC6E8F">
              <w:rPr>
                <w:rFonts w:ascii="Tw Cen MT" w:hAnsi="Tw Cen MT"/>
                <w:b/>
                <w:color w:val="auto"/>
                <w:sz w:val="22"/>
                <w:szCs w:val="22"/>
              </w:rPr>
              <w:t> 000 000 (</w:t>
            </w:r>
            <w:r w:rsidR="00AC7FD2">
              <w:rPr>
                <w:rFonts w:ascii="Tw Cen MT" w:hAnsi="Tw Cen MT"/>
                <w:b/>
                <w:color w:val="auto"/>
                <w:sz w:val="22"/>
                <w:szCs w:val="22"/>
              </w:rPr>
              <w:t>neuf</w:t>
            </w:r>
            <w:r w:rsidRPr="00CC6E8F">
              <w:rPr>
                <w:rFonts w:ascii="Tw Cen MT" w:hAnsi="Tw Cen MT"/>
                <w:b/>
                <w:color w:val="auto"/>
                <w:sz w:val="22"/>
                <w:szCs w:val="22"/>
              </w:rPr>
              <w:t xml:space="preserve"> millions) francs CFA</w:t>
            </w:r>
            <w:r w:rsidRPr="00CC6E8F">
              <w:rPr>
                <w:rFonts w:ascii="Tw Cen MT" w:hAnsi="Tw Cen MT"/>
                <w:color w:val="auto"/>
                <w:sz w:val="22"/>
                <w:szCs w:val="22"/>
              </w:rPr>
              <w:t xml:space="preserve"> délivrée par une banque agréée de 1er ordre, </w:t>
            </w:r>
          </w:p>
          <w:p w:rsidR="006B018B" w:rsidRPr="00CC6E8F" w:rsidRDefault="006B018B" w:rsidP="006B018B">
            <w:pPr>
              <w:pStyle w:val="Default"/>
              <w:jc w:val="both"/>
              <w:rPr>
                <w:rFonts w:ascii="Tw Cen MT" w:hAnsi="Tw Cen MT"/>
                <w:b/>
                <w:bCs/>
                <w:i/>
                <w:iCs/>
                <w:color w:val="auto"/>
                <w:sz w:val="22"/>
                <w:szCs w:val="22"/>
              </w:rPr>
            </w:pPr>
            <w:r w:rsidRPr="00CC6E8F">
              <w:rPr>
                <w:rFonts w:ascii="Tw Cen MT" w:hAnsi="Tw Cen MT"/>
                <w:b/>
                <w:bCs/>
                <w:i/>
                <w:iCs/>
                <w:color w:val="auto"/>
                <w:sz w:val="22"/>
                <w:szCs w:val="22"/>
              </w:rPr>
              <w:t>b-</w:t>
            </w:r>
            <w:r w:rsidR="00D2070E" w:rsidRPr="00CC6E8F">
              <w:rPr>
                <w:rFonts w:ascii="Tw Cen MT" w:hAnsi="Tw Cen MT"/>
                <w:b/>
                <w:bCs/>
                <w:i/>
                <w:iCs/>
                <w:color w:val="auto"/>
                <w:sz w:val="22"/>
                <w:szCs w:val="22"/>
              </w:rPr>
              <w:t>6</w:t>
            </w:r>
            <w:r w:rsidRPr="00CC6E8F">
              <w:rPr>
                <w:rFonts w:ascii="Tw Cen MT" w:hAnsi="Tw Cen MT"/>
                <w:b/>
                <w:bCs/>
                <w:i/>
                <w:iCs/>
                <w:color w:val="auto"/>
                <w:sz w:val="22"/>
                <w:szCs w:val="22"/>
              </w:rPr>
              <w:t xml:space="preserve"> l’attestation de non abandon de chantier au cours des trois dernières années</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i/>
                <w:iCs/>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C. Volume 3 : Offre financière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color w:val="auto"/>
                <w:sz w:val="22"/>
                <w:szCs w:val="22"/>
              </w:rPr>
              <w:t xml:space="preserve">Cette enveloppe comprendra les documents ci-après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c.1. La soumission proprement dite</w:t>
            </w:r>
            <w:r w:rsidRPr="00CC6E8F">
              <w:rPr>
                <w:rFonts w:ascii="Tw Cen MT" w:hAnsi="Tw Cen MT"/>
                <w:color w:val="auto"/>
                <w:sz w:val="22"/>
                <w:szCs w:val="22"/>
              </w:rPr>
              <w:t xml:space="preserve">, en original rédigée selon le modèle joint, timbré au tarif en vigueur, signée et datée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c.2. Le Bordereau des prix unitaires et/ou forfaitaires </w:t>
            </w:r>
            <w:r w:rsidRPr="00CC6E8F">
              <w:rPr>
                <w:rFonts w:ascii="Tw Cen MT" w:hAnsi="Tw Cen MT"/>
                <w:color w:val="auto"/>
                <w:sz w:val="22"/>
                <w:szCs w:val="22"/>
              </w:rPr>
              <w:t xml:space="preserve">dûment rempli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c.3.Le Détail quantitatif et estimatif </w:t>
            </w:r>
            <w:r w:rsidRPr="00CC6E8F">
              <w:rPr>
                <w:rFonts w:ascii="Tw Cen MT" w:hAnsi="Tw Cen MT"/>
                <w:color w:val="auto"/>
                <w:sz w:val="22"/>
                <w:szCs w:val="22"/>
              </w:rPr>
              <w:t xml:space="preserve">dûment rempli ; </w:t>
            </w:r>
          </w:p>
          <w:p w:rsidR="006B018B" w:rsidRPr="00CC6E8F" w:rsidRDefault="006B018B" w:rsidP="00D2070E">
            <w:pPr>
              <w:pStyle w:val="Default"/>
              <w:spacing w:line="276" w:lineRule="auto"/>
              <w:jc w:val="both"/>
              <w:rPr>
                <w:rFonts w:ascii="Tw Cen MT" w:hAnsi="Tw Cen MT"/>
                <w:color w:val="auto"/>
                <w:sz w:val="22"/>
                <w:szCs w:val="22"/>
              </w:rPr>
            </w:pPr>
            <w:r w:rsidRPr="00CC6E8F">
              <w:rPr>
                <w:rFonts w:ascii="Tw Cen MT" w:hAnsi="Tw Cen MT"/>
                <w:b/>
                <w:bCs/>
                <w:color w:val="auto"/>
                <w:sz w:val="22"/>
                <w:szCs w:val="22"/>
              </w:rPr>
              <w:t xml:space="preserve">c.4. Le Sous-détail des prix </w:t>
            </w:r>
            <w:r w:rsidR="00D2070E" w:rsidRPr="00CC6E8F">
              <w:rPr>
                <w:rFonts w:ascii="Tw Cen MT" w:hAnsi="Tw Cen MT"/>
                <w:b/>
                <w:bCs/>
                <w:color w:val="auto"/>
                <w:sz w:val="22"/>
                <w:szCs w:val="22"/>
              </w:rPr>
              <w:t>unitaires</w:t>
            </w:r>
            <w:r w:rsidRPr="00CC6E8F">
              <w:rPr>
                <w:rFonts w:ascii="Tw Cen MT" w:hAnsi="Tw Cen MT"/>
                <w:b/>
                <w:bCs/>
                <w:color w:val="auto"/>
                <w:sz w:val="22"/>
                <w:szCs w:val="22"/>
              </w:rPr>
              <w:t xml:space="preserve"> </w:t>
            </w:r>
            <w:r w:rsidRPr="00CC6E8F">
              <w:rPr>
                <w:rFonts w:ascii="Tw Cen MT" w:hAnsi="Tw Cen MT"/>
                <w:color w:val="auto"/>
                <w:sz w:val="22"/>
                <w:szCs w:val="22"/>
              </w:rPr>
              <w:t xml:space="preserve">;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utiliseront à cet effet les pièces et modèles ou formulaires types prévus dans le Dossier d’Appel d’Offres.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 xml:space="preserve">NB : Les différentes parties d’un même dossier seront séparées par les intercalaires de couleur autre que le blanc de manière à faciliter son examen </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iCs/>
                <w:color w:val="auto"/>
                <w:sz w:val="22"/>
                <w:szCs w:val="22"/>
              </w:rPr>
              <w:t xml:space="preserve">le soumissionnaire doit joindre la </w:t>
            </w:r>
            <w:r w:rsidR="00AC7FD2">
              <w:rPr>
                <w:rFonts w:ascii="Tw Cen MT" w:hAnsi="Tw Cen MT"/>
                <w:iCs/>
                <w:color w:val="auto"/>
                <w:sz w:val="22"/>
                <w:szCs w:val="22"/>
              </w:rPr>
              <w:t>copie de sauvegarde</w:t>
            </w:r>
            <w:r w:rsidRPr="00CC6E8F">
              <w:rPr>
                <w:rFonts w:ascii="Tw Cen MT" w:hAnsi="Tw Cen MT"/>
                <w:iCs/>
                <w:color w:val="auto"/>
                <w:sz w:val="22"/>
                <w:szCs w:val="22"/>
              </w:rPr>
              <w:t xml:space="preserve"> de </w:t>
            </w:r>
            <w:r w:rsidR="00AC7FD2">
              <w:rPr>
                <w:rFonts w:ascii="Tw Cen MT" w:hAnsi="Tw Cen MT"/>
                <w:iCs/>
                <w:color w:val="auto"/>
                <w:sz w:val="22"/>
                <w:szCs w:val="22"/>
              </w:rPr>
              <w:t xml:space="preserve">son </w:t>
            </w:r>
            <w:r w:rsidRPr="00CC6E8F">
              <w:rPr>
                <w:rFonts w:ascii="Tw Cen MT" w:hAnsi="Tw Cen MT"/>
                <w:iCs/>
                <w:color w:val="auto"/>
                <w:sz w:val="22"/>
                <w:szCs w:val="22"/>
              </w:rPr>
              <w:t>offre</w:t>
            </w:r>
            <w:r w:rsidR="00AC7FD2">
              <w:rPr>
                <w:rFonts w:ascii="Tw Cen MT" w:hAnsi="Tw Cen MT"/>
                <w:iCs/>
                <w:color w:val="auto"/>
                <w:sz w:val="22"/>
                <w:szCs w:val="22"/>
              </w:rPr>
              <w:t xml:space="preserve"> lors de la remise des offres</w:t>
            </w:r>
            <w:r w:rsidRPr="00CC6E8F">
              <w:rPr>
                <w:rFonts w:ascii="Tw Cen MT" w:hAnsi="Tw Cen MT"/>
                <w:color w:val="auto"/>
                <w:sz w:val="22"/>
                <w:szCs w:val="22"/>
              </w:rPr>
              <w:t xml:space="preserve">. </w:t>
            </w:r>
          </w:p>
        </w:tc>
      </w:tr>
      <w:tr w:rsidR="006B018B" w:rsidRPr="00CC6E8F" w:rsidTr="00A84319">
        <w:trPr>
          <w:trHeight w:val="85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14.3.</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Cs/>
                <w:iCs/>
                <w:color w:val="auto"/>
                <w:sz w:val="22"/>
                <w:szCs w:val="22"/>
              </w:rPr>
              <w:t>Les prix figurant au bordereau des prix unitaires sont réputés avoir été établis sur la base des conditions économiques en vigueur en République du Cameroun au mois précédent celui de la soumission</w:t>
            </w:r>
            <w:r w:rsidRPr="00CC6E8F">
              <w:rPr>
                <w:rFonts w:ascii="Tw Cen MT" w:hAnsi="Tw Cen MT"/>
                <w:b/>
                <w:bCs/>
                <w:i/>
                <w:iCs/>
                <w:color w:val="auto"/>
                <w:sz w:val="22"/>
                <w:szCs w:val="22"/>
              </w:rPr>
              <w:t>.</w:t>
            </w:r>
          </w:p>
        </w:tc>
      </w:tr>
      <w:tr w:rsidR="006B018B" w:rsidRPr="00CC6E8F" w:rsidTr="00A84319">
        <w:trPr>
          <w:trHeight w:val="50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14.4.</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prix du marché </w:t>
            </w:r>
            <w:r w:rsidRPr="00CC6E8F">
              <w:rPr>
                <w:rFonts w:ascii="Tw Cen MT" w:hAnsi="Tw Cen MT"/>
                <w:i/>
                <w:iCs/>
                <w:color w:val="auto"/>
                <w:sz w:val="22"/>
                <w:szCs w:val="22"/>
              </w:rPr>
              <w:t xml:space="preserve">ne sont pas  </w:t>
            </w:r>
            <w:r w:rsidRPr="00CC6E8F">
              <w:rPr>
                <w:rFonts w:ascii="Tw Cen MT" w:hAnsi="Tw Cen MT"/>
                <w:color w:val="auto"/>
                <w:sz w:val="22"/>
                <w:szCs w:val="22"/>
              </w:rPr>
              <w:t xml:space="preserve">révisables. </w:t>
            </w:r>
          </w:p>
        </w:tc>
      </w:tr>
      <w:tr w:rsidR="006B018B" w:rsidRPr="00CC6E8F" w:rsidTr="00A84319">
        <w:trPr>
          <w:trHeight w:val="46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15.1.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Les prix seront libellés en FCFA</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15.2.</w:t>
            </w:r>
          </w:p>
        </w:tc>
        <w:tc>
          <w:tcPr>
            <w:tcW w:w="8809" w:type="dxa"/>
          </w:tcPr>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Monnaie(s) de l’offre et indication sur le taux de change</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Les prix seront libellés dans les monnaies précisées ci-après</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a) Pour les fournitures et services en provenance du Cameroun, les prix seront libellés en</w:t>
            </w:r>
            <w:r w:rsidR="00AC7FD2">
              <w:rPr>
                <w:rFonts w:ascii="Tw Cen MT" w:hAnsi="Tw Cen MT"/>
                <w:color w:val="auto"/>
                <w:sz w:val="22"/>
                <w:szCs w:val="22"/>
              </w:rPr>
              <w:t xml:space="preserve"> </w:t>
            </w:r>
            <w:r w:rsidRPr="00CC6E8F">
              <w:rPr>
                <w:rFonts w:ascii="Tw Cen MT" w:hAnsi="Tw Cen MT"/>
                <w:color w:val="auto"/>
                <w:sz w:val="22"/>
                <w:szCs w:val="22"/>
              </w:rPr>
              <w:t>franc CFA</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b) Pour les fournitures et services en provenance d’un autre pays autre que celui du</w:t>
            </w:r>
            <w:r w:rsidR="00AC7FD2">
              <w:rPr>
                <w:rFonts w:ascii="Tw Cen MT" w:hAnsi="Tw Cen MT"/>
                <w:color w:val="auto"/>
                <w:sz w:val="22"/>
                <w:szCs w:val="22"/>
              </w:rPr>
              <w:t xml:space="preserve"> </w:t>
            </w:r>
            <w:r w:rsidRPr="00CC6E8F">
              <w:rPr>
                <w:rFonts w:ascii="Tw Cen MT" w:hAnsi="Tw Cen MT"/>
                <w:color w:val="auto"/>
                <w:sz w:val="22"/>
                <w:szCs w:val="22"/>
              </w:rPr>
              <w:t>fournisseur les prix seront libellés dans la monnaie du pays d’origine des fournitures</w:t>
            </w:r>
            <w:r w:rsidR="00AC7FD2">
              <w:rPr>
                <w:rFonts w:ascii="Tw Cen MT" w:hAnsi="Tw Cen MT"/>
                <w:color w:val="auto"/>
                <w:sz w:val="22"/>
                <w:szCs w:val="22"/>
              </w:rPr>
              <w:t xml:space="preserve"> </w:t>
            </w:r>
            <w:r w:rsidRPr="00CC6E8F">
              <w:rPr>
                <w:rFonts w:ascii="Tw Cen MT" w:hAnsi="Tw Cen MT"/>
                <w:color w:val="auto"/>
                <w:sz w:val="22"/>
                <w:szCs w:val="22"/>
              </w:rPr>
              <w:t>ou en euros ; le taux de change applicables étant celui en vigueur le jour de la remise</w:t>
            </w:r>
            <w:r w:rsidR="00AC7FD2">
              <w:rPr>
                <w:rFonts w:ascii="Tw Cen MT" w:hAnsi="Tw Cen MT"/>
                <w:color w:val="auto"/>
                <w:sz w:val="22"/>
                <w:szCs w:val="22"/>
              </w:rPr>
              <w:t xml:space="preserve"> </w:t>
            </w:r>
            <w:r w:rsidRPr="00CC6E8F">
              <w:rPr>
                <w:rFonts w:ascii="Tw Cen MT" w:hAnsi="Tw Cen MT"/>
                <w:color w:val="auto"/>
                <w:sz w:val="22"/>
                <w:szCs w:val="22"/>
              </w:rPr>
              <w:t>des offres</w:t>
            </w:r>
          </w:p>
        </w:tc>
      </w:tr>
      <w:tr w:rsidR="006B018B" w:rsidRPr="00CC6E8F" w:rsidTr="00A84319">
        <w:trPr>
          <w:trHeight w:val="632"/>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16.1.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Période validité des offres : La période de validité des offres est de quatre-vingt-dix jours à partir de la date limite de dépôt des offres.</w:t>
            </w:r>
          </w:p>
        </w:tc>
      </w:tr>
      <w:tr w:rsidR="006B018B" w:rsidRPr="00CC6E8F" w:rsidTr="00A84319">
        <w:trPr>
          <w:trHeight w:val="840"/>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17.1.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Montant de la caution de soumission</w:t>
            </w:r>
          </w:p>
          <w:p w:rsidR="006B018B" w:rsidRPr="00CC6E8F" w:rsidRDefault="006B018B" w:rsidP="00AC7FD2">
            <w:pPr>
              <w:pStyle w:val="Default"/>
              <w:jc w:val="both"/>
              <w:rPr>
                <w:rFonts w:ascii="Tw Cen MT" w:hAnsi="Tw Cen MT"/>
                <w:color w:val="auto"/>
                <w:sz w:val="22"/>
                <w:szCs w:val="22"/>
              </w:rPr>
            </w:pPr>
            <w:r w:rsidRPr="00CC6E8F">
              <w:rPr>
                <w:rFonts w:ascii="Tw Cen MT" w:hAnsi="Tw Cen MT"/>
                <w:color w:val="auto"/>
                <w:sz w:val="22"/>
                <w:szCs w:val="22"/>
              </w:rPr>
              <w:t xml:space="preserve">Le montant de la caution de soumission est de </w:t>
            </w:r>
            <w:r w:rsidR="00AC7FD2">
              <w:rPr>
                <w:rFonts w:ascii="Tw Cen MT" w:hAnsi="Tw Cen MT"/>
                <w:b/>
                <w:color w:val="auto"/>
                <w:sz w:val="22"/>
                <w:szCs w:val="22"/>
              </w:rPr>
              <w:t>300 000 FCFA (Trois cent mille</w:t>
            </w:r>
            <w:r w:rsidRPr="00CC6E8F">
              <w:rPr>
                <w:rFonts w:ascii="Tw Cen MT" w:hAnsi="Tw Cen MT"/>
                <w:b/>
                <w:color w:val="auto"/>
                <w:sz w:val="22"/>
                <w:szCs w:val="22"/>
              </w:rPr>
              <w:t xml:space="preserve">) FCFA </w:t>
            </w:r>
          </w:p>
        </w:tc>
      </w:tr>
      <w:tr w:rsidR="006B018B" w:rsidRPr="00CC6E8F" w:rsidTr="00A84319">
        <w:trPr>
          <w:trHeight w:val="555"/>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18.1.</w:t>
            </w:r>
          </w:p>
        </w:tc>
        <w:tc>
          <w:tcPr>
            <w:tcW w:w="8809" w:type="dxa"/>
          </w:tcPr>
          <w:p w:rsidR="006B018B" w:rsidRPr="00CC6E8F" w:rsidRDefault="006B018B" w:rsidP="006B018B">
            <w:pPr>
              <w:pStyle w:val="Default"/>
              <w:jc w:val="both"/>
              <w:rPr>
                <w:rFonts w:ascii="Tw Cen MT" w:hAnsi="Tw Cen MT"/>
                <w:b/>
                <w:color w:val="auto"/>
                <w:sz w:val="22"/>
                <w:szCs w:val="22"/>
              </w:rPr>
            </w:pPr>
            <w:r w:rsidRPr="00CC6E8F">
              <w:rPr>
                <w:rFonts w:ascii="Tw Cen MT" w:hAnsi="Tw Cen MT"/>
                <w:b/>
                <w:color w:val="auto"/>
                <w:sz w:val="22"/>
                <w:szCs w:val="22"/>
              </w:rPr>
              <w:t>Sans objet</w:t>
            </w:r>
            <w:r w:rsidRPr="00CC6E8F">
              <w:rPr>
                <w:rFonts w:ascii="Tw Cen MT" w:hAnsi="Tw Cen MT"/>
                <w:b/>
                <w:i/>
                <w:iCs/>
                <w:color w:val="auto"/>
                <w:sz w:val="22"/>
                <w:szCs w:val="22"/>
              </w:rPr>
              <w:t xml:space="preserve"> </w:t>
            </w:r>
          </w:p>
        </w:tc>
      </w:tr>
      <w:tr w:rsidR="006B018B" w:rsidRPr="00CC6E8F" w:rsidTr="00A84319">
        <w:trPr>
          <w:trHeight w:val="40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18.3.</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color w:val="auto"/>
                <w:sz w:val="22"/>
                <w:szCs w:val="22"/>
              </w:rPr>
              <w:t>Sans objet</w:t>
            </w:r>
          </w:p>
        </w:tc>
      </w:tr>
      <w:tr w:rsidR="006B018B" w:rsidRPr="00CC6E8F" w:rsidTr="00A84319">
        <w:trPr>
          <w:trHeight w:val="56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19.1.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La réunion préparatoire à l’établissement des offres : </w:t>
            </w:r>
            <w:r w:rsidRPr="00CC6E8F">
              <w:rPr>
                <w:rFonts w:ascii="Tw Cen MT" w:hAnsi="Tw Cen MT"/>
                <w:b/>
                <w:color w:val="auto"/>
                <w:sz w:val="22"/>
                <w:szCs w:val="22"/>
              </w:rPr>
              <w:t>Sans objet</w:t>
            </w:r>
            <w:r w:rsidRPr="00CC6E8F">
              <w:rPr>
                <w:rFonts w:ascii="Tw Cen MT" w:hAnsi="Tw Cen MT"/>
                <w:i/>
                <w:iCs/>
                <w:color w:val="auto"/>
                <w:sz w:val="22"/>
                <w:szCs w:val="22"/>
              </w:rPr>
              <w:t xml:space="preserve"> </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20.</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Soumission en ligne </w:t>
            </w:r>
            <w:r w:rsidRPr="00CC6E8F">
              <w:rPr>
                <w:rFonts w:ascii="Tw Cen MT" w:hAnsi="Tw Cen MT"/>
                <w:color w:val="auto"/>
                <w:sz w:val="22"/>
                <w:szCs w:val="22"/>
              </w:rPr>
              <w:t xml:space="preserve">FORME, </w:t>
            </w:r>
            <w:r w:rsidRPr="00CC6E8F">
              <w:rPr>
                <w:rFonts w:ascii="Tw Cen MT" w:hAnsi="Tw Cen MT"/>
                <w:b/>
                <w:bCs/>
                <w:color w:val="auto"/>
                <w:sz w:val="22"/>
                <w:szCs w:val="22"/>
              </w:rPr>
              <w:t xml:space="preserve">FORMAT </w:t>
            </w:r>
            <w:r w:rsidRPr="00CC6E8F">
              <w:rPr>
                <w:rFonts w:ascii="Tw Cen MT" w:hAnsi="Tw Cen MT"/>
                <w:color w:val="auto"/>
                <w:sz w:val="22"/>
                <w:szCs w:val="22"/>
              </w:rPr>
              <w:t xml:space="preserve">ET SIGNATURE DE L’OFFRE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[Taille et format des fichiers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les tailles maximales des documents qui vont transiter sur la plateforme et constituant l’offre du soumissionnaire sont les suivantes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5 MO pour l’Offre Administrative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15 MO pour l’Offre Technique ; </w:t>
            </w:r>
          </w:p>
          <w:p w:rsidR="006B018B" w:rsidRPr="00CC6E8F" w:rsidRDefault="006B018B" w:rsidP="00F3132A">
            <w:pPr>
              <w:pStyle w:val="Default"/>
              <w:numPr>
                <w:ilvl w:val="0"/>
                <w:numId w:val="38"/>
              </w:numPr>
              <w:jc w:val="both"/>
              <w:rPr>
                <w:rFonts w:ascii="Tw Cen MT" w:hAnsi="Tw Cen MT"/>
                <w:color w:val="auto"/>
                <w:sz w:val="22"/>
                <w:szCs w:val="22"/>
              </w:rPr>
            </w:pPr>
            <w:r w:rsidRPr="00CC6E8F">
              <w:rPr>
                <w:rFonts w:ascii="Tw Cen MT" w:hAnsi="Tw Cen MT"/>
                <w:color w:val="auto"/>
                <w:sz w:val="22"/>
                <w:szCs w:val="22"/>
              </w:rPr>
              <w:t xml:space="preserve">5 MO pour l’Offre Financière.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formats acceptés sont les suivants : </w:t>
            </w:r>
          </w:p>
          <w:p w:rsidR="006B018B" w:rsidRPr="00CC6E8F" w:rsidRDefault="006B018B" w:rsidP="00F3132A">
            <w:pPr>
              <w:pStyle w:val="Default"/>
              <w:numPr>
                <w:ilvl w:val="0"/>
                <w:numId w:val="39"/>
              </w:numPr>
              <w:jc w:val="both"/>
              <w:rPr>
                <w:rFonts w:ascii="Tw Cen MT" w:hAnsi="Tw Cen MT"/>
                <w:color w:val="auto"/>
                <w:sz w:val="22"/>
                <w:szCs w:val="22"/>
              </w:rPr>
            </w:pPr>
            <w:r w:rsidRPr="00CC6E8F">
              <w:rPr>
                <w:rFonts w:ascii="Tw Cen MT" w:hAnsi="Tw Cen MT"/>
                <w:color w:val="auto"/>
                <w:sz w:val="22"/>
                <w:szCs w:val="22"/>
              </w:rPr>
              <w:t xml:space="preserve">Format PDF pour les documents textuels ; </w:t>
            </w:r>
          </w:p>
          <w:p w:rsidR="006B018B" w:rsidRPr="00CC6E8F" w:rsidRDefault="006B018B" w:rsidP="00F3132A">
            <w:pPr>
              <w:pStyle w:val="Default"/>
              <w:numPr>
                <w:ilvl w:val="0"/>
                <w:numId w:val="39"/>
              </w:numPr>
              <w:jc w:val="both"/>
              <w:rPr>
                <w:rFonts w:ascii="Tw Cen MT" w:hAnsi="Tw Cen MT"/>
                <w:color w:val="auto"/>
                <w:sz w:val="22"/>
                <w:szCs w:val="22"/>
              </w:rPr>
            </w:pPr>
            <w:r w:rsidRPr="00CC6E8F">
              <w:rPr>
                <w:rFonts w:ascii="Tw Cen MT" w:hAnsi="Tw Cen MT"/>
                <w:color w:val="auto"/>
                <w:sz w:val="22"/>
                <w:szCs w:val="22"/>
              </w:rPr>
              <w:t xml:space="preserve">JPEG pour les images.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candidat veillera à utiliser des logiciels de compression afin de réduire éventuellement la taille des fichiers à transmettre.]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Pour la soumission par voie électronique, l’offre devra être transmise par le soumissionnaire sur la plateforme COLEPS </w:t>
            </w:r>
            <w:r w:rsidRPr="00CC6E8F">
              <w:rPr>
                <w:rFonts w:ascii="Tw Cen MT" w:hAnsi="Tw Cen MT"/>
                <w:i/>
                <w:iCs/>
                <w:color w:val="auto"/>
                <w:sz w:val="22"/>
                <w:szCs w:val="22"/>
              </w:rPr>
              <w:t xml:space="preserve">ou tout autre moyen de communication électronique indiqué par le Maître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d’Ouvrage dans le DAO</w:t>
            </w:r>
            <w:r w:rsidRPr="00CC6E8F">
              <w:rPr>
                <w:rFonts w:ascii="Tw Cen MT" w:hAnsi="Tw Cen MT"/>
                <w:color w:val="auto"/>
                <w:sz w:val="22"/>
                <w:szCs w:val="22"/>
              </w:rPr>
              <w:t xml:space="preserve">. Une copie de sauvegarde de l’offre enregistrée sur clé USB ou CD/DVD devra être déposée dans les services du MO/MOD ou AC concernée sous pli scellé avec la mention claire et lisible « copie de sauvegarde » et les références de l’appel d’offres dans les délais impartis.]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[pour la soumission en ligne, elles seront transmises par voie électronique via la plateforme COLEPS disponible à l’adresse http://www.marchespublics.cm </w:t>
            </w:r>
            <w:r w:rsidRPr="00CC6E8F">
              <w:rPr>
                <w:rFonts w:ascii="Tw Cen MT" w:hAnsi="Tw Cen MT"/>
                <w:color w:val="auto"/>
                <w:sz w:val="22"/>
                <w:szCs w:val="22"/>
              </w:rPr>
              <w:t xml:space="preserve">ou </w:t>
            </w:r>
            <w:r w:rsidRPr="00CC6E8F">
              <w:rPr>
                <w:rFonts w:ascii="Tw Cen MT" w:hAnsi="Tw Cen MT"/>
                <w:i/>
                <w:iCs/>
                <w:color w:val="auto"/>
                <w:sz w:val="22"/>
                <w:szCs w:val="22"/>
              </w:rPr>
              <w:t xml:space="preserve">http://www.publiccontracts.cm  </w:t>
            </w:r>
          </w:p>
        </w:tc>
      </w:tr>
      <w:tr w:rsidR="006B018B" w:rsidRPr="00CC6E8F" w:rsidTr="00A84319">
        <w:trPr>
          <w:trHeight w:val="794"/>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20.1.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La date et heure limites de remise des offres sont les suivantes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Date : ________________________</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Heure : ________________________ </w:t>
            </w:r>
          </w:p>
        </w:tc>
      </w:tr>
      <w:tr w:rsidR="006B018B" w:rsidRPr="00CC6E8F" w:rsidTr="00A84319">
        <w:trPr>
          <w:trHeight w:val="451"/>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b/>
                <w:bCs/>
                <w:color w:val="auto"/>
                <w:sz w:val="22"/>
                <w:szCs w:val="22"/>
              </w:rPr>
              <w:t>22.2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D. DEPOT DES OFFRES </w:t>
            </w:r>
          </w:p>
        </w:tc>
      </w:tr>
      <w:tr w:rsidR="006B018B" w:rsidRPr="00CC6E8F" w:rsidTr="00A84319">
        <w:trPr>
          <w:trHeight w:val="55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MODE DE SOUMISSION </w:t>
            </w:r>
          </w:p>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color w:val="auto"/>
                <w:sz w:val="22"/>
                <w:szCs w:val="22"/>
              </w:rPr>
              <w:t>Le mode de soumission retenu pour cette consultation est le online.</w:t>
            </w:r>
          </w:p>
        </w:tc>
      </w:tr>
      <w:tr w:rsidR="006B018B" w:rsidRPr="00CC6E8F" w:rsidTr="00A84319">
        <w:trPr>
          <w:trHeight w:val="425"/>
          <w:jc w:val="center"/>
        </w:trPr>
        <w:tc>
          <w:tcPr>
            <w:tcW w:w="1473" w:type="dxa"/>
            <w:vAlign w:val="center"/>
          </w:tcPr>
          <w:p w:rsidR="006B018B" w:rsidRPr="00CC6E8F" w:rsidRDefault="006B018B" w:rsidP="006B018B">
            <w:pPr>
              <w:pStyle w:val="Default"/>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b/>
                <w:bCs/>
                <w:color w:val="auto"/>
                <w:sz w:val="22"/>
                <w:szCs w:val="22"/>
              </w:rPr>
            </w:pPr>
            <w:r w:rsidRPr="00CC6E8F">
              <w:rPr>
                <w:rFonts w:ascii="Tw Cen MT" w:hAnsi="Tw Cen MT"/>
                <w:b/>
                <w:bCs/>
                <w:color w:val="auto"/>
                <w:sz w:val="22"/>
                <w:szCs w:val="22"/>
              </w:rPr>
              <w:t>E. OUVERTURE DES PLIS ET EVALUATION DES OFFRES</w:t>
            </w:r>
          </w:p>
        </w:tc>
      </w:tr>
      <w:tr w:rsidR="006B018B" w:rsidRPr="00CC6E8F" w:rsidTr="00A84319">
        <w:trPr>
          <w:trHeight w:val="7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25.1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L’ouverture </w:t>
            </w:r>
            <w:r w:rsidRPr="00CC6E8F">
              <w:rPr>
                <w:rFonts w:ascii="Tw Cen MT" w:hAnsi="Tw Cen MT"/>
                <w:i/>
                <w:iCs/>
                <w:color w:val="auto"/>
                <w:sz w:val="22"/>
                <w:szCs w:val="22"/>
              </w:rPr>
              <w:t xml:space="preserve">des plis se fait en un temps et </w:t>
            </w:r>
            <w:r w:rsidRPr="00CC6E8F">
              <w:rPr>
                <w:rFonts w:ascii="Tw Cen MT" w:hAnsi="Tw Cen MT"/>
                <w:color w:val="auto"/>
                <w:sz w:val="22"/>
                <w:szCs w:val="22"/>
              </w:rPr>
              <w:t xml:space="preserve">aura lieu le_______ à_________ heures par la </w:t>
            </w:r>
            <w:r w:rsidRPr="00CC6E8F">
              <w:rPr>
                <w:rFonts w:ascii="Tw Cen MT" w:hAnsi="Tw Cen MT"/>
                <w:b/>
                <w:color w:val="auto"/>
                <w:sz w:val="22"/>
                <w:szCs w:val="22"/>
              </w:rPr>
              <w:t xml:space="preserve">Commission Départementale de Passation des Marchés </w:t>
            </w:r>
            <w:r w:rsidR="00D2070E" w:rsidRPr="00CC6E8F">
              <w:rPr>
                <w:rFonts w:ascii="Tw Cen MT" w:hAnsi="Tw Cen MT"/>
                <w:b/>
                <w:iCs/>
                <w:color w:val="auto"/>
                <w:sz w:val="22"/>
                <w:szCs w:val="22"/>
              </w:rPr>
              <w:t>du Lom et Djerem</w:t>
            </w:r>
            <w:r w:rsidRPr="00CC6E8F">
              <w:rPr>
                <w:rFonts w:ascii="Tw Cen MT" w:hAnsi="Tw Cen MT"/>
                <w:i/>
                <w:iCs/>
                <w:color w:val="auto"/>
                <w:sz w:val="22"/>
                <w:szCs w:val="22"/>
              </w:rPr>
              <w:t xml:space="preserve"> </w:t>
            </w:r>
            <w:r w:rsidRPr="00CC6E8F">
              <w:rPr>
                <w:rFonts w:ascii="Tw Cen MT" w:hAnsi="Tw Cen MT"/>
                <w:color w:val="auto"/>
                <w:sz w:val="22"/>
                <w:szCs w:val="22"/>
              </w:rPr>
              <w:t xml:space="preserve">dans la salle de réunion de la Préfecture du Lom et Djerem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Seuls les soumissionnaires peuvent assister à cette séance d'ouverture ou s'y faire représenter par une seule personne de leur choix dûment mandatée même en cas de groupement d’entreprises.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Sous peine de rejet, les pièces du dossier administratif requises doivent être produites en originaux ou en copies certifiées conformes par le service émetteur ou autorité administrative compétente, conformément aux stipulations du Règlement Particulier de l’Appel d’Offres. Elles doivent être valide au moment du dépôt de l’Offre dater de moins de trois (03) mois à compter de la date limite originelle d’ouverture des offres ou avoir été établies postérieurement à la date de signature de l’avis d’appel d’offres.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En cas d’absence ou de non-conformité d’une pièce du dossier administratif lors de l’ouverture des plis, un délai de quarante-huit heures est accordé aux soumissionnaires concernés pour produire ou remplacer la pièce en question.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Est déclarée irrecevable et rejetée par la Commission de Passation des Marchés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produite en nombre insuffisant ou uniquement en copies pour la soumission physique,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en noir sur blanc;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 les plis portant les indications sur l’identité des soumissionnaires,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parvenus postérieurement aux dates et heures limites de dépôt.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sans indication de l’identité de l’Appel d’Offres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les plis non-conformes au mode de soumission ; </w:t>
            </w:r>
          </w:p>
          <w:p w:rsidR="006B018B" w:rsidRPr="00CC6E8F" w:rsidRDefault="006B018B" w:rsidP="00F3132A">
            <w:pPr>
              <w:pStyle w:val="Default"/>
              <w:numPr>
                <w:ilvl w:val="0"/>
                <w:numId w:val="40"/>
              </w:numPr>
              <w:jc w:val="both"/>
              <w:rPr>
                <w:rFonts w:ascii="Tw Cen MT" w:hAnsi="Tw Cen MT"/>
                <w:color w:val="auto"/>
                <w:sz w:val="22"/>
                <w:szCs w:val="22"/>
              </w:rPr>
            </w:pPr>
            <w:r w:rsidRPr="00CC6E8F">
              <w:rPr>
                <w:rFonts w:ascii="Tw Cen MT" w:hAnsi="Tw Cen MT"/>
                <w:color w:val="auto"/>
                <w:sz w:val="22"/>
                <w:szCs w:val="22"/>
              </w:rPr>
              <w:t xml:space="preserve">Toute offre non conforme aux prescriptions du DAO,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 ;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En cas d’appel d’offres restreint, le défaut de présentation du septième exemplaire de l’offre financière, dans une enveloppe scellée et marquée « offre témoin » pour servir d’offre témoin destiné à l’organisme chargé de la régulation des Marchés Publics, entraîne l’irrecevabilité de l’offre du candidat concerné, dès l’ouverture des plis par la Commission de Passation des Marchés </w:t>
            </w:r>
          </w:p>
          <w:p w:rsidR="006B018B" w:rsidRPr="00CC6E8F" w:rsidRDefault="006B018B" w:rsidP="00F3132A">
            <w:pPr>
              <w:pStyle w:val="Default"/>
              <w:numPr>
                <w:ilvl w:val="0"/>
                <w:numId w:val="41"/>
              </w:numPr>
              <w:jc w:val="both"/>
              <w:rPr>
                <w:rFonts w:ascii="Tw Cen MT" w:hAnsi="Tw Cen MT"/>
                <w:color w:val="auto"/>
                <w:sz w:val="22"/>
                <w:szCs w:val="22"/>
              </w:rPr>
            </w:pPr>
            <w:r w:rsidRPr="00CC6E8F">
              <w:rPr>
                <w:rFonts w:ascii="Tw Cen MT" w:hAnsi="Tw Cen MT"/>
                <w:color w:val="auto"/>
                <w:sz w:val="22"/>
                <w:szCs w:val="22"/>
              </w:rPr>
              <w:t xml:space="preserve">La Commission de Passation des Marchés établira un procès-verbal de la séance d’ouverture des plis, dont une copie sera remise à tous les soumissionnaires La Commission de Passation des Marchés établira un procès-verbal de la séance d’ouverture des plis, dont une copie sera remise à tous les soumissionnaires </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29</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
                <w:iCs/>
                <w:color w:val="auto"/>
                <w:sz w:val="22"/>
                <w:szCs w:val="22"/>
              </w:rPr>
              <w:t xml:space="preserve">L’évaluation des offres se fera sur la base des critères ci-après pour chaque lot retenu par le soumissionnaire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Il s'agit notamment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iCs/>
                <w:color w:val="auto"/>
                <w:sz w:val="22"/>
                <w:szCs w:val="22"/>
              </w:rPr>
              <w:t xml:space="preserve">de l’absence d’un prix unitaire quantifié dans l’Offre financière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l’attestation de catégorisation, décision rendant publique la classification D certifiés  dans le sous secteur </w:t>
            </w:r>
            <w:r w:rsidR="00AC7FD2">
              <w:rPr>
                <w:rFonts w:ascii="Tw Cen MT" w:hAnsi="Tw Cen MT"/>
                <w:color w:val="auto"/>
                <w:sz w:val="22"/>
                <w:szCs w:val="22"/>
              </w:rPr>
              <w:t>BEC</w:t>
            </w:r>
            <w:r w:rsidRPr="00CC6E8F">
              <w:rPr>
                <w:rFonts w:ascii="Tw Cen MT" w:hAnsi="Tw Cen MT"/>
                <w:color w:val="auto"/>
                <w:sz w:val="22"/>
                <w:szCs w:val="22"/>
              </w:rPr>
              <w:t xml:space="preserve">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d’un sous-détail de prix ;  </w:t>
            </w:r>
          </w:p>
          <w:p w:rsidR="00D2070E" w:rsidRPr="00CC6E8F" w:rsidRDefault="00D2070E" w:rsidP="00F3132A">
            <w:pPr>
              <w:pStyle w:val="Default"/>
              <w:numPr>
                <w:ilvl w:val="0"/>
                <w:numId w:val="25"/>
              </w:numPr>
              <w:spacing w:before="60" w:after="60"/>
              <w:ind w:left="714" w:hanging="357"/>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6B018B" w:rsidRPr="00CC6E8F" w:rsidRDefault="00D2070E" w:rsidP="00F3132A">
            <w:pPr>
              <w:pStyle w:val="Default"/>
              <w:numPr>
                <w:ilvl w:val="0"/>
                <w:numId w:val="25"/>
              </w:numPr>
              <w:jc w:val="both"/>
              <w:rPr>
                <w:rFonts w:ascii="Tw Cen MT" w:hAnsi="Tw Cen MT"/>
                <w:color w:val="auto"/>
                <w:sz w:val="22"/>
                <w:szCs w:val="22"/>
              </w:rPr>
            </w:pPr>
            <w:r w:rsidRPr="00CC6E8F">
              <w:rPr>
                <w:rFonts w:ascii="Tw Cen MT" w:hAnsi="Tw Cen MT"/>
                <w:color w:val="auto"/>
                <w:sz w:val="22"/>
                <w:szCs w:val="22"/>
              </w:rPr>
              <w:t>de l’absence de la déclaration d’engagement au respect des clauses environnementales et sociales datée et signée</w:t>
            </w:r>
            <w:r w:rsidR="006B018B" w:rsidRPr="00CC6E8F">
              <w:rPr>
                <w:rFonts w:ascii="Tw Cen MT" w:hAnsi="Tw Cen MT"/>
                <w:color w:val="auto"/>
                <w:sz w:val="22"/>
                <w:szCs w:val="22"/>
              </w:rPr>
              <w:t xml:space="preserve"> ;</w:t>
            </w:r>
            <w:r w:rsidR="006B018B" w:rsidRPr="00CC6E8F">
              <w:rPr>
                <w:rFonts w:ascii="Tw Cen MT" w:hAnsi="Tw Cen MT"/>
                <w:i/>
                <w:iCs/>
                <w:color w:val="auto"/>
                <w:sz w:val="22"/>
                <w:szCs w:val="22"/>
              </w:rPr>
              <w:t xml:space="preserve"> </w:t>
            </w:r>
          </w:p>
          <w:p w:rsidR="006B018B" w:rsidRPr="00CC6E8F" w:rsidRDefault="006B018B" w:rsidP="006B018B">
            <w:pPr>
              <w:pStyle w:val="Default"/>
              <w:ind w:firstLine="87"/>
              <w:jc w:val="both"/>
              <w:rPr>
                <w:rFonts w:ascii="Tw Cen MT" w:hAnsi="Tw Cen MT"/>
                <w:color w:val="auto"/>
                <w:sz w:val="22"/>
                <w:szCs w:val="22"/>
              </w:rPr>
            </w:pPr>
          </w:p>
          <w:p w:rsidR="006B018B" w:rsidRPr="00CC6E8F" w:rsidRDefault="006B018B" w:rsidP="006B018B">
            <w:pPr>
              <w:pStyle w:val="Default"/>
              <w:ind w:firstLine="87"/>
              <w:jc w:val="both"/>
              <w:rPr>
                <w:rFonts w:ascii="Tw Cen MT" w:hAnsi="Tw Cen MT"/>
                <w:color w:val="auto"/>
                <w:sz w:val="22"/>
                <w:szCs w:val="22"/>
              </w:rPr>
            </w:pPr>
            <w:r w:rsidRPr="00CC6E8F">
              <w:rPr>
                <w:rFonts w:ascii="Tw Cen MT"/>
                <w:color w:val="auto"/>
                <w:sz w:val="22"/>
                <w:szCs w:val="22"/>
              </w:rPr>
              <w:t>▪</w:t>
            </w:r>
            <w:r w:rsidRPr="00CC6E8F">
              <w:rPr>
                <w:rFonts w:ascii="Tw Cen MT" w:hAnsi="Tw Cen MT"/>
                <w:color w:val="auto"/>
                <w:sz w:val="22"/>
                <w:szCs w:val="22"/>
              </w:rPr>
              <w:t xml:space="preserve"> </w:t>
            </w:r>
            <w:r w:rsidRPr="00CC6E8F">
              <w:rPr>
                <w:rFonts w:ascii="Tw Cen MT" w:hAnsi="Tw Cen MT"/>
                <w:i/>
                <w:iCs/>
                <w:color w:val="auto"/>
                <w:sz w:val="22"/>
                <w:szCs w:val="22"/>
              </w:rPr>
              <w:t xml:space="preserve">Les </w:t>
            </w:r>
            <w:r w:rsidRPr="00CC6E8F">
              <w:rPr>
                <w:rFonts w:ascii="Tw Cen MT" w:hAnsi="Tw Cen MT"/>
                <w:b/>
                <w:bCs/>
                <w:i/>
                <w:iCs/>
                <w:color w:val="auto"/>
                <w:sz w:val="22"/>
                <w:szCs w:val="22"/>
              </w:rPr>
              <w:t>critères dits essentiels :</w:t>
            </w:r>
          </w:p>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color w:val="auto"/>
                <w:sz w:val="22"/>
                <w:szCs w:val="22"/>
              </w:rPr>
              <w:t>Les critères essentiels à la qualification des soumissionnaires porteront sur :</w:t>
            </w:r>
          </w:p>
          <w:p w:rsidR="00D2070E" w:rsidRPr="00CC6E8F" w:rsidRDefault="00D2070E" w:rsidP="006B018B">
            <w:pPr>
              <w:pStyle w:val="Default"/>
              <w:ind w:firstLine="87"/>
              <w:jc w:val="both"/>
              <w:rPr>
                <w:rFonts w:ascii="Tw Cen MT" w:hAnsi="Tw Cen MT"/>
                <w:color w:val="auto"/>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D2070E" w:rsidRPr="00CC6E8F" w:rsidTr="00D2070E">
              <w:trPr>
                <w:trHeight w:val="316"/>
                <w:jc w:val="center"/>
              </w:trPr>
              <w:tc>
                <w:tcPr>
                  <w:tcW w:w="854"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D2070E" w:rsidRPr="00CC6E8F" w:rsidTr="00D2070E">
              <w:trPr>
                <w:trHeight w:val="316"/>
                <w:jc w:val="center"/>
              </w:trPr>
              <w:tc>
                <w:tcPr>
                  <w:tcW w:w="854"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w:t>
                  </w:r>
                  <w:r w:rsidR="0009060A" w:rsidRPr="00CC6E8F">
                    <w:rPr>
                      <w:rFonts w:ascii="Tw Cen MT" w:hAnsi="Tw Cen MT"/>
                      <w:color w:val="000000" w:themeColor="text1"/>
                      <w:sz w:val="22"/>
                      <w:szCs w:val="22"/>
                    </w:rPr>
                    <w:t xml:space="preserve"> (intercalaires couleurs, lisibilité de l’offre)</w:t>
                  </w:r>
                </w:p>
              </w:tc>
            </w:tr>
            <w:tr w:rsidR="005A30ED" w:rsidRPr="00CC6E8F" w:rsidTr="00D2070E">
              <w:trPr>
                <w:trHeight w:val="316"/>
                <w:jc w:val="center"/>
              </w:trPr>
              <w:tc>
                <w:tcPr>
                  <w:tcW w:w="854"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D2070E" w:rsidRPr="00CC6E8F" w:rsidTr="00D2070E">
              <w:trPr>
                <w:trHeight w:val="316"/>
                <w:jc w:val="center"/>
              </w:trPr>
              <w:tc>
                <w:tcPr>
                  <w:tcW w:w="854" w:type="dxa"/>
                  <w:vAlign w:val="center"/>
                </w:tcPr>
                <w:p w:rsidR="00D2070E"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D2070E" w:rsidRPr="00CC6E8F" w:rsidTr="00D2070E">
              <w:trPr>
                <w:trHeight w:val="342"/>
                <w:jc w:val="center"/>
              </w:trPr>
              <w:tc>
                <w:tcPr>
                  <w:tcW w:w="854" w:type="dxa"/>
                  <w:vAlign w:val="center"/>
                </w:tcPr>
                <w:p w:rsidR="00D2070E"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D2070E" w:rsidRPr="00CC6E8F" w:rsidRDefault="00D2070E" w:rsidP="00CC6E8F">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5A30ED" w:rsidRPr="00CC6E8F" w:rsidTr="00D2070E">
              <w:trPr>
                <w:trHeight w:val="342"/>
                <w:jc w:val="center"/>
              </w:trPr>
              <w:tc>
                <w:tcPr>
                  <w:tcW w:w="854"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5A30ED" w:rsidRPr="00CC6E8F" w:rsidRDefault="005A30ED" w:rsidP="00CC6E8F">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b/>
                <w:bCs/>
                <w:color w:val="auto"/>
                <w:sz w:val="22"/>
                <w:szCs w:val="22"/>
              </w:rPr>
              <w:t xml:space="preserve">NB : les soumissions par voie électronique seront évaluées après téléchargement dans les mêmes conditions que les offres physiques. </w:t>
            </w:r>
          </w:p>
          <w:p w:rsidR="006B018B" w:rsidRPr="00CC6E8F" w:rsidRDefault="006B018B" w:rsidP="006B018B">
            <w:pPr>
              <w:pStyle w:val="Default"/>
              <w:ind w:firstLine="87"/>
              <w:jc w:val="both"/>
              <w:rPr>
                <w:rFonts w:ascii="Tw Cen MT" w:hAnsi="Tw Cen MT"/>
                <w:color w:val="auto"/>
                <w:sz w:val="22"/>
                <w:szCs w:val="22"/>
              </w:rPr>
            </w:pPr>
            <w:r w:rsidRPr="00CC6E8F">
              <w:rPr>
                <w:rFonts w:ascii="Tw Cen MT" w:hAnsi="Tw Cen MT"/>
                <w:b/>
                <w:bCs/>
                <w:i/>
                <w:iCs/>
                <w:color w:val="auto"/>
                <w:sz w:val="22"/>
                <w:szCs w:val="22"/>
              </w:rPr>
              <w:t xml:space="preserve">Critères et Sous critères pour l’évaluation détaillée des offres </w:t>
            </w:r>
          </w:p>
          <w:p w:rsidR="006B018B" w:rsidRPr="00CC6E8F" w:rsidRDefault="006B018B" w:rsidP="006B018B">
            <w:pPr>
              <w:pStyle w:val="Default"/>
              <w:ind w:hanging="55"/>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L’évaluation des critères essentiels ou relatifs à la qualification des Soumissionnaires portera à titre indicatif sur : </w:t>
            </w:r>
          </w:p>
          <w:p w:rsidR="006B018B" w:rsidRPr="00CC6E8F" w:rsidRDefault="006B018B" w:rsidP="00D2070E">
            <w:pPr>
              <w:pStyle w:val="Default"/>
              <w:jc w:val="both"/>
              <w:rPr>
                <w:rFonts w:ascii="Tw Cen MT" w:hAnsi="Tw Cen MT"/>
                <w:iCs/>
                <w:color w:val="auto"/>
                <w:sz w:val="22"/>
                <w:szCs w:val="22"/>
              </w:rPr>
            </w:pPr>
          </w:p>
          <w:p w:rsidR="006B018B" w:rsidRPr="00CC6E8F" w:rsidRDefault="006B018B" w:rsidP="00F3132A">
            <w:pPr>
              <w:pStyle w:val="Default"/>
              <w:numPr>
                <w:ilvl w:val="0"/>
                <w:numId w:val="45"/>
              </w:numPr>
              <w:jc w:val="both"/>
              <w:rPr>
                <w:rFonts w:ascii="Tw Cen MT" w:hAnsi="Tw Cen MT"/>
                <w:b/>
                <w:iCs/>
                <w:color w:val="auto"/>
                <w:sz w:val="22"/>
                <w:szCs w:val="22"/>
              </w:rPr>
            </w:pPr>
            <w:r w:rsidRPr="00CC6E8F">
              <w:rPr>
                <w:rFonts w:ascii="Tw Cen MT" w:hAnsi="Tw Cen MT" w:cs="Wingdings"/>
                <w:b/>
                <w:color w:val="auto"/>
                <w:sz w:val="22"/>
                <w:szCs w:val="22"/>
              </w:rPr>
              <w:t>Capacité financière</w:t>
            </w:r>
            <w:r w:rsidRPr="00CC6E8F">
              <w:rPr>
                <w:rFonts w:ascii="Tw Cen MT" w:hAnsi="Tw Cen MT"/>
                <w:b/>
                <w:bCs/>
                <w:color w:val="auto"/>
                <w:sz w:val="22"/>
                <w:szCs w:val="22"/>
              </w:rPr>
              <w:t>: Oui</w:t>
            </w:r>
          </w:p>
          <w:p w:rsidR="006B018B" w:rsidRPr="00CC6E8F" w:rsidRDefault="006B018B" w:rsidP="006B018B">
            <w:pPr>
              <w:spacing w:line="276" w:lineRule="auto"/>
              <w:ind w:left="275"/>
              <w:jc w:val="both"/>
              <w:rPr>
                <w:rFonts w:ascii="Tw Cen MT" w:hAnsi="Tw Cen MT" w:cs="Calibri"/>
                <w:sz w:val="22"/>
                <w:szCs w:val="22"/>
              </w:rPr>
            </w:pPr>
            <w:r w:rsidRPr="00CC6E8F">
              <w:rPr>
                <w:rFonts w:ascii="Tw Cen MT" w:hAnsi="Tw Cen MT" w:cs="Calibri"/>
                <w:sz w:val="22"/>
                <w:szCs w:val="22"/>
              </w:rPr>
              <w:t>Ce critère est rempli si l’exigence ci-après est respectée.</w:t>
            </w:r>
          </w:p>
          <w:p w:rsidR="006B018B" w:rsidRPr="00CC6E8F" w:rsidRDefault="006B018B" w:rsidP="006B018B">
            <w:pPr>
              <w:pStyle w:val="Default"/>
              <w:jc w:val="both"/>
              <w:rPr>
                <w:rFonts w:ascii="Tw Cen MT" w:hAnsi="Tw Cen MT"/>
                <w:iCs/>
                <w:color w:val="auto"/>
                <w:sz w:val="22"/>
                <w:szCs w:val="22"/>
              </w:rPr>
            </w:pPr>
            <w:r w:rsidRPr="00CC6E8F">
              <w:rPr>
                <w:rFonts w:ascii="Tw Cen MT" w:hAnsi="Tw Cen MT" w:cs="Calibri"/>
                <w:color w:val="auto"/>
                <w:sz w:val="22"/>
                <w:szCs w:val="22"/>
              </w:rPr>
              <w:t>Présentation d’une attestation d’un établissement bancaire de 1</w:t>
            </w:r>
            <w:r w:rsidRPr="00CC6E8F">
              <w:rPr>
                <w:rFonts w:ascii="Tw Cen MT" w:hAnsi="Tw Cen MT" w:cs="Calibri"/>
                <w:color w:val="auto"/>
                <w:sz w:val="22"/>
                <w:szCs w:val="22"/>
                <w:vertAlign w:val="superscript"/>
              </w:rPr>
              <w:t>er</w:t>
            </w:r>
            <w:r w:rsidRPr="00CC6E8F">
              <w:rPr>
                <w:rFonts w:ascii="Tw Cen MT" w:hAnsi="Tw Cen MT" w:cs="Calibri"/>
                <w:color w:val="auto"/>
                <w:sz w:val="22"/>
                <w:szCs w:val="22"/>
              </w:rPr>
              <w:t xml:space="preserve">ordre justifiant la solvabilité du soumissionnaire d’au moins </w:t>
            </w:r>
            <w:r w:rsidR="00AC7FD2">
              <w:rPr>
                <w:rFonts w:ascii="Tw Cen MT" w:hAnsi="Tw Cen MT" w:cs="Calibri"/>
                <w:color w:val="auto"/>
                <w:sz w:val="22"/>
                <w:szCs w:val="22"/>
              </w:rPr>
              <w:t>Neuf millions (9</w:t>
            </w:r>
            <w:r w:rsidR="00B03B3E" w:rsidRPr="00CC6E8F">
              <w:rPr>
                <w:rFonts w:ascii="Tw Cen MT" w:hAnsi="Tw Cen MT" w:cs="Calibri"/>
                <w:color w:val="auto"/>
                <w:sz w:val="22"/>
                <w:szCs w:val="22"/>
              </w:rPr>
              <w:t xml:space="preserve"> 000 000</w:t>
            </w:r>
            <w:r w:rsidRPr="00CC6E8F">
              <w:rPr>
                <w:rFonts w:ascii="Tw Cen MT" w:hAnsi="Tw Cen MT" w:cs="Calibri"/>
                <w:color w:val="auto"/>
                <w:sz w:val="22"/>
                <w:szCs w:val="22"/>
              </w:rPr>
              <w:t>) Francs CFA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 xml:space="preserve"> </w:t>
            </w:r>
          </w:p>
          <w:p w:rsidR="006B018B" w:rsidRPr="00CC6E8F" w:rsidRDefault="006B018B" w:rsidP="00F3132A">
            <w:pPr>
              <w:pStyle w:val="Default"/>
              <w:numPr>
                <w:ilvl w:val="0"/>
                <w:numId w:val="45"/>
              </w:numPr>
              <w:spacing w:line="276" w:lineRule="auto"/>
              <w:jc w:val="both"/>
              <w:rPr>
                <w:rFonts w:ascii="Tw Cen MT" w:hAnsi="Tw Cen MT" w:cs="Wingdings"/>
                <w:b/>
                <w:color w:val="auto"/>
                <w:sz w:val="22"/>
                <w:szCs w:val="22"/>
              </w:rPr>
            </w:pPr>
            <w:r w:rsidRPr="00CC6E8F">
              <w:rPr>
                <w:rFonts w:ascii="Tw Cen MT" w:hAnsi="Tw Cen MT" w:cs="Wingdings"/>
                <w:b/>
                <w:color w:val="auto"/>
                <w:sz w:val="22"/>
                <w:szCs w:val="22"/>
              </w:rPr>
              <w:t xml:space="preserve"> </w:t>
            </w:r>
            <w:r w:rsidRPr="00CC6E8F">
              <w:rPr>
                <w:rFonts w:ascii="Tw Cen MT" w:hAnsi="Tw Cen MT" w:cs="Calibri"/>
                <w:b/>
                <w:color w:val="auto"/>
                <w:sz w:val="22"/>
                <w:szCs w:val="22"/>
              </w:rPr>
              <w:t>Compréhension du projet et Présentation de l’Offre</w:t>
            </w:r>
            <w:r w:rsidRPr="00CC6E8F">
              <w:rPr>
                <w:rFonts w:ascii="Tw Cen MT" w:hAnsi="Tw Cen MT" w:cs="Wingdings"/>
                <w:b/>
                <w:color w:val="auto"/>
                <w:sz w:val="22"/>
                <w:szCs w:val="22"/>
              </w:rPr>
              <w:t> : Oui</w:t>
            </w:r>
          </w:p>
          <w:p w:rsidR="006B018B" w:rsidRPr="00CC6E8F" w:rsidRDefault="006B018B" w:rsidP="006B018B">
            <w:pPr>
              <w:spacing w:line="276" w:lineRule="auto"/>
              <w:jc w:val="both"/>
              <w:rPr>
                <w:rFonts w:ascii="Tw Cen MT" w:hAnsi="Tw Cen MT" w:cs="Calibri"/>
                <w:sz w:val="22"/>
                <w:szCs w:val="22"/>
              </w:rPr>
            </w:pPr>
            <w:r w:rsidRPr="00CC6E8F">
              <w:rPr>
                <w:rFonts w:ascii="Tw Cen MT" w:hAnsi="Tw Cen MT" w:cs="Calibri"/>
                <w:sz w:val="22"/>
                <w:szCs w:val="22"/>
              </w:rPr>
              <w:t xml:space="preserve">Cette condition est remplie si </w:t>
            </w:r>
            <w:r w:rsidR="00AC7FD2">
              <w:rPr>
                <w:rFonts w:ascii="Tw Cen MT" w:hAnsi="Tw Cen MT" w:cs="Calibri"/>
                <w:b/>
                <w:sz w:val="22"/>
                <w:szCs w:val="22"/>
              </w:rPr>
              <w:t>cinq (05</w:t>
            </w:r>
            <w:r w:rsidRPr="00CC6E8F">
              <w:rPr>
                <w:rFonts w:ascii="Tw Cen MT" w:hAnsi="Tw Cen MT" w:cs="Calibri"/>
                <w:b/>
                <w:sz w:val="22"/>
                <w:szCs w:val="22"/>
              </w:rPr>
              <w:t>) exigences</w:t>
            </w:r>
            <w:r w:rsidRPr="00CC6E8F">
              <w:rPr>
                <w:rFonts w:ascii="Tw Cen MT" w:hAnsi="Tw Cen MT" w:cs="Calibri"/>
                <w:sz w:val="22"/>
                <w:szCs w:val="22"/>
              </w:rPr>
              <w:t xml:space="preserve"> ci-après sont réunies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Méthodologie d’exécution conforme aux règles de l’art de chaque lot de travaux ;</w:t>
            </w:r>
          </w:p>
          <w:p w:rsidR="00D2070E" w:rsidRPr="00CC6E8F" w:rsidRDefault="00D2070E"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Un rapport de visite du site et une attestation de visite du site  signée par le soumissionnaire décrivant l’état des lieux et recensant les différents points de ravitaillement éventuels en matériaux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Planning d’exécution des travaux avec rendements d’exécution des tâches cohérents et raisonnables ;</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Un organigramme de chantier</w:t>
            </w:r>
          </w:p>
          <w:p w:rsidR="006B018B" w:rsidRPr="00CC6E8F" w:rsidRDefault="006B018B" w:rsidP="00F3132A">
            <w:pPr>
              <w:numPr>
                <w:ilvl w:val="0"/>
                <w:numId w:val="46"/>
              </w:numPr>
              <w:tabs>
                <w:tab w:val="left" w:pos="993"/>
              </w:tabs>
              <w:spacing w:line="276" w:lineRule="auto"/>
              <w:ind w:left="993" w:hanging="284"/>
              <w:jc w:val="both"/>
              <w:rPr>
                <w:rFonts w:ascii="Tw Cen MT" w:hAnsi="Tw Cen MT" w:cs="Calibri"/>
                <w:sz w:val="22"/>
                <w:szCs w:val="22"/>
              </w:rPr>
            </w:pPr>
            <w:r w:rsidRPr="00CC6E8F">
              <w:rPr>
                <w:rFonts w:ascii="Tw Cen MT" w:hAnsi="Tw Cen MT" w:cs="Calibri"/>
                <w:sz w:val="22"/>
                <w:szCs w:val="22"/>
              </w:rPr>
              <w:t xml:space="preserve">Les plans conformes du projet, reproduits éventuellement par les soins du soumissionnaire ; </w:t>
            </w:r>
          </w:p>
          <w:p w:rsidR="005A30ED" w:rsidRPr="00CC6E8F" w:rsidRDefault="005A30E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Le Cahier des Clauses Techniques Particulières paraphé à chaque page et signé à la dernière page : oui</w:t>
            </w:r>
          </w:p>
          <w:p w:rsidR="005A30ED" w:rsidRPr="00CC6E8F" w:rsidRDefault="005A30E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Le Cahier des Clauses Administratives Particulières paraphé à chaque page et signé à la dernière page : oui</w:t>
            </w:r>
          </w:p>
          <w:p w:rsidR="00D3100D" w:rsidRPr="00CC6E8F" w:rsidRDefault="00D3100D" w:rsidP="00F3132A">
            <w:pPr>
              <w:pStyle w:val="ListParagraph"/>
              <w:numPr>
                <w:ilvl w:val="0"/>
                <w:numId w:val="45"/>
              </w:numPr>
              <w:tabs>
                <w:tab w:val="left" w:pos="993"/>
              </w:tabs>
              <w:spacing w:line="276" w:lineRule="auto"/>
              <w:jc w:val="both"/>
              <w:rPr>
                <w:rFonts w:ascii="Tw Cen MT" w:hAnsi="Tw Cen MT" w:cs="Calibri"/>
                <w:b/>
                <w:sz w:val="22"/>
                <w:szCs w:val="22"/>
              </w:rPr>
            </w:pPr>
            <w:r w:rsidRPr="00CC6E8F">
              <w:rPr>
                <w:rFonts w:ascii="Tw Cen MT" w:hAnsi="Tw Cen MT" w:cs="Calibri"/>
                <w:b/>
                <w:sz w:val="22"/>
                <w:szCs w:val="22"/>
              </w:rPr>
              <w:t xml:space="preserve">Présentation générale de l’offre (intercalaires couleurs, </w:t>
            </w:r>
            <w:r w:rsidR="0009060A" w:rsidRPr="00CC6E8F">
              <w:rPr>
                <w:rFonts w:ascii="Tw Cen MT" w:hAnsi="Tw Cen MT" w:cs="Calibri"/>
                <w:b/>
                <w:sz w:val="22"/>
                <w:szCs w:val="22"/>
              </w:rPr>
              <w:t>lisibilité de l’offre) : oui.</w:t>
            </w:r>
          </w:p>
          <w:p w:rsidR="006B018B" w:rsidRPr="00CC6E8F" w:rsidRDefault="006B018B" w:rsidP="006B018B">
            <w:pPr>
              <w:pStyle w:val="Default"/>
              <w:jc w:val="both"/>
              <w:rPr>
                <w:rFonts w:ascii="Tw Cen MT" w:hAnsi="Tw Cen MT"/>
                <w:b/>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NB : </w:t>
            </w:r>
            <w:r w:rsidRPr="00CC6E8F">
              <w:rPr>
                <w:rFonts w:ascii="Tw Cen MT" w:hAnsi="Tw Cen MT"/>
                <w:b/>
                <w:bCs/>
                <w:i/>
                <w:iCs/>
                <w:color w:val="auto"/>
                <w:sz w:val="22"/>
                <w:szCs w:val="22"/>
              </w:rPr>
              <w:t xml:space="preserve">En cas de conflit entre les contenus des pièces du DAO, l’élimination d’une offre pour non-conformité aux prescriptions du DAO ne doit s’appuyer que sur des critères contenus dans le RPAO dont les dispositions priment sur celle des autres pièces </w:t>
            </w:r>
          </w:p>
        </w:tc>
      </w:tr>
      <w:tr w:rsidR="006B018B" w:rsidRPr="00CC6E8F" w:rsidTr="00A84319">
        <w:trPr>
          <w:trHeight w:val="6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31.2.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Monnaie retenue pour la conversion en une seule monnaie : le Franc CFA</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Source du taux de change : la banque des Etats de l’Afrique Centrale (BEAC)</w:t>
            </w:r>
          </w:p>
        </w:tc>
      </w:tr>
      <w:tr w:rsidR="006B018B" w:rsidRPr="00CC6E8F" w:rsidTr="00A84319">
        <w:trPr>
          <w:trHeight w:val="693"/>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32.2.(b)</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mode d’évaluation des travaux en régie à chiffrer de façon compétitive est défini comme suit : </w:t>
            </w:r>
            <w:r w:rsidRPr="00CC6E8F">
              <w:rPr>
                <w:rFonts w:ascii="Tw Cen MT" w:hAnsi="Tw Cen MT"/>
                <w:b/>
                <w:color w:val="auto"/>
                <w:sz w:val="22"/>
                <w:szCs w:val="22"/>
              </w:rPr>
              <w:t>sans objet</w:t>
            </w:r>
          </w:p>
        </w:tc>
      </w:tr>
      <w:tr w:rsidR="006B018B" w:rsidRPr="00CC6E8F" w:rsidTr="00A84319">
        <w:trPr>
          <w:trHeight w:val="547"/>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32.2(g).</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La méthode d’évaluation des variantes techniques est la suivante: </w:t>
            </w:r>
            <w:r w:rsidRPr="00CC6E8F">
              <w:rPr>
                <w:rFonts w:ascii="Tw Cen MT" w:hAnsi="Tw Cen MT"/>
                <w:b/>
                <w:color w:val="auto"/>
                <w:sz w:val="22"/>
                <w:szCs w:val="22"/>
              </w:rPr>
              <w:t>sans objet</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533"/>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33.1.</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soumissionnaires nationaux bénéficient d’une marge de préférence nationale </w:t>
            </w:r>
          </w:p>
          <w:p w:rsidR="006B018B" w:rsidRPr="00CC6E8F" w:rsidRDefault="006B018B" w:rsidP="006B018B">
            <w:pPr>
              <w:pStyle w:val="Default"/>
              <w:jc w:val="both"/>
              <w:rPr>
                <w:rFonts w:ascii="Tw Cen MT" w:hAnsi="Tw Cen MT"/>
                <w:color w:val="auto"/>
                <w:sz w:val="22"/>
                <w:szCs w:val="22"/>
              </w:rPr>
            </w:pPr>
          </w:p>
        </w:tc>
      </w:tr>
      <w:tr w:rsidR="006B018B" w:rsidRPr="00CC6E8F" w:rsidTr="00A84319">
        <w:trPr>
          <w:trHeight w:val="612"/>
          <w:jc w:val="center"/>
        </w:trPr>
        <w:tc>
          <w:tcPr>
            <w:tcW w:w="1473" w:type="dxa"/>
            <w:vAlign w:val="center"/>
          </w:tcPr>
          <w:p w:rsidR="006B018B" w:rsidRPr="00CC6E8F" w:rsidRDefault="006B018B" w:rsidP="006B018B">
            <w:pPr>
              <w:pStyle w:val="Default"/>
              <w:rPr>
                <w:rFonts w:ascii="Tw Cen MT" w:hAnsi="Tw Cen MT"/>
                <w:color w:val="auto"/>
                <w:sz w:val="22"/>
                <w:szCs w:val="22"/>
              </w:rPr>
            </w:pP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F- ATTRIBUTION</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34.1 et 34.2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iCs/>
                <w:color w:val="auto"/>
                <w:sz w:val="22"/>
                <w:szCs w:val="22"/>
              </w:rPr>
              <w:t>Le Préfet du Département du Lom et Djerem, Maitre d’Ouvrage attribuera le marché au soumissionnaire dont l’offre, qualifiée techniquement a été reconnue conforme pour l’essentiel au Dossier d’Appel d’Offres et qui a soumis l’offre évaluée la moins disante selon l’article 32 du RPAO</w:t>
            </w:r>
          </w:p>
        </w:tc>
      </w:tr>
      <w:tr w:rsidR="006B018B" w:rsidRPr="00CC6E8F" w:rsidTr="00A84319">
        <w:trPr>
          <w:trHeight w:val="1196"/>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39.2</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 taux du cautionnement définitif est de : 2% du montant toutes taxes comprises du marché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Dans un délai de vingt (20) jours à compter de la date de notification du marché par le Maître d’ouvrage, le cocontractant fournira un cautionnement définitif suivant le modèle joint au Dossier d’appel d’offres. La non production dudit cautionnement dans les délais et conditions de l’article 28 du CCAP expose le soumissionnaire aux sanctions prévues par l’article 37 dudit CCAP </w:t>
            </w:r>
          </w:p>
        </w:tc>
      </w:tr>
      <w:tr w:rsidR="006B018B" w:rsidRPr="00CC6E8F" w:rsidTr="00A84319">
        <w:trPr>
          <w:trHeight w:val="418"/>
          <w:jc w:val="center"/>
        </w:trPr>
        <w:tc>
          <w:tcPr>
            <w:tcW w:w="1473" w:type="dxa"/>
            <w:vAlign w:val="center"/>
          </w:tcPr>
          <w:p w:rsidR="006B018B" w:rsidRPr="00CC6E8F" w:rsidRDefault="006B018B" w:rsidP="006B018B">
            <w:pPr>
              <w:pStyle w:val="Default"/>
              <w:jc w:val="center"/>
              <w:rPr>
                <w:rFonts w:ascii="Tw Cen MT" w:hAnsi="Tw Cen MT"/>
                <w:color w:val="auto"/>
                <w:sz w:val="22"/>
                <w:szCs w:val="22"/>
              </w:rPr>
            </w:pPr>
            <w:r w:rsidRPr="00CC6E8F">
              <w:rPr>
                <w:rFonts w:ascii="Tw Cen MT" w:hAnsi="Tw Cen MT"/>
                <w:color w:val="auto"/>
                <w:sz w:val="22"/>
                <w:szCs w:val="22"/>
              </w:rPr>
              <w:t>40</w:t>
            </w:r>
          </w:p>
        </w:tc>
        <w:tc>
          <w:tcPr>
            <w:tcW w:w="8809" w:type="dxa"/>
          </w:tcPr>
          <w:p w:rsidR="006B018B" w:rsidRPr="00CC6E8F" w:rsidRDefault="006B018B" w:rsidP="006B018B">
            <w:pPr>
              <w:pStyle w:val="Default"/>
              <w:jc w:val="both"/>
              <w:rPr>
                <w:rFonts w:ascii="Tw Cen MT" w:hAnsi="Tw Cen MT"/>
                <w:color w:val="auto"/>
                <w:sz w:val="22"/>
                <w:szCs w:val="22"/>
              </w:rPr>
            </w:pPr>
            <w:r w:rsidRPr="00CC6E8F">
              <w:rPr>
                <w:rFonts w:ascii="Tw Cen MT" w:hAnsi="Tw Cen MT"/>
                <w:b/>
                <w:bCs/>
                <w:color w:val="auto"/>
                <w:sz w:val="22"/>
                <w:szCs w:val="22"/>
              </w:rPr>
              <w:t xml:space="preserve">Principes Ethiques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 </w:t>
            </w: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 est coupable de </w:t>
            </w:r>
            <w:r w:rsidRPr="00CC6E8F">
              <w:rPr>
                <w:rFonts w:ascii="Tw Cen MT" w:hAnsi="Tw Cen MT"/>
                <w:b/>
                <w:bCs/>
                <w:color w:val="auto"/>
                <w:sz w:val="22"/>
                <w:szCs w:val="22"/>
              </w:rPr>
              <w:t xml:space="preserve">“corruption” </w:t>
            </w:r>
            <w:r w:rsidRPr="00CC6E8F">
              <w:rPr>
                <w:rFonts w:ascii="Tw Cen MT" w:hAnsi="Tw Cen MT"/>
                <w:color w:val="auto"/>
                <w:sz w:val="22"/>
                <w:szCs w:val="22"/>
              </w:rPr>
              <w:t xml:space="preserve">quiconque offre, donne, sollicite ou accepte directement ou indirectement un quelconque avantage en vue d’influencer l’action d’un agent public au cours de l’attribution ou de l’exécution d’un marché ou d’une lettre commande, et </w:t>
            </w:r>
          </w:p>
          <w:p w:rsidR="006B018B" w:rsidRPr="00CC6E8F" w:rsidRDefault="006B018B" w:rsidP="00F3132A">
            <w:pPr>
              <w:pStyle w:val="Default"/>
              <w:numPr>
                <w:ilvl w:val="0"/>
                <w:numId w:val="42"/>
              </w:numPr>
              <w:jc w:val="both"/>
              <w:rPr>
                <w:rFonts w:ascii="Tw Cen MT" w:hAnsi="Tw Cen MT"/>
                <w:color w:val="auto"/>
                <w:sz w:val="22"/>
                <w:szCs w:val="22"/>
              </w:rPr>
            </w:pPr>
            <w:r w:rsidRPr="00CC6E8F">
              <w:rPr>
                <w:rFonts w:ascii="Tw Cen MT" w:hAnsi="Tw Cen MT"/>
                <w:color w:val="auto"/>
                <w:sz w:val="22"/>
                <w:szCs w:val="22"/>
              </w:rPr>
              <w:t xml:space="preserve">est coupable de ‘’corruption’’ quiconque fournit, sollicite ou accepte plusieurs offres émises par le même soumissionnaire sous des noms des sociétés et/ou sur des numéros d’enregistrement différents. </w:t>
            </w:r>
          </w:p>
          <w:p w:rsidR="006B018B" w:rsidRPr="00CC6E8F" w:rsidRDefault="006B018B" w:rsidP="006B018B">
            <w:pPr>
              <w:pStyle w:val="Default"/>
              <w:jc w:val="both"/>
              <w:rPr>
                <w:rFonts w:ascii="Tw Cen MT" w:hAnsi="Tw Cen MT"/>
                <w:color w:val="auto"/>
                <w:sz w:val="22"/>
                <w:szCs w:val="22"/>
              </w:rPr>
            </w:pPr>
          </w:p>
          <w:p w:rsidR="006B018B" w:rsidRPr="00CC6E8F" w:rsidRDefault="006B018B" w:rsidP="006B018B">
            <w:pPr>
              <w:pStyle w:val="Default"/>
              <w:jc w:val="both"/>
              <w:rPr>
                <w:rFonts w:ascii="Tw Cen MT" w:hAnsi="Tw Cen MT"/>
                <w:color w:val="auto"/>
                <w:sz w:val="22"/>
                <w:szCs w:val="22"/>
              </w:rPr>
            </w:pPr>
            <w:r w:rsidRPr="00CC6E8F">
              <w:rPr>
                <w:rFonts w:ascii="Tw Cen MT" w:hAnsi="Tw Cen MT"/>
                <w:color w:val="auto"/>
                <w:sz w:val="22"/>
                <w:szCs w:val="22"/>
              </w:rPr>
              <w:t xml:space="preserve">(ii) se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ou le Maître d’Ouvrage Délégué des avantages de cette dernière. </w:t>
            </w:r>
          </w:p>
        </w:tc>
      </w:tr>
    </w:tbl>
    <w:p w:rsidR="00296185" w:rsidRPr="00CC6E8F" w:rsidRDefault="00296185" w:rsidP="006B018B">
      <w:pPr>
        <w:tabs>
          <w:tab w:val="left" w:pos="1440"/>
        </w:tabs>
        <w:jc w:val="both"/>
        <w:rPr>
          <w:rFonts w:ascii="Tw Cen MT" w:eastAsia="Arial Unicode MS" w:hAnsi="Tw Cen MT"/>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1765F4" w:rsidRPr="005C6392" w:rsidRDefault="001765F4">
      <w:pPr>
        <w:rPr>
          <w:rFonts w:ascii="Arial Narrow" w:eastAsia="Arial Unicode MS" w:hAnsi="Arial Narrow"/>
          <w:sz w:val="22"/>
          <w:szCs w:val="22"/>
        </w:rPr>
      </w:pPr>
      <w:r w:rsidRPr="005C6392">
        <w:rPr>
          <w:rFonts w:ascii="Arial Narrow" w:eastAsia="Arial Unicode MS" w:hAnsi="Arial Narrow"/>
          <w:sz w:val="22"/>
          <w:szCs w:val="22"/>
        </w:rPr>
        <w:br w:type="page"/>
      </w:r>
    </w:p>
    <w:p w:rsidR="001765F4" w:rsidRPr="005C6392" w:rsidRDefault="001765F4"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6B018B" w:rsidRPr="005C6392" w:rsidRDefault="006B018B" w:rsidP="00FB5887">
      <w:pPr>
        <w:tabs>
          <w:tab w:val="left" w:pos="1440"/>
        </w:tabs>
        <w:ind w:left="1441" w:hanging="902"/>
        <w:jc w:val="both"/>
        <w:rPr>
          <w:rFonts w:ascii="Arial Narrow" w:eastAsia="Arial Unicode MS" w:hAnsi="Arial Narrow"/>
          <w:sz w:val="22"/>
          <w:szCs w:val="22"/>
        </w:rPr>
      </w:pPr>
    </w:p>
    <w:p w:rsidR="00E8081D" w:rsidRPr="005C6392" w:rsidRDefault="00E8081D" w:rsidP="00FB5887">
      <w:pPr>
        <w:jc w:val="both"/>
        <w:rPr>
          <w:rFonts w:ascii="Arial Narrow" w:eastAsia="Arial Unicode MS" w:hAnsi="Arial Narrow"/>
          <w:b/>
          <w:sz w:val="22"/>
          <w:szCs w:val="22"/>
          <w:u w:val="single"/>
        </w:rPr>
      </w:pPr>
    </w:p>
    <w:p w:rsidR="00296A13" w:rsidRPr="005C6392" w:rsidRDefault="00296A13" w:rsidP="00FB5887">
      <w:pPr>
        <w:rPr>
          <w:rFonts w:ascii="Arial Narrow" w:eastAsia="Arial Unicode MS" w:hAnsi="Arial Narrow"/>
          <w:sz w:val="22"/>
          <w:szCs w:val="22"/>
        </w:rPr>
      </w:pPr>
    </w:p>
    <w:p w:rsidR="001D7F69" w:rsidRPr="005C6392" w:rsidRDefault="001D7F69" w:rsidP="00D72B65">
      <w:pP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ED1609" w:rsidP="00A56B08">
      <w:pPr>
        <w:spacing w:before="120" w:after="120"/>
        <w:jc w:val="center"/>
        <w:rPr>
          <w:rFonts w:eastAsia="Arial Unicode MS"/>
          <w:sz w:val="22"/>
          <w:szCs w:val="22"/>
        </w:rPr>
      </w:pPr>
      <w:r>
        <w:rPr>
          <w:rFonts w:eastAsia="Arial Unicode MS"/>
          <w:noProof/>
          <w:sz w:val="22"/>
          <w:szCs w:val="22"/>
        </w:rPr>
        <w:pict>
          <v:shape id="AutoShape 530" o:spid="_x0000_s1033" type="#_x0000_t69" style="position:absolute;left:0;text-align:left;margin-left:0;margin-top:0;width:397.5pt;height:166.25pt;z-index:25165465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" strokeweight="2.25pt">
            <v:textbox style="mso-next-textbox:#AutoShape 530">
              <w:txbxContent>
                <w:p w:rsidR="00F91C06" w:rsidRPr="001A5758" w:rsidRDefault="00F91C06" w:rsidP="00EA6D92">
                  <w:pPr>
                    <w:spacing w:before="120" w:after="120"/>
                    <w:jc w:val="center"/>
                    <w:rPr>
                      <w:rFonts w:ascii="Arial Narrow" w:hAnsi="Arial Narrow"/>
                      <w:b/>
                      <w:bCs/>
                      <w:sz w:val="32"/>
                      <w:szCs w:val="32"/>
                    </w:rPr>
                  </w:pPr>
                  <w:r w:rsidRPr="001A5758">
                    <w:rPr>
                      <w:rFonts w:ascii="Arial Narrow" w:hAnsi="Arial Narrow"/>
                      <w:b/>
                      <w:bCs/>
                      <w:sz w:val="32"/>
                      <w:szCs w:val="32"/>
                    </w:rPr>
                    <w:t>PIECE N°4 :</w:t>
                  </w:r>
                </w:p>
                <w:p w:rsidR="00F91C06" w:rsidRPr="001A5758" w:rsidRDefault="00F91C06" w:rsidP="00EA6D92">
                  <w:pPr>
                    <w:jc w:val="center"/>
                    <w:rPr>
                      <w:rFonts w:ascii="Arial Narrow" w:hAnsi="Arial Narrow"/>
                      <w:b/>
                      <w:bCs/>
                      <w:sz w:val="32"/>
                      <w:szCs w:val="32"/>
                    </w:rPr>
                  </w:pPr>
                  <w:r w:rsidRPr="001A5758">
                    <w:rPr>
                      <w:rFonts w:ascii="Arial Narrow" w:hAnsi="Arial Narrow"/>
                      <w:b/>
                      <w:bCs/>
                      <w:sz w:val="32"/>
                      <w:szCs w:val="32"/>
                    </w:rPr>
                    <w:t>CAHIER DES CLAUSES ADMINISTRATIVE PARTICULIERES (CCAP)</w:t>
                  </w:r>
                </w:p>
              </w:txbxContent>
            </v:textbox>
            <w10:wrap type="square" anchorx="margin" anchory="margin"/>
          </v:shape>
        </w:pict>
      </w:r>
    </w:p>
    <w:p w:rsidR="00FB5887" w:rsidRPr="005C6392" w:rsidRDefault="00FB5887"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765F4" w:rsidRPr="005C6392" w:rsidRDefault="001765F4" w:rsidP="00A56B08">
      <w:pPr>
        <w:spacing w:before="120" w:after="120"/>
        <w:jc w:val="center"/>
        <w:rPr>
          <w:rFonts w:eastAsia="Arial Unicode MS"/>
          <w:sz w:val="22"/>
          <w:szCs w:val="22"/>
        </w:rPr>
      </w:pPr>
    </w:p>
    <w:p w:rsidR="001D7F69" w:rsidRPr="005C6392" w:rsidRDefault="001D7F69"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FB5887" w:rsidRPr="005C6392" w:rsidRDefault="00FB5887" w:rsidP="00A56B08">
      <w:pPr>
        <w:spacing w:before="120" w:after="120"/>
        <w:jc w:val="center"/>
        <w:rPr>
          <w:rFonts w:eastAsia="Arial Unicode MS"/>
          <w:sz w:val="22"/>
          <w:szCs w:val="22"/>
        </w:rPr>
      </w:pPr>
    </w:p>
    <w:p w:rsidR="00EA6D92" w:rsidRPr="005C6392" w:rsidRDefault="00EA6D92" w:rsidP="006B3712">
      <w:pPr>
        <w:spacing w:before="120" w:after="120"/>
        <w:rPr>
          <w:rFonts w:ascii="Tw Cen MT" w:eastAsia="Arial Unicode MS" w:hAnsi="Tw Cen MT"/>
          <w:b/>
          <w:bCs/>
          <w:sz w:val="28"/>
          <w:szCs w:val="22"/>
        </w:rPr>
      </w:pPr>
      <w:r w:rsidRPr="005C6392">
        <w:rPr>
          <w:rFonts w:ascii="Tw Cen MT" w:eastAsia="Arial Unicode MS" w:hAnsi="Tw Cen MT"/>
          <w:b/>
          <w:bCs/>
          <w:sz w:val="28"/>
          <w:szCs w:val="22"/>
        </w:rPr>
        <w:t>TITRE I : Cahier des Clauses Administratives Particulières (CCAP)</w:t>
      </w:r>
    </w:p>
    <w:p w:rsidR="006B018B" w:rsidRPr="005C6392" w:rsidRDefault="006B018B" w:rsidP="006B018B">
      <w:pPr>
        <w:pStyle w:val="Default"/>
        <w:rPr>
          <w:rFonts w:ascii="Tw Cen MT" w:hAnsi="Tw Cen MT"/>
          <w:color w:val="auto"/>
          <w:sz w:val="32"/>
          <w:szCs w:val="32"/>
        </w:rPr>
      </w:pPr>
      <w:r w:rsidRPr="005C6392">
        <w:rPr>
          <w:rFonts w:ascii="Tw Cen MT" w:hAnsi="Tw Cen MT"/>
          <w:b/>
          <w:bCs/>
          <w:color w:val="auto"/>
          <w:sz w:val="32"/>
          <w:szCs w:val="32"/>
        </w:rPr>
        <w:t>Table des matières</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 Généralités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 Objet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 Procédure de passation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 Attributions et nantissement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 Langue, lois et règlements applicables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5. Normes   5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6. Pièces constitutives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7. Textes généraux applicables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8. Communication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II. Exécution des travaux  9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9. Consistance des prestations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10. Délais d’exécution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11. Obligations du Maître d’Ouvrage ou du Maître d’Ouvrage Délégué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12. Ordres de service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13. Rôles et responsabilités du cocontractant de l’administration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14. Marchés à tranches conditionnelles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15. Personnel et Matériel du cocontractant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16. Pièces à fournir par le cocontractant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17. Mise à disposition des documents et du site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18. Assurances des ouvrages et responsabilités civiles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19. Sous-traitance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20. Laboratoire de chantier et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21. Journal et Réunions de chantier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22. Utilisation des explosifs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III De la réception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23. Réception provisoire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24. Documents à fournir après exécution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25. Garantie contractuelle / Entretien pendant la période de garantie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26. Réception définitive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27. Garantie légale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IV. Clauses financières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28. Montant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29. Lieu et mode de paiement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30. Garanties et cautions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31. Variation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32. Formules de révision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33. Formules d’actualisation des prix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34. Travaux en régie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35. Valorisation des approvisionnements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36. Avances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37. Règlement des travaux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38. Intérêts moratoires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39. Pénalités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40. Règlement en cas de groupement d’entreprises et de sous-traitance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41. Régime fiscal et douanier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42. Timbres et enregistrement des marchés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CHAPITRE V. Dispositions diverses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43. Résiliation du marché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44. Cas de force majeure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45. Différends et litiges   </w:t>
      </w:r>
    </w:p>
    <w:p w:rsidR="006B018B" w:rsidRPr="005C6392" w:rsidRDefault="006B018B" w:rsidP="006B018B">
      <w:pPr>
        <w:pStyle w:val="Default"/>
        <w:spacing w:before="120" w:after="120"/>
        <w:rPr>
          <w:rFonts w:ascii="Tw Cen MT" w:hAnsi="Tw Cen MT"/>
          <w:color w:val="auto"/>
          <w:sz w:val="23"/>
          <w:szCs w:val="23"/>
        </w:rPr>
      </w:pPr>
      <w:r w:rsidRPr="005C6392">
        <w:rPr>
          <w:rFonts w:ascii="Tw Cen MT" w:hAnsi="Tw Cen MT"/>
          <w:color w:val="auto"/>
          <w:sz w:val="23"/>
          <w:szCs w:val="23"/>
        </w:rPr>
        <w:t xml:space="preserve">Article 46. Edition et diffusion du présent marché   </w:t>
      </w:r>
    </w:p>
    <w:p w:rsidR="006B018B" w:rsidRPr="005C6392" w:rsidRDefault="006B018B" w:rsidP="006B018B">
      <w:pPr>
        <w:spacing w:before="120" w:after="120"/>
        <w:rPr>
          <w:rFonts w:ascii="Tw Cen MT" w:hAnsi="Tw Cen MT"/>
          <w:sz w:val="23"/>
          <w:szCs w:val="23"/>
        </w:rPr>
      </w:pPr>
      <w:r w:rsidRPr="005C6392">
        <w:rPr>
          <w:rFonts w:ascii="Tw Cen MT" w:hAnsi="Tw Cen MT"/>
          <w:sz w:val="23"/>
          <w:szCs w:val="23"/>
        </w:rPr>
        <w:t xml:space="preserve">Article 47. et dernier : Validité et entrée en vigueur du marché  </w:t>
      </w: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C4014" w:rsidRPr="005C6392" w:rsidRDefault="006C4014"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5C6392" w:rsidRDefault="006B018B" w:rsidP="006B018B">
      <w:pPr>
        <w:rPr>
          <w:rFonts w:ascii="Tw Cen MT" w:hAnsi="Tw Cen MT"/>
          <w:sz w:val="23"/>
          <w:szCs w:val="23"/>
        </w:rPr>
      </w:pP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CHAPITRE I. GENERALITES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 : Objet du marché </w:t>
      </w:r>
    </w:p>
    <w:p w:rsidR="006B018B" w:rsidRPr="0026327E" w:rsidRDefault="006B018B" w:rsidP="006B018B">
      <w:pPr>
        <w:pStyle w:val="Default"/>
        <w:spacing w:before="120" w:after="120"/>
        <w:jc w:val="both"/>
        <w:rPr>
          <w:rFonts w:ascii="Tw Cen MT" w:hAnsi="Tw Cen MT" w:cstheme="majorBidi"/>
          <w:b/>
          <w:bCs/>
          <w:color w:val="auto"/>
          <w:sz w:val="22"/>
          <w:szCs w:val="22"/>
        </w:rPr>
      </w:pPr>
      <w:r w:rsidRPr="0026327E">
        <w:rPr>
          <w:rFonts w:ascii="Tw Cen MT" w:hAnsi="Tw Cen MT"/>
          <w:color w:val="auto"/>
          <w:sz w:val="22"/>
          <w:szCs w:val="22"/>
        </w:rPr>
        <w:t xml:space="preserve">Le présent marché a pour objet les </w:t>
      </w:r>
      <w:r w:rsidR="00AC7FD2" w:rsidRPr="00CC6E8F">
        <w:rPr>
          <w:rFonts w:ascii="Tw Cen MT" w:hAnsi="Tw Cen MT" w:cstheme="majorBidi"/>
          <w:b/>
          <w:bCs/>
          <w:color w:val="auto"/>
          <w:sz w:val="22"/>
          <w:szCs w:val="22"/>
        </w:rPr>
        <w:t xml:space="preserve">travaux de construction </w:t>
      </w:r>
      <w:r w:rsidR="00AC7FD2" w:rsidRPr="00CC6E8F">
        <w:rPr>
          <w:rFonts w:ascii="Tw Cen MT" w:hAnsi="Tw Cen MT"/>
          <w:b/>
          <w:bCs/>
          <w:color w:val="auto"/>
          <w:sz w:val="22"/>
          <w:szCs w:val="22"/>
        </w:rPr>
        <w:t xml:space="preserve">d’un </w:t>
      </w:r>
      <w:r w:rsidR="00AC7FD2">
        <w:rPr>
          <w:rFonts w:ascii="Tw Cen MT" w:hAnsi="Tw Cen MT"/>
          <w:b/>
          <w:bCs/>
          <w:color w:val="auto"/>
          <w:sz w:val="22"/>
          <w:szCs w:val="22"/>
        </w:rPr>
        <w:t>bloc administratif à l’Inspection d’Arrondissement de l’Education de Base de NGOURA</w:t>
      </w:r>
      <w:r w:rsidR="00AC7FD2" w:rsidRPr="00CC6E8F">
        <w:rPr>
          <w:rFonts w:ascii="Tw Cen MT" w:hAnsi="Tw Cen MT" w:cstheme="majorBidi"/>
          <w:b/>
          <w:bCs/>
          <w:color w:val="auto"/>
          <w:sz w:val="22"/>
          <w:szCs w:val="22"/>
        </w:rPr>
        <w:t>, Département du Lom et Djerem, Région de l’Est</w:t>
      </w:r>
      <w:r w:rsidRPr="0026327E">
        <w:rPr>
          <w:rFonts w:ascii="Tw Cen MT" w:hAnsi="Tw Cen MT" w:cstheme="majorBidi"/>
          <w:b/>
          <w:b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2 : Procédure de passation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présent marché est passé </w:t>
      </w:r>
      <w:r w:rsidRPr="0026327E">
        <w:rPr>
          <w:rFonts w:ascii="Tw Cen MT" w:hAnsi="Tw Cen MT"/>
          <w:iCs/>
          <w:color w:val="auto"/>
          <w:sz w:val="22"/>
          <w:szCs w:val="22"/>
        </w:rPr>
        <w:t>à l’issu du présent Appel d’Offres National Ouvert N°_____/AONO/CDPM/202</w:t>
      </w:r>
      <w:r w:rsidR="00774ECB" w:rsidRPr="0026327E">
        <w:rPr>
          <w:rFonts w:ascii="Tw Cen MT" w:hAnsi="Tw Cen MT"/>
          <w:iCs/>
          <w:color w:val="auto"/>
          <w:sz w:val="22"/>
          <w:szCs w:val="22"/>
        </w:rPr>
        <w:t>6</w:t>
      </w:r>
      <w:r w:rsidRPr="0026327E">
        <w:rPr>
          <w:rFonts w:ascii="Tw Cen MT" w:hAnsi="Tw Cen MT"/>
          <w:iCs/>
          <w:color w:val="auto"/>
          <w:sz w:val="22"/>
          <w:szCs w:val="22"/>
        </w:rPr>
        <w:t xml:space="preserve"> du ______</w:t>
      </w:r>
      <w:r w:rsidR="00F64F31" w:rsidRPr="0026327E">
        <w:rPr>
          <w:rFonts w:ascii="Tw Cen MT" w:hAnsi="Tw Cen MT"/>
          <w:iCs/>
          <w:color w:val="auto"/>
          <w:sz w:val="22"/>
          <w:szCs w:val="22"/>
        </w:rPr>
        <w:t xml:space="preserve"> en procédure d’urgence.</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 : Attributions et nantissement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 Attributions (Cf. code </w:t>
      </w:r>
      <w:r w:rsidRPr="0026327E">
        <w:rPr>
          <w:rFonts w:ascii="Tw Cen MT" w:hAnsi="Tw Cen MT"/>
          <w:b/>
          <w:bCs/>
          <w:color w:val="auto"/>
          <w:sz w:val="22"/>
          <w:szCs w:val="22"/>
        </w:rPr>
        <w:t>des marchés publics</w:t>
      </w:r>
      <w:r w:rsidRPr="0026327E">
        <w:rPr>
          <w:rFonts w:ascii="Tw Cen MT" w:hAnsi="Tw Cen MT"/>
          <w:b/>
          <w:bCs/>
          <w:i/>
          <w:i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Pour l’application des dispositions du présent marché, il est précisé que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Maître d’Ouvrage ou le Maître d’Ouvrage Délégué </w:t>
      </w:r>
      <w:r w:rsidRPr="0026327E">
        <w:rPr>
          <w:rFonts w:ascii="Tw Cen MT" w:hAnsi="Tw Cen MT"/>
          <w:color w:val="auto"/>
          <w:sz w:val="22"/>
          <w:szCs w:val="22"/>
        </w:rPr>
        <w:t xml:space="preserve">est </w:t>
      </w:r>
      <w:r w:rsidRPr="0026327E">
        <w:rPr>
          <w:rFonts w:ascii="Tw Cen MT" w:hAnsi="Tw Cen MT"/>
          <w:b/>
          <w:iCs/>
          <w:color w:val="auto"/>
          <w:sz w:val="22"/>
          <w:szCs w:val="22"/>
        </w:rPr>
        <w:t>Le Préfet du Département du Lom et Djerem</w:t>
      </w:r>
      <w:r w:rsidRPr="0026327E">
        <w:rPr>
          <w:rFonts w:ascii="Tw Cen MT" w:hAnsi="Tw Cen MT"/>
          <w:i/>
          <w:iCs/>
          <w:color w:val="auto"/>
          <w:sz w:val="22"/>
          <w:szCs w:val="22"/>
        </w:rPr>
        <w:t xml:space="preserve"> : </w:t>
      </w:r>
      <w:r w:rsidRPr="0026327E">
        <w:rPr>
          <w:rFonts w:ascii="Tw Cen MT" w:hAnsi="Tw Cen MT"/>
          <w:color w:val="auto"/>
          <w:sz w:val="22"/>
          <w:szCs w:val="22"/>
        </w:rPr>
        <w:t xml:space="preserve">il signe le marché, </w:t>
      </w:r>
      <w:r w:rsidR="00F45C3D">
        <w:rPr>
          <w:rFonts w:ascii="Tw Cen MT" w:hAnsi="Tw Cen MT"/>
          <w:color w:val="auto"/>
          <w:sz w:val="22"/>
          <w:szCs w:val="22"/>
        </w:rPr>
        <w:t>liquide les décomptes</w:t>
      </w:r>
      <w:r w:rsidRPr="0026327E">
        <w:rPr>
          <w:rFonts w:ascii="Tw Cen MT" w:hAnsi="Tw Cen MT"/>
          <w:color w:val="auto"/>
          <w:sz w:val="22"/>
          <w:szCs w:val="22"/>
        </w:rPr>
        <w:t xml:space="preserve">, veille à la conservation des originaux des documents y relatifs et procède à la transmission des copies à l’Autorité chargée des marchés publics et à l’organisme chargé de la régulation et au Ministère chargé des Marchés Publics ou son démembrement déconcentré compétent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Chef de service du marché </w:t>
      </w:r>
      <w:r w:rsidRPr="0026327E">
        <w:rPr>
          <w:rFonts w:ascii="Tw Cen MT" w:hAnsi="Tw Cen MT"/>
          <w:color w:val="auto"/>
          <w:sz w:val="22"/>
          <w:szCs w:val="22"/>
        </w:rPr>
        <w:t xml:space="preserve">est </w:t>
      </w:r>
      <w:r w:rsidR="00774ECB" w:rsidRPr="0026327E">
        <w:rPr>
          <w:rFonts w:ascii="Tw Cen MT" w:hAnsi="Tw Cen MT"/>
          <w:b/>
          <w:iCs/>
          <w:color w:val="auto"/>
          <w:sz w:val="22"/>
          <w:szCs w:val="22"/>
        </w:rPr>
        <w:t>L</w:t>
      </w:r>
      <w:r w:rsidR="00AE2B6C">
        <w:rPr>
          <w:rFonts w:ascii="Tw Cen MT" w:hAnsi="Tw Cen MT"/>
          <w:b/>
          <w:iCs/>
          <w:color w:val="auto"/>
          <w:sz w:val="22"/>
          <w:szCs w:val="22"/>
        </w:rPr>
        <w:t>’Inspecteur d’Arrondissement de l’Education de Base de NGOURA</w:t>
      </w:r>
      <w:r w:rsidRPr="0026327E">
        <w:rPr>
          <w:rFonts w:ascii="Tw Cen MT" w:hAnsi="Tw Cen MT"/>
          <w:color w:val="auto"/>
          <w:sz w:val="22"/>
          <w:szCs w:val="22"/>
        </w:rPr>
        <w:t>: Il s'assure de la bonne exécution des obligations contractuelles</w:t>
      </w:r>
      <w:r w:rsidR="00F45C3D">
        <w:rPr>
          <w:rFonts w:ascii="Tw Cen MT" w:hAnsi="Tw Cen MT"/>
          <w:color w:val="auto"/>
          <w:sz w:val="22"/>
          <w:szCs w:val="22"/>
        </w:rPr>
        <w:t xml:space="preserve">, </w:t>
      </w:r>
      <w:r w:rsidR="00F45C3D" w:rsidRPr="0026327E">
        <w:rPr>
          <w:rFonts w:ascii="Tw Cen MT" w:hAnsi="Tw Cen MT"/>
          <w:color w:val="auto"/>
          <w:sz w:val="22"/>
          <w:szCs w:val="22"/>
        </w:rPr>
        <w:t>ordonne le paiement des prestations</w:t>
      </w:r>
      <w:r w:rsidRPr="0026327E">
        <w:rPr>
          <w:rFonts w:ascii="Tw Cen MT" w:hAnsi="Tw Cen MT"/>
          <w:color w:val="auto"/>
          <w:sz w:val="22"/>
          <w:szCs w:val="22"/>
        </w:rPr>
        <w:t xml:space="preserve">. il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d’Ouvrage Délégué auprès des instances compétentes d’arbitrage des litiges. Il apporte au Maître d’Ouvrage, Maître d’Ouvrage Délégué, une assistance générale à caractère administratif, financier et technique aux stades de la définition, de l’élaboration, de l’exécution et de la réception des travaux objet du marché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L’Ingénieur du marché </w:t>
      </w:r>
      <w:r w:rsidRPr="0026327E">
        <w:rPr>
          <w:rFonts w:ascii="Tw Cen MT" w:hAnsi="Tw Cen MT"/>
          <w:color w:val="auto"/>
          <w:sz w:val="22"/>
          <w:szCs w:val="22"/>
        </w:rPr>
        <w:t xml:space="preserve">est </w:t>
      </w:r>
      <w:r w:rsidRPr="0026327E">
        <w:rPr>
          <w:rFonts w:ascii="Tw Cen MT" w:hAnsi="Tw Cen MT"/>
          <w:b/>
          <w:iCs/>
          <w:color w:val="auto"/>
          <w:sz w:val="22"/>
          <w:szCs w:val="22"/>
        </w:rPr>
        <w:t xml:space="preserve">Le </w:t>
      </w:r>
      <w:r w:rsidR="00F45C3D">
        <w:rPr>
          <w:rFonts w:ascii="Tw Cen MT" w:hAnsi="Tw Cen MT"/>
          <w:b/>
          <w:iCs/>
          <w:color w:val="auto"/>
          <w:sz w:val="22"/>
          <w:szCs w:val="22"/>
        </w:rPr>
        <w:t>Chef de la Subdivision</w:t>
      </w:r>
      <w:r w:rsidR="00774ECB" w:rsidRPr="0026327E">
        <w:rPr>
          <w:rFonts w:ascii="Tw Cen MT" w:hAnsi="Tw Cen MT"/>
          <w:b/>
          <w:iCs/>
          <w:color w:val="auto"/>
          <w:sz w:val="22"/>
          <w:szCs w:val="22"/>
        </w:rPr>
        <w:t xml:space="preserve"> des Travaux Publics </w:t>
      </w:r>
      <w:r w:rsidR="00F45C3D">
        <w:rPr>
          <w:rFonts w:ascii="Tw Cen MT" w:hAnsi="Tw Cen MT"/>
          <w:b/>
          <w:iCs/>
          <w:color w:val="auto"/>
          <w:sz w:val="22"/>
          <w:szCs w:val="22"/>
        </w:rPr>
        <w:t>de BETARE-OYA</w:t>
      </w:r>
      <w:r w:rsidRPr="0026327E">
        <w:rPr>
          <w:rFonts w:ascii="Tw Cen MT" w:hAnsi="Tw Cen MT"/>
          <w:i/>
          <w:iCs/>
          <w:color w:val="auto"/>
          <w:sz w:val="22"/>
          <w:szCs w:val="22"/>
        </w:rPr>
        <w:t xml:space="preserve"> </w:t>
      </w:r>
      <w:r w:rsidRPr="0026327E">
        <w:rPr>
          <w:rFonts w:ascii="Tw Cen MT" w:hAnsi="Tw Cen MT"/>
          <w:color w:val="auto"/>
          <w:sz w:val="22"/>
          <w:szCs w:val="22"/>
        </w:rPr>
        <w:t xml:space="preserve">: il est accrédité par le Maître d’Ouvrage ou le Maître d’Ouvrage Délégué, pour le suivi de l’exécution du marché sous la supervision du Chef de Service du marché à qui il rend compte ; </w:t>
      </w:r>
    </w:p>
    <w:p w:rsidR="006B018B" w:rsidRPr="0026327E" w:rsidRDefault="006B018B" w:rsidP="00F3132A">
      <w:pPr>
        <w:pStyle w:val="Default"/>
        <w:numPr>
          <w:ilvl w:val="0"/>
          <w:numId w:val="4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L’organisme chargé du contrôle externe des marchés publics </w:t>
      </w:r>
      <w:r w:rsidRPr="0026327E">
        <w:rPr>
          <w:rFonts w:ascii="Tw Cen MT" w:hAnsi="Tw Cen MT"/>
          <w:color w:val="auto"/>
          <w:sz w:val="22"/>
          <w:szCs w:val="22"/>
        </w:rPr>
        <w:t xml:space="preserve">est le </w:t>
      </w:r>
      <w:r w:rsidRPr="0026327E">
        <w:rPr>
          <w:rFonts w:ascii="Tw Cen MT" w:hAnsi="Tw Cen MT"/>
          <w:b/>
          <w:iCs/>
          <w:color w:val="auto"/>
          <w:sz w:val="22"/>
          <w:szCs w:val="22"/>
        </w:rPr>
        <w:t>Délégué Départemental des Marchés Publics du Lom et Djerem </w:t>
      </w:r>
      <w:r w:rsidRPr="0026327E">
        <w:rPr>
          <w:rFonts w:ascii="Tw Cen MT" w:hAnsi="Tw Cen MT"/>
          <w:color w:val="auto"/>
          <w:sz w:val="22"/>
          <w:szCs w:val="22"/>
        </w:rPr>
        <w:t xml:space="preserve">: il assure le contrôle de conformité de l’exécution du marché, délivre les visas préalables requis et vise le décompte général et définitif. </w:t>
      </w:r>
    </w:p>
    <w:p w:rsidR="006B018B" w:rsidRPr="0026327E" w:rsidRDefault="006B018B" w:rsidP="00F3132A">
      <w:pPr>
        <w:pStyle w:val="Default"/>
        <w:numPr>
          <w:ilvl w:val="0"/>
          <w:numId w:val="48"/>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cocontractant de l'Administration ou le titulaire du marché </w:t>
      </w:r>
      <w:r w:rsidRPr="0026327E">
        <w:rPr>
          <w:rFonts w:ascii="Tw Cen MT" w:hAnsi="Tw Cen MT"/>
          <w:color w:val="auto"/>
          <w:sz w:val="22"/>
          <w:szCs w:val="22"/>
        </w:rPr>
        <w:t xml:space="preserve">est </w:t>
      </w: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il est chargé de l'exécution des prestations prévues dans le marché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3.2. Nantissement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Aux fins d’application du régime de nantissement prévu à l’article 150 du décret n°2018/366 du 20 juin 2018 portant Code des Marchés Publics, les attributions sont définies comme suit : </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Autorité chargée de l’ordonnancement des paiements est : </w:t>
      </w:r>
      <w:r w:rsidR="00F45C3D" w:rsidRPr="0026327E">
        <w:rPr>
          <w:rFonts w:ascii="Tw Cen MT" w:hAnsi="Tw Cen MT"/>
          <w:b/>
          <w:iCs/>
          <w:sz w:val="22"/>
          <w:szCs w:val="22"/>
        </w:rPr>
        <w:t>L</w:t>
      </w:r>
      <w:r w:rsidR="00F45C3D">
        <w:rPr>
          <w:rFonts w:ascii="Tw Cen MT" w:hAnsi="Tw Cen MT"/>
          <w:b/>
          <w:iCs/>
          <w:sz w:val="22"/>
          <w:szCs w:val="22"/>
        </w:rPr>
        <w:t>’Inspecteur d’Arrondissement de l’Education de Base de NGOURA</w:t>
      </w:r>
      <w:r w:rsidRPr="0026327E">
        <w:rPr>
          <w:rFonts w:ascii="Tw Cen MT" w:hAnsi="Tw Cen MT"/>
          <w:sz w:val="22"/>
          <w:szCs w:val="22"/>
        </w:rPr>
        <w:t>;</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Comptables chargés des paiements est : </w:t>
      </w:r>
      <w:r w:rsidR="00F45C3D">
        <w:rPr>
          <w:rFonts w:ascii="Tw Cen MT" w:hAnsi="Tw Cen MT"/>
          <w:b/>
          <w:sz w:val="22"/>
          <w:szCs w:val="22"/>
        </w:rPr>
        <w:t>La Perception de NGOURA</w:t>
      </w:r>
      <w:r w:rsidRPr="0026327E">
        <w:rPr>
          <w:rFonts w:ascii="Tw Cen MT" w:hAnsi="Tw Cen MT"/>
          <w:sz w:val="22"/>
          <w:szCs w:val="22"/>
        </w:rPr>
        <w:t>;</w:t>
      </w:r>
    </w:p>
    <w:p w:rsidR="006B018B"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L’autorité chargée du visa budgétaire préalable est le </w:t>
      </w:r>
      <w:r w:rsidRPr="0026327E">
        <w:rPr>
          <w:rFonts w:ascii="Tw Cen MT" w:hAnsi="Tw Cen MT"/>
          <w:b/>
          <w:sz w:val="22"/>
          <w:szCs w:val="22"/>
        </w:rPr>
        <w:t>Contrôleur Départemental du Ministère des finances</w:t>
      </w:r>
      <w:r w:rsidR="006B018B" w:rsidRPr="0026327E">
        <w:rPr>
          <w:rFonts w:ascii="Tw Cen MT" w:hAnsi="Tw Cen MT"/>
          <w:sz w:val="22"/>
          <w:szCs w:val="22"/>
        </w:rPr>
        <w:t xml:space="preserve">. </w:t>
      </w:r>
    </w:p>
    <w:p w:rsidR="001765F4" w:rsidRPr="0026327E" w:rsidRDefault="001765F4" w:rsidP="00F3132A">
      <w:pPr>
        <w:pStyle w:val="ListParagraph"/>
        <w:numPr>
          <w:ilvl w:val="0"/>
          <w:numId w:val="89"/>
        </w:numPr>
        <w:contextualSpacing w:val="0"/>
        <w:jc w:val="both"/>
        <w:rPr>
          <w:rFonts w:ascii="Tw Cen MT" w:hAnsi="Tw Cen MT"/>
          <w:sz w:val="22"/>
          <w:szCs w:val="22"/>
        </w:rPr>
      </w:pPr>
      <w:r w:rsidRPr="0026327E">
        <w:rPr>
          <w:rFonts w:ascii="Tw Cen MT" w:hAnsi="Tw Cen MT"/>
          <w:sz w:val="22"/>
          <w:szCs w:val="22"/>
        </w:rPr>
        <w:t xml:space="preserve">Le responsable compétent pour fournir les renseignements au titre de l’exécution du présent marché est : </w:t>
      </w:r>
      <w:r w:rsidRPr="0026327E">
        <w:rPr>
          <w:rFonts w:ascii="Tw Cen MT" w:hAnsi="Tw Cen MT"/>
          <w:b/>
          <w:bCs/>
          <w:sz w:val="22"/>
          <w:szCs w:val="22"/>
        </w:rPr>
        <w:t>Le Chef de service du marché et l’Ingénieur du marché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 : Langue, lois et règlements applicables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4.1. La langue utilisée est le </w:t>
      </w:r>
      <w:r w:rsidRPr="0026327E">
        <w:rPr>
          <w:rFonts w:ascii="Tw Cen MT" w:hAnsi="Tw Cen MT"/>
          <w:i/>
          <w:iCs/>
          <w:color w:val="auto"/>
          <w:sz w:val="22"/>
          <w:szCs w:val="22"/>
        </w:rPr>
        <w:t xml:space="preserve">Français ou l’Anglais.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4.2. Le cocontractant ou titulaire du marché s’engage à observer les lois, et règlements en vigueur en République du Cameroun et ce, aussi bien dans sa propre organisation que dans la réalisation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Si les lois et règlements en vigueur à la date de signature du présent marché venaient à être modifiés après la signature du marché, les coûts éventuels qui en découleraient directement seraient pris en compte sans gain ni perte pour chaque partie.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5 : Normes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5.1 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 </w:t>
      </w:r>
    </w:p>
    <w:p w:rsidR="00C67EC9"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5.2. Le cocontractant étudiera, exécutera et garantira les travaux du présent marché en prenant en considération la meilleure pratique de réalisation au Cameroun pour des opérations de technologie similaire.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6- Pièces constitutives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pièces contractuelles constitutives du présent marché sont complémentaires. Elles sont par ordre de priorité : </w:t>
      </w:r>
      <w:r w:rsidRPr="0026327E">
        <w:rPr>
          <w:rFonts w:ascii="Tw Cen MT" w:hAnsi="Tw Cen MT"/>
          <w:i/>
          <w:iCs/>
          <w:color w:val="auto"/>
          <w:sz w:val="22"/>
          <w:szCs w:val="22"/>
        </w:rPr>
        <w:t>[A adapter en fonction de la nature des travaux]</w:t>
      </w:r>
      <w:r w:rsidRPr="0026327E">
        <w:rPr>
          <w:rFonts w:ascii="Tw Cen MT" w:hAnsi="Tw Cen MT"/>
          <w:color w:val="auto"/>
          <w:sz w:val="22"/>
          <w:szCs w:val="22"/>
        </w:rPr>
        <w:t xml:space="preserve">.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soumission ou l'acte d'engagement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L’offre du cocontractant et ses annexes dans toutes les dispositions non contraires au Cahier des Clauses Administratives particulières (CCAP), aux Cahiers des Clauses Techniques Particulières (CCTP), ou aux clauses techniques des travaux, le cas échéant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cahier des clauses administratives particulières (CCAP)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les Cahiers des Clauses Techniques Particulières (CCTP)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devis ou le détail quantitatif estimatif (DQE)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bordereau des prix unitaires (BPU)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sous-détail des prix (SDP)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cahier des clauses administratives générales (CCAG) auquel il est spécifiquement assujetti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Le projet/programme d’exécution, etc. [Insérer et indiquer, le cas échéant, les noms et références]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Tout autres documents utiles (les Procès-Verbaux (PV) de négociation, les CST, les Plans, les Stratégies de gestion et Plans de mise en œuvre Environnemental Social, Hygiène et Sécurité (ESHS), le Code de Conduite ESHS, l’analyse de la valeur du projet le cas échéant, le projet/programme d’exécution etc.).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charte d’intégrité ; </w:t>
      </w:r>
    </w:p>
    <w:p w:rsidR="006B018B" w:rsidRPr="0026327E" w:rsidRDefault="006B018B" w:rsidP="00F3132A">
      <w:pPr>
        <w:pStyle w:val="Default"/>
        <w:numPr>
          <w:ilvl w:val="0"/>
          <w:numId w:val="49"/>
        </w:numPr>
        <w:spacing w:before="120" w:after="120"/>
        <w:ind w:left="360" w:hanging="360"/>
        <w:jc w:val="both"/>
        <w:rPr>
          <w:rFonts w:ascii="Tw Cen MT" w:hAnsi="Tw Cen MT"/>
          <w:color w:val="auto"/>
          <w:sz w:val="22"/>
          <w:szCs w:val="22"/>
        </w:rPr>
      </w:pPr>
      <w:r w:rsidRPr="0026327E">
        <w:rPr>
          <w:rFonts w:ascii="Tw Cen MT" w:hAnsi="Tw Cen MT"/>
          <w:color w:val="auto"/>
          <w:sz w:val="22"/>
          <w:szCs w:val="22"/>
        </w:rPr>
        <w:t xml:space="preserve">La déclaration d’engagement social et environnemental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7-Textes généraux applicables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présent marché est soumis aux textes généraux ci-après : </w:t>
      </w:r>
      <w:r w:rsidRPr="0026327E">
        <w:rPr>
          <w:rFonts w:ascii="Tw Cen MT" w:hAnsi="Tw Cen MT"/>
          <w:i/>
          <w:iCs/>
          <w:color w:val="auto"/>
          <w:sz w:val="22"/>
          <w:szCs w:val="22"/>
        </w:rPr>
        <w:t xml:space="preserve">[liste non exhaustive, A adapter selon les cas]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75/15 du 08 Décembre 1975 portant assurance obligatoire des risques de construction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92/007 du 14 août 1992 portant Code de travail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2015/018 du 21 décembre 2015 régissant l'activité commerciale au Cameroun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98/013 du 14 juil. 1998 relative à la concurrence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096/12 du 05 août 1996 portant loi-cadre relative à la gestion de l’environnement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 2018/012 du 11 juillet 2018 portant régime financier de l’Etat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 loi n°2016/17 du 14 décembre 2016 portant Code minier ; </w:t>
      </w:r>
    </w:p>
    <w:p w:rsidR="006B018B" w:rsidRPr="0026327E" w:rsidRDefault="00F45C3D" w:rsidP="00F3132A">
      <w:pPr>
        <w:pStyle w:val="Default"/>
        <w:numPr>
          <w:ilvl w:val="0"/>
          <w:numId w:val="74"/>
        </w:numPr>
        <w:spacing w:before="120" w:after="120"/>
        <w:ind w:left="709"/>
        <w:jc w:val="both"/>
        <w:rPr>
          <w:rFonts w:ascii="Tw Cen MT" w:hAnsi="Tw Cen MT"/>
          <w:color w:val="auto"/>
          <w:sz w:val="22"/>
          <w:szCs w:val="22"/>
        </w:rPr>
      </w:pPr>
      <w:r>
        <w:rPr>
          <w:rFonts w:ascii="Tw Cen MT" w:hAnsi="Tw Cen MT"/>
          <w:i/>
          <w:iCs/>
          <w:color w:val="auto"/>
          <w:sz w:val="22"/>
          <w:szCs w:val="22"/>
        </w:rPr>
        <w:t>La loi n° 2025</w:t>
      </w:r>
      <w:r w:rsidR="006B018B" w:rsidRPr="0026327E">
        <w:rPr>
          <w:rFonts w:ascii="Tw Cen MT" w:hAnsi="Tw Cen MT"/>
          <w:i/>
          <w:iCs/>
          <w:color w:val="auto"/>
          <w:sz w:val="22"/>
          <w:szCs w:val="22"/>
        </w:rPr>
        <w:t>/01</w:t>
      </w:r>
      <w:r>
        <w:rPr>
          <w:rFonts w:ascii="Tw Cen MT" w:hAnsi="Tw Cen MT"/>
          <w:i/>
          <w:iCs/>
          <w:color w:val="auto"/>
          <w:sz w:val="22"/>
          <w:szCs w:val="22"/>
        </w:rPr>
        <w:t>2</w:t>
      </w:r>
      <w:r w:rsidR="006B018B" w:rsidRPr="0026327E">
        <w:rPr>
          <w:rFonts w:ascii="Tw Cen MT" w:hAnsi="Tw Cen MT"/>
          <w:i/>
          <w:iCs/>
          <w:color w:val="auto"/>
          <w:sz w:val="22"/>
          <w:szCs w:val="22"/>
        </w:rPr>
        <w:t xml:space="preserve"> du 2</w:t>
      </w:r>
      <w:r>
        <w:rPr>
          <w:rFonts w:ascii="Tw Cen MT" w:hAnsi="Tw Cen MT"/>
          <w:i/>
          <w:iCs/>
          <w:color w:val="auto"/>
          <w:sz w:val="22"/>
          <w:szCs w:val="22"/>
        </w:rPr>
        <w:t>7</w:t>
      </w:r>
      <w:r w:rsidR="006B018B" w:rsidRPr="0026327E">
        <w:rPr>
          <w:rFonts w:ascii="Tw Cen MT" w:hAnsi="Tw Cen MT"/>
          <w:i/>
          <w:iCs/>
          <w:color w:val="auto"/>
          <w:sz w:val="22"/>
          <w:szCs w:val="22"/>
        </w:rPr>
        <w:t xml:space="preserve"> décembre 202</w:t>
      </w:r>
      <w:r>
        <w:rPr>
          <w:rFonts w:ascii="Tw Cen MT" w:hAnsi="Tw Cen MT"/>
          <w:i/>
          <w:iCs/>
          <w:color w:val="auto"/>
          <w:sz w:val="22"/>
          <w:szCs w:val="22"/>
        </w:rPr>
        <w:t>5</w:t>
      </w:r>
      <w:r w:rsidR="006B018B" w:rsidRPr="0026327E">
        <w:rPr>
          <w:rFonts w:ascii="Tw Cen MT" w:hAnsi="Tw Cen MT"/>
          <w:i/>
          <w:iCs/>
          <w:color w:val="auto"/>
          <w:sz w:val="22"/>
          <w:szCs w:val="22"/>
        </w:rPr>
        <w:t xml:space="preserve"> portant loi des finances de la République du Cameroun pour le compte de l’exercice 202</w:t>
      </w:r>
      <w:r>
        <w:rPr>
          <w:rFonts w:ascii="Tw Cen MT" w:hAnsi="Tw Cen MT"/>
          <w:i/>
          <w:iCs/>
          <w:color w:val="auto"/>
          <w:sz w:val="22"/>
          <w:szCs w:val="22"/>
        </w:rPr>
        <w:t>6</w:t>
      </w:r>
      <w:r w:rsidR="006B018B" w:rsidRPr="0026327E">
        <w:rPr>
          <w:rFonts w:ascii="Tw Cen MT" w:hAnsi="Tw Cen MT"/>
          <w:i/>
          <w:iCs/>
          <w:color w:val="auto"/>
          <w:sz w:val="22"/>
          <w:szCs w:val="22"/>
        </w:rPr>
        <w:t xml:space="preserve">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la loi-cadre N° 2011/012 du 6 mai 2011 portant protection du consommateur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la loi n°2018/011 du 11 juillet 2018 portant code de transparence des bonnes gouvernances dans la gestion des finances publiques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Le Décret n° 77-318 du 17 Août 1977 portant application de la loi n° 75-15 du 08 Décembre 1975 rendant obligatoire l’assurance des risques relatifs à la construction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Le décret n° 2012/075 du 08 mars 2012 portant organisation du Ministère des Marchés Publics </w:t>
      </w:r>
      <w:r w:rsidRPr="0026327E">
        <w:rPr>
          <w:rFonts w:ascii="Tw Cen MT" w:hAnsi="Tw Cen MT"/>
          <w:color w:val="auto"/>
          <w:sz w:val="22"/>
          <w:szCs w:val="22"/>
        </w:rPr>
        <w:t xml:space="preserve">dans ses dispositions non contraires au code des marchés publics </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Le décret n° 2012/076 du 08 mars 2012 modifiant et complétant certaines dispositions du décret n°2001/048 du 23/02/2001 portant création, organisation et fonctionnement de l’Agence de Régulation des Marchés Publics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
          <w:iCs/>
          <w:color w:val="auto"/>
          <w:sz w:val="22"/>
          <w:szCs w:val="22"/>
        </w:rPr>
        <w:t xml:space="preserve">Le décret n° 2001/048 du 23 février 2001 portant organisation et fonctionnement de l’Agence de Régulation des Marchés Publics et ses textes modificatifs subséquents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i/>
          <w:iCs/>
          <w:color w:val="auto"/>
          <w:sz w:val="22"/>
          <w:szCs w:val="22"/>
        </w:rPr>
        <w:t>L</w:t>
      </w:r>
      <w:r w:rsidRPr="0026327E">
        <w:rPr>
          <w:rFonts w:ascii="Tw Cen MT" w:hAnsi="Tw Cen MT"/>
          <w:color w:val="auto"/>
          <w:sz w:val="22"/>
          <w:szCs w:val="22"/>
        </w:rPr>
        <w:t xml:space="preserve">e Décret n° 2005/577 du 23 février 2005 fixant les modalités de réalisation des études d’impact environnemental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2011/408 du 9 décembre 2011 portant organisation du Gouvernement modifié et complété par le décret n° 2018/190 du 02 mars 2018;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2014/0611/PM du 24 mars 2014 fixant les conditions de recours et d’application de l’approche HIMO ;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 xml:space="preserve">Le Décret n° 2018/366 du 20 juin 2018 portant Code des Marchés Publics et ses textes d’application;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L’arrêté N° 033/CAB/PM du13 février 2007 mettant en vigueur les Cahiers des Clauses Administratives Générales applicables aux marchés publics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12. La circulaire N° 002/CAB/PM du 31 janvier 2011 relative à l’amélioration de la performance du système des marchés publics ;</w:t>
      </w:r>
    </w:p>
    <w:p w:rsidR="006B018B" w:rsidRPr="0026327E" w:rsidRDefault="006B018B" w:rsidP="00F3132A">
      <w:pPr>
        <w:pStyle w:val="Default"/>
        <w:numPr>
          <w:ilvl w:val="0"/>
          <w:numId w:val="74"/>
        </w:numPr>
        <w:spacing w:before="120" w:after="120"/>
        <w:ind w:left="709"/>
        <w:rPr>
          <w:rFonts w:ascii="Tw Cen MT" w:hAnsi="Tw Cen MT"/>
          <w:color w:val="auto"/>
          <w:sz w:val="22"/>
          <w:szCs w:val="22"/>
        </w:rPr>
      </w:pPr>
      <w:r w:rsidRPr="0026327E">
        <w:rPr>
          <w:rFonts w:ascii="Tw Cen MT" w:hAnsi="Tw Cen MT"/>
          <w:color w:val="auto"/>
          <w:sz w:val="22"/>
          <w:szCs w:val="22"/>
        </w:rPr>
        <w:t>13. La circulaire N° 003/CAB/PM du 31 janvier 2011 précisant les modalités de gestion des changements des conditions économiques des marchés publics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La circulaire 000</w:t>
      </w:r>
      <w:r w:rsidR="00774ECB" w:rsidRPr="0026327E">
        <w:rPr>
          <w:rFonts w:ascii="Tw Cen MT" w:hAnsi="Tw Cen MT"/>
          <w:color w:val="auto"/>
          <w:sz w:val="22"/>
          <w:szCs w:val="22"/>
        </w:rPr>
        <w:t>1877</w:t>
      </w:r>
      <w:r w:rsidRPr="0026327E">
        <w:rPr>
          <w:rFonts w:ascii="Tw Cen MT" w:hAnsi="Tw Cen MT"/>
          <w:color w:val="auto"/>
          <w:sz w:val="22"/>
          <w:szCs w:val="22"/>
        </w:rPr>
        <w:t>/C/MINFI du 31 Décembre 202</w:t>
      </w:r>
      <w:r w:rsidR="00774ECB" w:rsidRPr="0026327E">
        <w:rPr>
          <w:rFonts w:ascii="Tw Cen MT" w:hAnsi="Tw Cen MT"/>
          <w:color w:val="auto"/>
          <w:sz w:val="22"/>
          <w:szCs w:val="22"/>
        </w:rPr>
        <w:t>5</w:t>
      </w:r>
      <w:r w:rsidRPr="0026327E">
        <w:rPr>
          <w:rFonts w:ascii="Tw Cen MT" w:hAnsi="Tw Cen MT"/>
          <w:color w:val="auto"/>
          <w:sz w:val="22"/>
          <w:szCs w:val="22"/>
        </w:rPr>
        <w:t xml:space="preserve"> portant instruction relative à l’exécution, au suivi et au contrôle de l’exécution du budget de l’Etat, des Etablissements Publics Administratifs, des Collectivités Territoriales Décentralisées et des autres organismes subventionnés pour l’exercice </w:t>
      </w:r>
      <w:r w:rsidRPr="0026327E">
        <w:rPr>
          <w:rFonts w:ascii="Tw Cen MT" w:hAnsi="Tw Cen MT"/>
          <w:i/>
          <w:iCs/>
          <w:color w:val="auto"/>
          <w:sz w:val="22"/>
          <w:szCs w:val="22"/>
        </w:rPr>
        <w:t>202</w:t>
      </w:r>
      <w:r w:rsidR="00774ECB" w:rsidRPr="0026327E">
        <w:rPr>
          <w:rFonts w:ascii="Tw Cen MT" w:hAnsi="Tw Cen MT"/>
          <w:i/>
          <w:iCs/>
          <w:color w:val="auto"/>
          <w:sz w:val="22"/>
          <w:szCs w:val="22"/>
        </w:rPr>
        <w:t>6</w:t>
      </w:r>
      <w:r w:rsidRPr="0026327E">
        <w:rPr>
          <w:rFonts w:ascii="Tw Cen MT" w:hAnsi="Tw Cen MT"/>
          <w:i/>
          <w:iCs/>
          <w:color w:val="auto"/>
          <w:sz w:val="22"/>
          <w:szCs w:val="22"/>
        </w:rPr>
        <w:t>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iCs/>
          <w:color w:val="auto"/>
          <w:sz w:val="22"/>
          <w:szCs w:val="22"/>
        </w:rPr>
        <w:t xml:space="preserve">La Lettre-Circulaire N°000004/LC/MINMAP/CAB du 24/06/2021 précisant le rôle du Représentant du MINMAP au sein des commissions de réception et des commissions de suivi et de réception technique des prestations objet des Marchés Publics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Les textes régissant les autres corps de métier ;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D’autres textes spécifiques au domaine concerné par le marché </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Les normes en vigueur au Cameroun ;</w:t>
      </w:r>
    </w:p>
    <w:p w:rsidR="006B018B" w:rsidRPr="0026327E" w:rsidRDefault="006B018B" w:rsidP="00F3132A">
      <w:pPr>
        <w:pStyle w:val="Default"/>
        <w:numPr>
          <w:ilvl w:val="0"/>
          <w:numId w:val="74"/>
        </w:numPr>
        <w:spacing w:before="120" w:after="120"/>
        <w:ind w:left="709"/>
        <w:jc w:val="both"/>
        <w:rPr>
          <w:rFonts w:ascii="Tw Cen MT" w:hAnsi="Tw Cen MT"/>
          <w:color w:val="auto"/>
          <w:sz w:val="22"/>
          <w:szCs w:val="22"/>
        </w:rPr>
      </w:pPr>
      <w:r w:rsidRPr="0026327E">
        <w:rPr>
          <w:rFonts w:ascii="Tw Cen MT" w:hAnsi="Tw Cen MT"/>
          <w:color w:val="auto"/>
          <w:sz w:val="22"/>
          <w:szCs w:val="22"/>
        </w:rPr>
        <w:t xml:space="preserve">L’Arrêté conjoint N°162/MINFOF/MINTP/MINMAP du 15/12/2020 fixant les modalités d’utilisation du bois d’origine légale dans les commandes publics.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8 Communication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8.1 Toutes les communications au titre du présent marché sont écrites et les notifications faites aux adresses ci-après </w:t>
      </w:r>
    </w:p>
    <w:p w:rsidR="006B018B" w:rsidRPr="0026327E" w:rsidRDefault="006B018B" w:rsidP="00F3132A">
      <w:pPr>
        <w:pStyle w:val="Default"/>
        <w:numPr>
          <w:ilvl w:val="0"/>
          <w:numId w:val="75"/>
        </w:numPr>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cocontractant est le destinataire : S/C le Préfet du Département du Lom et Djerem </w:t>
      </w:r>
    </w:p>
    <w:p w:rsidR="006B018B" w:rsidRPr="0026327E" w:rsidRDefault="006B018B" w:rsidP="00F3132A">
      <w:pPr>
        <w:pStyle w:val="Default"/>
        <w:numPr>
          <w:ilvl w:val="0"/>
          <w:numId w:val="75"/>
        </w:numPr>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Maître d’Ouvrage ou Maître d’Ouvrage Délégué en est le destinataire : </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color w:val="auto"/>
          <w:sz w:val="22"/>
          <w:szCs w:val="22"/>
        </w:rPr>
        <w:t xml:space="preserve">C le Préfet du Département du Lom et Djerem, avec copie adressée dans les mêmes délais au Chef de service, et à l’ingénieur le cas échéant. </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color w:val="auto"/>
          <w:sz w:val="22"/>
          <w:szCs w:val="22"/>
        </w:rPr>
        <w:t>8.2 Le cocontractant adressera toutes notifications écrites ou correspondances au Maître d’Ouvrage avec copie à l’Ingénieur du Marché et  au Chef de Service du Marché.</w:t>
      </w:r>
    </w:p>
    <w:p w:rsidR="006B018B" w:rsidRPr="0026327E" w:rsidRDefault="006B018B" w:rsidP="006B018B">
      <w:pPr>
        <w:pStyle w:val="Default"/>
        <w:spacing w:before="240" w:after="240"/>
        <w:jc w:val="both"/>
        <w:rPr>
          <w:rFonts w:ascii="Tw Cen MT" w:hAnsi="Tw Cen MT"/>
          <w:color w:val="auto"/>
          <w:sz w:val="22"/>
          <w:szCs w:val="22"/>
        </w:rPr>
      </w:pPr>
      <w:r w:rsidRPr="0026327E">
        <w:rPr>
          <w:rFonts w:ascii="Tw Cen MT" w:hAnsi="Tw Cen MT"/>
          <w:b/>
          <w:bCs/>
          <w:color w:val="auto"/>
          <w:sz w:val="22"/>
          <w:szCs w:val="22"/>
        </w:rPr>
        <w:t xml:space="preserve">CHAPITRE II. EXECUTION DES TRAVAUX </w:t>
      </w:r>
    </w:p>
    <w:p w:rsidR="006B018B" w:rsidRPr="0026327E" w:rsidRDefault="006B018B" w:rsidP="006B018B">
      <w:pPr>
        <w:pStyle w:val="Default"/>
        <w:spacing w:before="240" w:after="240"/>
        <w:rPr>
          <w:rFonts w:ascii="Tw Cen MT" w:hAnsi="Tw Cen MT"/>
          <w:color w:val="auto"/>
          <w:sz w:val="22"/>
          <w:szCs w:val="22"/>
        </w:rPr>
      </w:pPr>
      <w:r w:rsidRPr="0026327E">
        <w:rPr>
          <w:rFonts w:ascii="Tw Cen MT" w:hAnsi="Tw Cen MT"/>
          <w:b/>
          <w:bCs/>
          <w:color w:val="auto"/>
          <w:sz w:val="22"/>
          <w:szCs w:val="22"/>
        </w:rPr>
        <w:t xml:space="preserve">Article 10 Consistance des prestations </w:t>
      </w:r>
    </w:p>
    <w:p w:rsidR="006B018B" w:rsidRPr="0026327E" w:rsidRDefault="006B018B" w:rsidP="006B018B">
      <w:pPr>
        <w:widowControl w:val="0"/>
        <w:suppressAutoHyphens/>
        <w:autoSpaceDE w:val="0"/>
        <w:autoSpaceDN w:val="0"/>
        <w:ind w:left="827"/>
        <w:textAlignment w:val="baseline"/>
        <w:rPr>
          <w:rFonts w:ascii="Tw Cen MT" w:hAnsi="Tw Cen MT"/>
          <w:sz w:val="22"/>
          <w:szCs w:val="22"/>
        </w:rPr>
      </w:pPr>
      <w:r w:rsidRPr="0026327E">
        <w:rPr>
          <w:rFonts w:ascii="Tw Cen MT" w:hAnsi="Tw Cen MT"/>
          <w:sz w:val="22"/>
          <w:szCs w:val="22"/>
        </w:rPr>
        <w:t xml:space="preserve">Les travaux à réaliser dans le cadre du présent marché comprennent : </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Travaux préparatoires-études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L’amenée et installation du chantier</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Terrassements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Fondation</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Maçonnerie-élévation</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Charpente couverture-plafonnage</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Menuiseries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Electricité</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Revêtements</w:t>
      </w:r>
    </w:p>
    <w:p w:rsidR="00AE2B6C" w:rsidRPr="00AC7FD2" w:rsidRDefault="00AE2B6C" w:rsidP="00F3132A">
      <w:pPr>
        <w:numPr>
          <w:ilvl w:val="0"/>
          <w:numId w:val="88"/>
        </w:numPr>
        <w:jc w:val="both"/>
        <w:rPr>
          <w:rFonts w:ascii="Tw Cen MT" w:hAnsi="Tw Cen MT"/>
          <w:spacing w:val="-5"/>
          <w:sz w:val="22"/>
          <w:szCs w:val="22"/>
        </w:rPr>
      </w:pPr>
      <w:r w:rsidRPr="00AC7FD2">
        <w:rPr>
          <w:rFonts w:ascii="Tw Cen MT" w:hAnsi="Tw Cen MT"/>
          <w:spacing w:val="-5"/>
          <w:sz w:val="22"/>
          <w:szCs w:val="22"/>
        </w:rPr>
        <w:t>Peinture</w:t>
      </w:r>
    </w:p>
    <w:p w:rsidR="001765F4" w:rsidRPr="0026327E" w:rsidRDefault="00AE2B6C" w:rsidP="00F3132A">
      <w:pPr>
        <w:numPr>
          <w:ilvl w:val="0"/>
          <w:numId w:val="88"/>
        </w:numPr>
        <w:jc w:val="both"/>
        <w:rPr>
          <w:rFonts w:ascii="Tw Cen MT" w:hAnsi="Tw Cen MT"/>
          <w:sz w:val="22"/>
          <w:szCs w:val="22"/>
        </w:rPr>
      </w:pPr>
      <w:r w:rsidRPr="00AC7FD2">
        <w:rPr>
          <w:rFonts w:ascii="Tw Cen MT" w:hAnsi="Tw Cen MT"/>
          <w:spacing w:val="-5"/>
          <w:sz w:val="22"/>
          <w:szCs w:val="22"/>
        </w:rPr>
        <w:t>VRD</w:t>
      </w:r>
      <w:r w:rsidRPr="00AC7FD2">
        <w:rPr>
          <w:rFonts w:ascii="Tw Cen MT" w:hAnsi="Tw Cen MT"/>
          <w:sz w:val="22"/>
          <w:szCs w:val="22"/>
        </w:rPr>
        <w:t>.</w:t>
      </w:r>
    </w:p>
    <w:p w:rsidR="006B018B" w:rsidRPr="0026327E" w:rsidRDefault="006B018B" w:rsidP="001765F4">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10- Délais d’exécution du marché </w:t>
      </w:r>
    </w:p>
    <w:p w:rsidR="006B018B" w:rsidRPr="0026327E" w:rsidRDefault="006B018B" w:rsidP="001765F4">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10.1. Le délai d’exécution des travaux objet du présent marché est de </w:t>
      </w:r>
      <w:r w:rsidR="00AE2B6C">
        <w:rPr>
          <w:rFonts w:ascii="Tw Cen MT" w:hAnsi="Tw Cen MT"/>
          <w:b/>
          <w:color w:val="auto"/>
          <w:sz w:val="22"/>
          <w:szCs w:val="22"/>
        </w:rPr>
        <w:t>Trois (03</w:t>
      </w:r>
      <w:r w:rsidR="001765F4" w:rsidRPr="0026327E">
        <w:rPr>
          <w:rFonts w:ascii="Tw Cen MT" w:hAnsi="Tw Cen MT"/>
          <w:b/>
          <w:color w:val="auto"/>
          <w:sz w:val="22"/>
          <w:szCs w:val="22"/>
        </w:rPr>
        <w:t>)</w:t>
      </w:r>
      <w:r w:rsidRPr="0026327E">
        <w:rPr>
          <w:rFonts w:ascii="Tw Cen MT" w:hAnsi="Tw Cen MT"/>
          <w:b/>
          <w:color w:val="auto"/>
          <w:sz w:val="22"/>
          <w:szCs w:val="22"/>
        </w:rPr>
        <w:t xml:space="preserve"> mois</w:t>
      </w:r>
      <w:r w:rsidRPr="0026327E">
        <w:rPr>
          <w:rFonts w:ascii="Tw Cen MT" w:hAnsi="Tw Cen MT"/>
          <w:color w:val="auto"/>
          <w:sz w:val="22"/>
          <w:szCs w:val="22"/>
        </w:rPr>
        <w:t xml:space="preserve"> </w:t>
      </w:r>
    </w:p>
    <w:p w:rsidR="006B018B" w:rsidRPr="0026327E" w:rsidRDefault="006B018B" w:rsidP="001765F4">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10.2. Ce délai court à compter de la date de notification de l’ordre de service de commencer les travaux,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11- Obligations du Maître d’Ouvrage ou du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11.1. Le Maître d’ouvrage ou le Maître d’Ouvrage Délégué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11.2. Le Maître d’ouvrage ou le Maître d’Ouvrage Délégué devra obtenir à ses frais les permis, autorisations, agréments et licences auprès des autorités locales, régionales ou nationales ou des services publics compétents, nécessaires à l’exécution du Marché, et qui relèvent de ses obligations.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11.3. Si le cocontractant de l’administration en fait la demande, le Maître d’ouvrage ou le </w:t>
      </w:r>
      <w:r w:rsidRPr="0026327E">
        <w:rPr>
          <w:rFonts w:ascii="Tw Cen MT" w:hAnsi="Tw Cen MT"/>
          <w:i/>
          <w:iCs/>
          <w:color w:val="auto"/>
          <w:sz w:val="22"/>
          <w:szCs w:val="22"/>
        </w:rPr>
        <w:t xml:space="preserve">Maître d’Ouvrage Délégué </w:t>
      </w:r>
      <w:r w:rsidRPr="0026327E">
        <w:rPr>
          <w:rFonts w:ascii="Tw Cen MT" w:hAnsi="Tw Cen MT"/>
          <w:color w:val="auto"/>
          <w:sz w:val="22"/>
          <w:szCs w:val="22"/>
        </w:rPr>
        <w:t xml:space="preserve">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11.4 Le Maître d’Ouvrage assure au cocontractant la protection contre les menaces, outrages, violences, voies de fait, injures ou diffamations dont il peut être victime en raison ou à l’occasion de l’exercice de sa mission.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12- Ordres de service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différents ordres de service seront établis et notifiés dans les conditions suivantes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12.1. Dès notification du marché au titulaire, le Maître d’Ouvrage ou le Maître d’Ouvrage Délégué dispose d’un délai de quinze (15) jours calendaires pour signer l’ordre de service de démarrage des travaux</w:t>
      </w:r>
      <w:r w:rsidRPr="0026327E">
        <w:rPr>
          <w:rFonts w:ascii="Tw Cen MT" w:hAnsi="Tw Cen MT"/>
          <w:i/>
          <w:iCs/>
          <w:color w:val="auto"/>
          <w:sz w:val="22"/>
          <w:szCs w:val="22"/>
        </w:rPr>
        <w:t xml:space="preserve">. Cet Ordre de service est </w:t>
      </w:r>
      <w:r w:rsidRPr="0026327E">
        <w:rPr>
          <w:rFonts w:ascii="Tw Cen MT" w:hAnsi="Tw Cen MT"/>
          <w:color w:val="auto"/>
          <w:sz w:val="22"/>
          <w:szCs w:val="22"/>
        </w:rPr>
        <w:t xml:space="preserve">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12.2 Les ordres de services ayant une incidence sur le montant et/ou sur le délai du marché, sont signés par le Maître d’Ouvrage dans les conditions suivantes :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lorsqu’un ordre de service est susceptible d’entraîner le dépassement du montant du marché, sa signature est subordonnée aux justificatifs du financement par le Maître d’Ouvrage ou le Maître d’Ouvrage Délégué;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en cas de dépassement du montant du marché, les modifications ne peuvent se faire que par voie d’avenant et les prestations supplémentaires ne peuvent être payées qu’après signature de ce dernier par le Maître d’Ouvrage ou le Maître d’Ouvrage Délégué; </w:t>
      </w:r>
    </w:p>
    <w:p w:rsidR="006B018B" w:rsidRPr="0026327E" w:rsidRDefault="006B018B" w:rsidP="00F3132A">
      <w:pPr>
        <w:pStyle w:val="Default"/>
        <w:numPr>
          <w:ilvl w:val="0"/>
          <w:numId w:val="50"/>
        </w:numPr>
        <w:spacing w:before="120" w:after="120"/>
        <w:jc w:val="both"/>
        <w:rPr>
          <w:rFonts w:ascii="Tw Cen MT" w:hAnsi="Tw Cen MT"/>
          <w:color w:val="auto"/>
          <w:sz w:val="22"/>
          <w:szCs w:val="22"/>
        </w:rPr>
      </w:pPr>
      <w:r w:rsidRPr="0026327E">
        <w:rPr>
          <w:rFonts w:ascii="Tw Cen MT" w:hAnsi="Tw Cen MT"/>
          <w:color w:val="auto"/>
          <w:sz w:val="22"/>
          <w:szCs w:val="22"/>
        </w:rPr>
        <w:t xml:space="preserve">les ordres de service pour prestations supplémentaires peuvent être signés par le Maître d’Ouvrage ou le Maître d’Ouvrage Délégué et régularisé plus tard par voie d’avenant, tant que leur incidence financière est inférieure à dix pour cent (10) du montant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Une copie des ordres de service susvisés sera adressée au Chef de service du marché, à l’Ingénieur du marché, à l’Organisme Payeur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 Le visa préalable de l’Organisme Payeur sera éventuellement requis avant la signature de ceux ayant une incidence sur le montant.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 En tout état de cause, toute modification touchant aux spécifications techniques ou clauses techniques particulières doit faire l’objet d’une étude préalable sur l’étendue, le coût et les délais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12.3. Les ordres de service à caractère technique liés au déroulement normal du chantier seront directement signés par le Chef de service des Marchés et notifiés au Cocontractant par l’ingénieur ou le Maître d'oeuvre (le cas échéant) avec copie au Ministre en charge des Marchés Publics, à l’Organisme chargé de la Régulation et à l’Organisme Payeur.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 4. Les ordres de service valant mise en demeure seront signés par le Maître d’Ouvrage ou le Maître d’Ouvrage Délégué, et notifiés au Cocontractant par le Chef de service, avec copie au Ministre en charge des Marchés Publics, à l’Organisme chargé de la Régulation, à l’Ingénieur du marché et au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 5. Les ordres de service de suspension et de reprise des travaux, pour cause d’intempéries ou autre cas de force majeure, seront signés par le Maître d’Ouvrage ou le Maître d’Ouvrage Délégué et notifiés par le Chef de service au cocontractant, avec copie au Ministère chargé des Marchés Publics ou son démembrement déconcentré compétent, à l’Organisme chargé de la Régulation, à l’Ingénieur du marché et au Maître d’oeuvre le cas échéant.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 6. 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 7. Le Cocontractant dispose d’un délai de quinze (15) jours pour émettre des réserves sur tout ordre de service reçu. Le fait d’émettre des réserves ne dispense pas le Cocontractant d’exécuter les ordres de service reçus.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12.8 En cas de groupement d'entreprises, les ordres de service sont adressés au mandataire, qui a seule qualité pour présenter des réserves au nom du groupement qu’il représente.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12.9 Le marché peut comporter des tranches conditionnelles dont l'exécution est subordonnée, pour chacune d'entre elles, à la levée éventuelle de la clause de dénonciation et à la notification au Cocontractant, par ordre de service, de la décision du Maître d'Ouvrage de poursuivre l'exécution desdites tranches. Si cet ordre de service n'a pas été notifié au Cocontractant dans le délai imparti défini à l’article 14 du présent marché, le Maître d'Ouvrage et le Cocontractant sont, à l'expiration de ce délai, déliés de cette obligation pour cette tranche conditionnelle. </w:t>
      </w:r>
    </w:p>
    <w:p w:rsidR="006B018B" w:rsidRPr="0026327E" w:rsidRDefault="006B018B" w:rsidP="006B018B">
      <w:pPr>
        <w:pStyle w:val="Default"/>
        <w:tabs>
          <w:tab w:val="left" w:pos="5670"/>
        </w:tabs>
        <w:spacing w:before="120" w:after="120"/>
        <w:jc w:val="both"/>
        <w:rPr>
          <w:rFonts w:ascii="Tw Cen MT" w:hAnsi="Tw Cen MT"/>
          <w:color w:val="auto"/>
          <w:sz w:val="22"/>
          <w:szCs w:val="22"/>
        </w:rPr>
      </w:pPr>
      <w:r w:rsidRPr="0026327E">
        <w:rPr>
          <w:rFonts w:ascii="Tw Cen MT" w:hAnsi="Tw Cen MT"/>
          <w:color w:val="auto"/>
          <w:sz w:val="22"/>
          <w:szCs w:val="22"/>
        </w:rPr>
        <w:t xml:space="preserve">12.10 L’ordre de service de démarrage des travaux de la tranche conditionnelle ne peut être notifié qu’après achèvement et réception provisoire de la tranche précédente. Toutefois, au cas où la condition suspensive de l’exécution de la tranche conditionnelle tient à la disponibilité de financement, la notification de l’ordre de service de démarrage est donnée dès lors que la preuve de disponibilité de financement est établie.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13-Rôles et responsabilités du cocontractant de l’administration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13.1 </w:t>
      </w:r>
      <w:r w:rsidRPr="0026327E">
        <w:rPr>
          <w:rFonts w:ascii="Tw Cen MT" w:hAnsi="Tw Cen MT"/>
          <w:color w:val="auto"/>
          <w:sz w:val="22"/>
          <w:szCs w:val="22"/>
        </w:rPr>
        <w:t xml:space="preserve">Le cocontractant a pour mission d’assurer l’exécution des travaux sous le contrôle de l’Ingénieur ou du maitre d’oeuvre (à préciser le cas échéant) et de remplir ses obligations de façon diligente, efficace et économique, tels que décrits dans les Spécifications techniques ou les clauses techniques, sous le contrôle de l’Ingénieur et ce conformément au présent marché aux règles et normes en vigueur au Cameroun et aux techniques et pratiques généralement acceptées dans le domaine d’activité concerné par le marché.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13.2-Le cocontractant est responsable vis-à-vis du Maître d’Ouvrage ou du Maître d’Ouvrage Délégué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l’environnement. Il devra exécuter toutes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problèmes environnementaux et sociaux.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13.3 Pendant la durée du marché, le cocontractant ne s'engage pas directement ou indirectement, dans des activités professionnelles ou contractuelles susceptibles de compromettre son indépendance par rapport aux missions qui lui sont dévolues.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13.4 En cas de conflit d’intérêt du fait d’un membre de l’équipe de la mission, le cocontractant doit le signaler par écrit au Maître d’Ouvrage et doit remplacer l’expert en question, impliqué dans le projet ou le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Le conflit d’intérêt s’entend </w:t>
      </w:r>
      <w:r w:rsidRPr="0026327E">
        <w:rPr>
          <w:rFonts w:ascii="Tw Cen MT" w:hAnsi="Tw Cen MT"/>
          <w:color w:val="auto"/>
          <w:sz w:val="22"/>
          <w:szCs w:val="22"/>
        </w:rPr>
        <w:t xml:space="preserve">de toute situation dans laquelle le cocontractant pourrait tirer des profits directs ou indirects d’un marché passé par le Maître d’Ouvrage auprès de laquelle il est consulté ou toute situation dans laquelle il a des intérêts personnels ou financiers suffisants pour compromettre son impartialité dans l’accomplissement de ses fonctions ou de nature à affecter défavorablement son jugement.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13.5 Le cocontractant est tenu au secret professionnel vis-à-vis des tiers, sur les informations, renseignements et documents recueillis ou portés à sa connaissance à l'occasion de l'exécution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ce titre, les documents établis par le cocontractant au cours de l’exécution du marché ne peuvent être publiés ou communiqués qu’avec l’accord écrit du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tenu lors du dépôt du rapport final, de restituer tous les documents empruntés au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13.6 Le cocontractant ainsi que ses associés ou ses sous-traitants s’interdisent pendant la durée du marché, et à son issue pendant [six (6) mois], de fournir des biens, prestations ou services destinés au Maître d’Ouvrage découlant des prestations ou ayant un rapport étroit avec elles (à l’exception de l’exécution des prestations ou de leur continuation).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doit prendre en charge des frais professionnels et de la couverture de tous risques de maladie et d'accident dans le cadre de sa mission.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ne peut pas modifier la composition de l’équipe proposée dans son offre technique sans l’accord écrit au Maître d’Ouvrage.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les entreprises étrangères et à défaut de résider, le Cocontractant aura à maintenir en République du Cameroun pendant la période d’exécution du contrat, un représentant permanent dument mandaté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14 Marchés à tranches conditionnelles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15- Personnel et Matériel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15.1. Personnel de l’entreprise </w:t>
      </w:r>
    </w:p>
    <w:p w:rsidR="00774EC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L’entreprise est tenue d’utiliser le personnel dont l’équipe se compose comme suit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 Personnel clé pour l’exécution des travaux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Conducteur des travaux </w:t>
      </w:r>
      <w:r w:rsidRPr="0026327E">
        <w:rPr>
          <w:rFonts w:ascii="Tw Cen MT" w:hAnsi="Tw Cen MT"/>
          <w:i/>
          <w:iCs/>
          <w:color w:val="auto"/>
          <w:sz w:val="22"/>
          <w:szCs w:val="22"/>
        </w:rPr>
        <w:t xml:space="preserve">:………..[indiquer le nom]………..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Autres personnels clés </w:t>
      </w:r>
      <w:r w:rsidRPr="0026327E">
        <w:rPr>
          <w:rFonts w:ascii="Tw Cen MT" w:hAnsi="Tw Cen MT"/>
          <w:i/>
          <w:iCs/>
          <w:color w:val="auto"/>
          <w:sz w:val="22"/>
          <w:szCs w:val="22"/>
        </w:rPr>
        <w:t xml:space="preserve">:………..[indiquer les noms]………..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Indiquer par ailleurs le personnel à recruter dans le cas de l’approche HIMO le cas échéant, ainsi que le mode de leur rémunération.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15.2. Remplacement du personnel clé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même partielle, apportée aux propositions de l’offre technique n’interviendra qu’après agrément écrit du Maître d’Ouvrage ou du Maître d’Ouvrage Délégué ou du Chef de service du marché. En cas de modification, le cocontractant le fera remplacer par un personnel de compétence (qualifications et expérience) au moins égale ou par un matériel de performance similaire et en bon état de marche.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tout état de cause, les listes du personnel d’encadrement à mettre en place seront préalablement soumises à l’agrément écrit du Maitre d’OEuvre ou de l’ingénieur le cas échéant dans les quinze (15) jours qui suivent la notification de l’ordre de service de commencer les travaux. Passé ce délai, les listes seront considérées comme approuvées.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Maitre d’OEuvre ou l’ingénieur le cas échéant disposera de huit (08) jours pour notifier par écrit son avis au Chef de service du Marché. Le Maître d’Ouvrage se réserve la possibilité de refuser son agrément à une personne proposée par le cocontractant dont la qualification serait insuffisante.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unilatérale apportée aux propositions en personnel d’encadrement de l’offre technique, avant et pendant les travaux constitue un motif de résiliation du marché tel que visé à l’article 41 ci-dessous ou d’application de pénalités [A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apportée sera notifiée au Maître d’Ouvrage pour approbation préalable.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15.3. Retrait du personnel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Après agrément écrit du Maître d’Ouvrage ou du Maitre d’Ouvrage Délégué, le Chef de service du marché, peut sur proposition de l’Ingénieur du Marché ou du Maître d’oeuvre le cas échéant, demander au cocontractant, après mise en demeure, de retirer un personnel faisant partie de ses effectifs pour faute grave dûment constatée ou pour incompétence, en donnant les motifs de sa requête, le cocontractant veillera à ce que cette personne quitte le Site dans les quinze (15) jours et qu’elle n’ait plus aucun rapport avec le travail dans le cadre du Marché. Dans ce cas, son remplacement est effectué conformément aux dispositions de l’article 13.2 ci-dessus.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15.4 Représentant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Dès notification du marché, le cocontractant désigne une personne physique qui le représente vis-à-vis de l’Administration pour tout ce qui concerne l’exécution du projet. Cette personne chargée de la conduite des travaux, doit disposer de pouvoirs suffisants pour prendre sans délai les décisions nécessaires à la bonne marche du projet.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15.5. Législation du travail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se conformer à la législation du travail en vigueur au Cameroun incluant la législation relative à l’embauche, la santé, la sécurité, la protection sociale, à l’HIMO, au quota de ressources locales à mobiliser.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le logement, l’assistance médicale, la nourriture et les installations sanitaires au personnel vivant dans les bases vie du cocontractant, en se conformant aux exigences des Spécifications se rapportant aux Conditions sociales et sanitaires de la main d’oeuvre.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Sauf disposition contraire du Marché, si le cocontractant estime nécessaire d’effectuer des travaux de nuit ou pendant les jours fériés afin de respecter les Niveaux de service et le Délai d’achèvement contractuel, et s’il demande son consentement au Maître d’ouvrage ou au Maître d’Ouvrage Délégué à cet effet (si un tel consentement est requis), le Maître d’ouvrage ne devra pas lui refuser ce consentement sans motif valable.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aura la responsabilité d’obtenir tous les permis et/ou visas nécessaires de la part des autorités compétentes, afin que toute la main-d’oeuvre et tout le personnel devant être employés sur le Site puissent entrer et séjourner en situation régulière au Cameroun.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15.6. Matériel proposé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utilisera le </w:t>
      </w:r>
      <w:r w:rsidR="00774ECB" w:rsidRPr="0026327E">
        <w:rPr>
          <w:rFonts w:ascii="Tw Cen MT" w:hAnsi="Tw Cen MT"/>
          <w:color w:val="auto"/>
          <w:sz w:val="22"/>
          <w:szCs w:val="22"/>
        </w:rPr>
        <w:t>matériel approprié</w:t>
      </w:r>
      <w:r w:rsidRPr="0026327E">
        <w:rPr>
          <w:rFonts w:ascii="Tw Cen MT" w:hAnsi="Tw Cen MT"/>
          <w:color w:val="auto"/>
          <w:sz w:val="22"/>
          <w:szCs w:val="22"/>
        </w:rPr>
        <w:t xml:space="preserve"> pour la bonne exécution des prestations selon les règles de l’art.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modification apportée sera notifiée au Maître d’Ouvrage ou au Maître d’Ouvrage Délégué pour approbation préalable.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16- Pièces à fournir par le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16.1. Programme des travaux, Plan d’assurance qualité et autres</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Dans un délai maximum de </w:t>
      </w:r>
      <w:r w:rsidRPr="0026327E">
        <w:rPr>
          <w:rFonts w:ascii="Tw Cen MT" w:hAnsi="Tw Cen MT"/>
          <w:i/>
          <w:iCs/>
          <w:color w:val="auto"/>
          <w:sz w:val="22"/>
          <w:szCs w:val="22"/>
        </w:rPr>
        <w:t xml:space="preserve">trente (30) jours </w:t>
      </w:r>
      <w:r w:rsidRPr="0026327E">
        <w:rPr>
          <w:rFonts w:ascii="Tw Cen MT" w:hAnsi="Tw Cen MT"/>
          <w:color w:val="auto"/>
          <w:sz w:val="22"/>
          <w:szCs w:val="22"/>
        </w:rPr>
        <w:t xml:space="preserve">à compter de la notification de l’ordre de service de commencer les travaux, Le cocontractant de l’administration soumettra, en </w:t>
      </w:r>
      <w:r w:rsidRPr="0026327E">
        <w:rPr>
          <w:rFonts w:ascii="Tw Cen MT" w:hAnsi="Tw Cen MT"/>
          <w:i/>
          <w:iCs/>
          <w:color w:val="auto"/>
          <w:sz w:val="22"/>
          <w:szCs w:val="22"/>
        </w:rPr>
        <w:t xml:space="preserve">sept (07) </w:t>
      </w:r>
      <w:r w:rsidRPr="0026327E">
        <w:rPr>
          <w:rFonts w:ascii="Tw Cen MT" w:hAnsi="Tw Cen MT"/>
          <w:color w:val="auto"/>
          <w:sz w:val="22"/>
          <w:szCs w:val="22"/>
        </w:rPr>
        <w:t xml:space="preserve">exemplaires, à l'approbation </w:t>
      </w:r>
      <w:r w:rsidRPr="0026327E">
        <w:rPr>
          <w:rFonts w:ascii="Tw Cen MT" w:hAnsi="Tw Cen MT"/>
          <w:i/>
          <w:iCs/>
          <w:color w:val="auto"/>
          <w:sz w:val="22"/>
          <w:szCs w:val="22"/>
        </w:rPr>
        <w:t xml:space="preserve">de l’Ingénieur du marché </w:t>
      </w:r>
      <w:r w:rsidRPr="0026327E">
        <w:rPr>
          <w:rFonts w:ascii="Tw Cen MT" w:hAnsi="Tw Cen MT"/>
          <w:color w:val="auto"/>
          <w:sz w:val="22"/>
          <w:szCs w:val="22"/>
        </w:rPr>
        <w:t xml:space="preserve">le </w:t>
      </w:r>
      <w:r w:rsidRPr="0026327E">
        <w:rPr>
          <w:rFonts w:ascii="Tw Cen MT" w:hAnsi="Tw Cen MT"/>
          <w:b/>
          <w:color w:val="auto"/>
          <w:sz w:val="22"/>
          <w:szCs w:val="22"/>
        </w:rPr>
        <w:t>programme d'exécution des travaux, son calendrier d’approvisionnement, son projet de Plan d’Assurance Qualité (PAQ) et son Plan de Gestion Environnementale, le cas échéant</w:t>
      </w:r>
      <w:r w:rsidRPr="0026327E">
        <w:rPr>
          <w:rFonts w:ascii="Tw Cen MT" w:hAnsi="Tw Cen MT"/>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programme sera exclusivement présenté selon les modèles fournis et comprenant notamment,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Le PV de définition des tâches à exécuter, le cas échéant ;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La liste des travaux à sous-traiter ;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La description des modalités de maintien de la circulation le cas échéant </w:t>
      </w:r>
    </w:p>
    <w:p w:rsidR="006B018B" w:rsidRPr="0026327E" w:rsidRDefault="006B018B" w:rsidP="00F3132A">
      <w:pPr>
        <w:pStyle w:val="Default"/>
        <w:numPr>
          <w:ilvl w:val="0"/>
          <w:numId w:val="51"/>
        </w:numPr>
        <w:spacing w:before="120" w:after="120"/>
        <w:jc w:val="both"/>
        <w:rPr>
          <w:rFonts w:ascii="Tw Cen MT" w:hAnsi="Tw Cen MT"/>
          <w:color w:val="auto"/>
          <w:sz w:val="22"/>
          <w:szCs w:val="22"/>
        </w:rPr>
      </w:pPr>
      <w:r w:rsidRPr="0026327E">
        <w:rPr>
          <w:rFonts w:ascii="Tw Cen MT" w:hAnsi="Tw Cen MT"/>
          <w:color w:val="auto"/>
          <w:sz w:val="22"/>
          <w:szCs w:val="22"/>
        </w:rPr>
        <w:t xml:space="preserve">Etc.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Deux (2) exemplaires de ces pièces lui seront retournés dans un délai de </w:t>
      </w:r>
      <w:r w:rsidRPr="0026327E">
        <w:rPr>
          <w:rFonts w:ascii="Tw Cen MT" w:hAnsi="Tw Cen MT"/>
          <w:i/>
          <w:iCs/>
          <w:color w:val="auto"/>
          <w:sz w:val="22"/>
          <w:szCs w:val="22"/>
        </w:rPr>
        <w:t xml:space="preserve">[A préciser] </w:t>
      </w:r>
      <w:r w:rsidRPr="0026327E">
        <w:rPr>
          <w:rFonts w:ascii="Tw Cen MT" w:hAnsi="Tw Cen MT"/>
          <w:color w:val="auto"/>
          <w:sz w:val="22"/>
          <w:szCs w:val="22"/>
        </w:rPr>
        <w:t xml:space="preserve">à partir de leur réception avec : </w:t>
      </w:r>
    </w:p>
    <w:p w:rsidR="006B018B" w:rsidRPr="0026327E" w:rsidRDefault="006B018B" w:rsidP="00F3132A">
      <w:pPr>
        <w:pStyle w:val="Default"/>
        <w:numPr>
          <w:ilvl w:val="0"/>
          <w:numId w:val="52"/>
        </w:numPr>
        <w:spacing w:before="120" w:after="120"/>
        <w:jc w:val="both"/>
        <w:rPr>
          <w:rFonts w:ascii="Tw Cen MT" w:hAnsi="Tw Cen MT"/>
          <w:color w:val="auto"/>
          <w:sz w:val="22"/>
          <w:szCs w:val="22"/>
        </w:rPr>
      </w:pPr>
      <w:r w:rsidRPr="0026327E">
        <w:rPr>
          <w:rFonts w:ascii="Tw Cen MT" w:hAnsi="Tw Cen MT"/>
          <w:color w:val="auto"/>
          <w:sz w:val="22"/>
          <w:szCs w:val="22"/>
        </w:rPr>
        <w:t xml:space="preserve">Soit la mention d'approbation “ BON POUR EXECUTION” ; </w:t>
      </w:r>
    </w:p>
    <w:p w:rsidR="006B018B" w:rsidRPr="0026327E" w:rsidRDefault="006B018B" w:rsidP="00F3132A">
      <w:pPr>
        <w:pStyle w:val="Default"/>
        <w:numPr>
          <w:ilvl w:val="0"/>
          <w:numId w:val="52"/>
        </w:numPr>
        <w:spacing w:before="120" w:after="120"/>
        <w:jc w:val="both"/>
        <w:rPr>
          <w:rFonts w:ascii="Tw Cen MT" w:hAnsi="Tw Cen MT"/>
          <w:color w:val="auto"/>
          <w:sz w:val="22"/>
          <w:szCs w:val="22"/>
        </w:rPr>
      </w:pPr>
      <w:r w:rsidRPr="0026327E">
        <w:rPr>
          <w:rFonts w:ascii="Tw Cen MT" w:hAnsi="Tw Cen MT"/>
          <w:color w:val="auto"/>
          <w:sz w:val="22"/>
          <w:szCs w:val="22"/>
        </w:rPr>
        <w:t xml:space="preserve">Soit la mention de leur rejet accompagnée des motifs dudit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 l’administration disposera alors de </w:t>
      </w:r>
      <w:r w:rsidRPr="0026327E">
        <w:rPr>
          <w:rFonts w:ascii="Tw Cen MT" w:hAnsi="Tw Cen MT"/>
          <w:i/>
          <w:iCs/>
          <w:color w:val="auto"/>
          <w:sz w:val="22"/>
          <w:szCs w:val="22"/>
        </w:rPr>
        <w:t xml:space="preserve">huit (08) jours </w:t>
      </w:r>
      <w:r w:rsidRPr="0026327E">
        <w:rPr>
          <w:rFonts w:ascii="Tw Cen MT" w:hAnsi="Tw Cen MT"/>
          <w:color w:val="auto"/>
          <w:sz w:val="22"/>
          <w:szCs w:val="22"/>
        </w:rPr>
        <w:t xml:space="preserve">pour présenter un nouveau projet. Le Chef de Service ou le Maitre d’OEuvre disposera alors d’un délai de </w:t>
      </w:r>
      <w:r w:rsidRPr="0026327E">
        <w:rPr>
          <w:rFonts w:ascii="Tw Cen MT" w:hAnsi="Tw Cen MT"/>
          <w:i/>
          <w:iCs/>
          <w:color w:val="auto"/>
          <w:sz w:val="22"/>
          <w:szCs w:val="22"/>
        </w:rPr>
        <w:t xml:space="preserve">cinq (05) jours </w:t>
      </w:r>
      <w:r w:rsidRPr="0026327E">
        <w:rPr>
          <w:rFonts w:ascii="Tw Cen MT" w:hAnsi="Tw Cen MT"/>
          <w:color w:val="auto"/>
          <w:sz w:val="22"/>
          <w:szCs w:val="22"/>
        </w:rPr>
        <w:t xml:space="preserve">pour donner son approbation ou faire d’éventuelles remarques. Les délais d’approbation du projet d’exécution sont suspensifs du délai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L'approbation donnée par le Chef de Service ou le Maitre d’OEuvre n'atténuera en rien la responsabilité du cocontractant. Cependant les travaux exécutés avant l'approbation du programme ne seront ni constatés ni rémunérés sauf s’ils ont été expressément ordonnés. Le planning actualisé et approuvé deviendra le planning contractuel.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 l’administration tiendra constamment à jour, sur 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sidRPr="0026327E">
        <w:rPr>
          <w:rFonts w:ascii="Tw Cen MT" w:hAnsi="Tw Cen MT"/>
          <w:i/>
          <w:iCs/>
          <w:color w:val="auto"/>
          <w:sz w:val="22"/>
          <w:szCs w:val="22"/>
        </w:rPr>
        <w:t xml:space="preserve">cinq (05) jours </w:t>
      </w:r>
      <w:r w:rsidRPr="0026327E">
        <w:rPr>
          <w:rFonts w:ascii="Tw Cen MT" w:hAnsi="Tw Cen MT"/>
          <w:color w:val="auto"/>
          <w:sz w:val="22"/>
          <w:szCs w:val="22"/>
        </w:rPr>
        <w:t xml:space="preserve">au Maître d’Ouvrage ou au Maître d’Ouvrage Délégué, sans effet suspensif de son exécution. Toutefois, s’il est constaté des modifications importantes dénaturant l’objectif du marché ou la consistance des travaux, le Maître d’Ouvrage ou le Maître d’Ouvrage Délégué retournera le programme d’exécution accompagné des réserves à lever dans un délai de quinze (15) jours à compter de sa date de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b. Le Plan de Gestion Environnemental et Social fera ressortir notamment les conditions de choix des sites techniques et de base vie, les conditions d’emprunt de sites d’extraction et les conditions de remise en état des sites de travaux et d’installation.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 Le cocontractant indiquera dans ce programme les matériels et méthodes qu’il compte utiliser ainsi que les effectifs du personnel qu’il compte employer.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16.2. Projet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dans un délai maximum de trente (30)  jours, à compter de la date de notification de l’ordre de service de commencer les travaux, le Cocontractant soumettra à l’approbation de l’Ingénieur ou du Maitre d’oeuvre le cas échéant, un projet d’exécution en cinq (05) exemplaires comprenant notamment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procès-verbal de définition des tâches à exécuter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relevé des dégradations le cas échéant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 schéma itinéraire ou le linéaire des travaux à exécuter, le cas échéant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la description des procédés et des méthodes d’exécution des travaux envisagés avec les prévisions d’emploi du personnel, du matériel et des matériaux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plans d’exécution des ouvrages et les notes de calcul y afférentes ; </w:t>
      </w:r>
    </w:p>
    <w:p w:rsidR="006B018B" w:rsidRPr="0026327E" w:rsidRDefault="006B018B" w:rsidP="00F3132A">
      <w:pPr>
        <w:pStyle w:val="Default"/>
        <w:numPr>
          <w:ilvl w:val="0"/>
          <w:numId w:val="53"/>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plans d’approvisionnement. </w:t>
      </w:r>
    </w:p>
    <w:p w:rsidR="006B018B" w:rsidRPr="0026327E" w:rsidRDefault="006B018B" w:rsidP="00F3132A">
      <w:pPr>
        <w:pStyle w:val="Default"/>
        <w:numPr>
          <w:ilvl w:val="0"/>
          <w:numId w:val="53"/>
        </w:numPr>
        <w:spacing w:before="120" w:after="120"/>
        <w:rPr>
          <w:rFonts w:ascii="Tw Cen MT" w:hAnsi="Tw Cen MT"/>
          <w:color w:val="auto"/>
          <w:sz w:val="22"/>
          <w:szCs w:val="22"/>
        </w:rPr>
      </w:pPr>
      <w:r w:rsidRPr="0026327E">
        <w:rPr>
          <w:rFonts w:ascii="Tw Cen MT" w:hAnsi="Tw Cen MT"/>
          <w:color w:val="auto"/>
          <w:sz w:val="22"/>
          <w:szCs w:val="22"/>
        </w:rPr>
        <w:t xml:space="preserve">le planning graphique des travaux ; </w:t>
      </w:r>
    </w:p>
    <w:p w:rsidR="006B018B" w:rsidRPr="0026327E" w:rsidRDefault="006B018B" w:rsidP="00F3132A">
      <w:pPr>
        <w:pStyle w:val="Default"/>
        <w:numPr>
          <w:ilvl w:val="0"/>
          <w:numId w:val="53"/>
        </w:numPr>
        <w:spacing w:before="120" w:after="120"/>
        <w:rPr>
          <w:rFonts w:ascii="Tw Cen MT" w:hAnsi="Tw Cen MT"/>
          <w:color w:val="auto"/>
          <w:sz w:val="22"/>
          <w:szCs w:val="22"/>
        </w:rPr>
      </w:pPr>
      <w:r w:rsidRPr="0026327E">
        <w:rPr>
          <w:rFonts w:ascii="Tw Cen MT" w:hAnsi="Tw Cen MT"/>
          <w:color w:val="auto"/>
          <w:sz w:val="22"/>
          <w:szCs w:val="22"/>
        </w:rPr>
        <w:t xml:space="preserve">la liste des travaux que le cocontractant fera le cas échéant, exécuter par des sous-traitants. </w:t>
      </w:r>
    </w:p>
    <w:p w:rsidR="006B018B" w:rsidRPr="0026327E" w:rsidRDefault="006B018B" w:rsidP="0026327E">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planning actualisé et approuvé deviendra le planning contractuel. Il doit faire apparaître les tâches critiques. Le cocontractant tiendra constamment à jour sur le chantier, un planning actualisé des travaux qui tiendra compte de l’avancement réel du chantier.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En cas d’inobservation des délais d’approbation des documents ci-dessus par l’Administration, ceux-ci sont réputés approuvés.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17- Mise à disposition des documents et du site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Maître d'Ouvrage mettra le site des travaux et ses voies d'accès à la disposition du Cocontractant en temps utile et au fur et à mesure de l'avancement des travaux, conformément au programme d'exécution.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L’exemplaire reproductible des plans figurant dans le Dossier d’Appel d’Offres sera remis par : </w:t>
      </w:r>
      <w:r w:rsidRPr="0026327E">
        <w:rPr>
          <w:rFonts w:ascii="Tw Cen MT" w:hAnsi="Tw Cen MT"/>
          <w:i/>
          <w:iCs/>
          <w:color w:val="auto"/>
          <w:sz w:val="22"/>
          <w:szCs w:val="22"/>
        </w:rPr>
        <w:t>le Chef de service.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18- transport, Assurances des ouvrages et responsabilités civiles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18.1. Emballage pour le transport des équipements et matériaux </w:t>
      </w:r>
      <w:r w:rsidRPr="0026327E">
        <w:rPr>
          <w:rFonts w:ascii="Tw Cen MT" w:hAnsi="Tw Cen MT"/>
          <w:color w:val="auto"/>
          <w:sz w:val="22"/>
          <w:szCs w:val="22"/>
        </w:rPr>
        <w:t xml:space="preserve">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18.2. Assurances </w:t>
      </w:r>
    </w:p>
    <w:p w:rsidR="006B018B" w:rsidRPr="0026327E" w:rsidRDefault="006B018B" w:rsidP="006B018B">
      <w:pPr>
        <w:widowControl w:val="0"/>
        <w:autoSpaceDE w:val="0"/>
        <w:spacing w:before="120" w:after="120"/>
        <w:jc w:val="both"/>
        <w:rPr>
          <w:rFonts w:ascii="Tw Cen MT" w:hAnsi="Tw Cen MT"/>
          <w:sz w:val="22"/>
          <w:szCs w:val="22"/>
        </w:rPr>
      </w:pPr>
      <w:r w:rsidRPr="0026327E">
        <w:rPr>
          <w:rFonts w:ascii="Tw Cen MT" w:hAnsi="Tw Cen MT" w:cs="Arial"/>
          <w:sz w:val="22"/>
          <w:szCs w:val="22"/>
        </w:rPr>
        <w:t>Les</w:t>
      </w:r>
      <w:r w:rsidRPr="0026327E">
        <w:rPr>
          <w:rFonts w:ascii="Tw Cen MT" w:hAnsi="Tw Cen MT" w:cs="Arial"/>
          <w:spacing w:val="-7"/>
          <w:sz w:val="22"/>
          <w:szCs w:val="22"/>
        </w:rPr>
        <w:t xml:space="preserve"> </w:t>
      </w:r>
      <w:r w:rsidRPr="0026327E">
        <w:rPr>
          <w:rFonts w:ascii="Tw Cen MT" w:hAnsi="Tw Cen MT" w:cs="Arial"/>
          <w:sz w:val="22"/>
          <w:szCs w:val="22"/>
        </w:rPr>
        <w:t>polices</w:t>
      </w:r>
      <w:r w:rsidRPr="0026327E">
        <w:rPr>
          <w:rFonts w:ascii="Tw Cen MT" w:hAnsi="Tw Cen MT" w:cs="Arial"/>
          <w:spacing w:val="-7"/>
          <w:sz w:val="22"/>
          <w:szCs w:val="22"/>
        </w:rPr>
        <w:t xml:space="preserve"> </w:t>
      </w:r>
      <w:r w:rsidRPr="0026327E">
        <w:rPr>
          <w:rFonts w:ascii="Tw Cen MT" w:hAnsi="Tw Cen MT" w:cs="Arial"/>
          <w:sz w:val="22"/>
          <w:szCs w:val="22"/>
        </w:rPr>
        <w:t>d’assurances</w:t>
      </w:r>
      <w:r w:rsidRPr="0026327E">
        <w:rPr>
          <w:rFonts w:ascii="Tw Cen MT" w:hAnsi="Tw Cen MT" w:cs="Arial"/>
          <w:spacing w:val="-7"/>
          <w:sz w:val="22"/>
          <w:szCs w:val="22"/>
        </w:rPr>
        <w:t xml:space="preserve"> </w:t>
      </w:r>
      <w:r w:rsidRPr="0026327E">
        <w:rPr>
          <w:rFonts w:ascii="Tw Cen MT" w:hAnsi="Tw Cen MT" w:cs="Arial"/>
          <w:sz w:val="22"/>
          <w:szCs w:val="22"/>
        </w:rPr>
        <w:t>suivantes</w:t>
      </w:r>
      <w:r w:rsidRPr="0026327E">
        <w:rPr>
          <w:rFonts w:ascii="Tw Cen MT" w:hAnsi="Tw Cen MT" w:cs="Arial"/>
          <w:spacing w:val="-7"/>
          <w:sz w:val="22"/>
          <w:szCs w:val="22"/>
        </w:rPr>
        <w:t xml:space="preserve"> </w:t>
      </w:r>
      <w:r w:rsidRPr="0026327E">
        <w:rPr>
          <w:rFonts w:ascii="Tw Cen MT" w:hAnsi="Tw Cen MT" w:cs="Arial"/>
          <w:sz w:val="22"/>
          <w:szCs w:val="22"/>
        </w:rPr>
        <w:t>sont</w:t>
      </w:r>
      <w:r w:rsidRPr="0026327E">
        <w:rPr>
          <w:rFonts w:ascii="Tw Cen MT" w:hAnsi="Tw Cen MT" w:cs="Arial"/>
          <w:spacing w:val="-7"/>
          <w:sz w:val="22"/>
          <w:szCs w:val="22"/>
        </w:rPr>
        <w:t xml:space="preserve"> </w:t>
      </w:r>
      <w:r w:rsidRPr="0026327E">
        <w:rPr>
          <w:rFonts w:ascii="Tw Cen MT" w:hAnsi="Tw Cen MT" w:cs="Arial"/>
          <w:sz w:val="22"/>
          <w:szCs w:val="22"/>
        </w:rPr>
        <w:t>requises</w:t>
      </w:r>
      <w:r w:rsidRPr="0026327E">
        <w:rPr>
          <w:rFonts w:ascii="Tw Cen MT" w:hAnsi="Tw Cen MT" w:cs="Arial"/>
          <w:spacing w:val="-7"/>
          <w:sz w:val="22"/>
          <w:szCs w:val="22"/>
        </w:rPr>
        <w:t xml:space="preserve"> </w:t>
      </w:r>
      <w:r w:rsidRPr="0026327E">
        <w:rPr>
          <w:rFonts w:ascii="Tw Cen MT" w:hAnsi="Tw Cen MT" w:cs="Arial"/>
          <w:sz w:val="22"/>
          <w:szCs w:val="22"/>
        </w:rPr>
        <w:t>au titre</w:t>
      </w:r>
      <w:r w:rsidRPr="0026327E">
        <w:rPr>
          <w:rFonts w:ascii="Tw Cen MT" w:hAnsi="Tw Cen MT" w:cs="Arial"/>
          <w:spacing w:val="8"/>
          <w:sz w:val="22"/>
          <w:szCs w:val="22"/>
        </w:rPr>
        <w:t xml:space="preserve"> </w:t>
      </w:r>
      <w:r w:rsidRPr="0026327E">
        <w:rPr>
          <w:rFonts w:ascii="Tw Cen MT" w:hAnsi="Tw Cen MT" w:cs="Arial"/>
          <w:sz w:val="22"/>
          <w:szCs w:val="22"/>
        </w:rPr>
        <w:t>du</w:t>
      </w:r>
      <w:r w:rsidRPr="0026327E">
        <w:rPr>
          <w:rFonts w:ascii="Tw Cen MT" w:hAnsi="Tw Cen MT" w:cs="Arial"/>
          <w:spacing w:val="8"/>
          <w:sz w:val="22"/>
          <w:szCs w:val="22"/>
        </w:rPr>
        <w:t xml:space="preserve"> </w:t>
      </w:r>
      <w:r w:rsidRPr="0026327E">
        <w:rPr>
          <w:rFonts w:ascii="Tw Cen MT" w:hAnsi="Tw Cen MT" w:cs="Arial"/>
          <w:sz w:val="22"/>
          <w:szCs w:val="22"/>
        </w:rPr>
        <w:t>présent</w:t>
      </w:r>
      <w:r w:rsidRPr="0026327E">
        <w:rPr>
          <w:rFonts w:ascii="Tw Cen MT" w:hAnsi="Tw Cen MT" w:cs="Arial"/>
          <w:spacing w:val="8"/>
          <w:sz w:val="22"/>
          <w:szCs w:val="22"/>
        </w:rPr>
        <w:t xml:space="preserve"> </w:t>
      </w:r>
      <w:r w:rsidRPr="0026327E">
        <w:rPr>
          <w:rFonts w:ascii="Tw Cen MT" w:hAnsi="Tw Cen MT" w:cs="Arial"/>
          <w:sz w:val="22"/>
          <w:szCs w:val="22"/>
        </w:rPr>
        <w:t>Marché</w:t>
      </w:r>
      <w:r w:rsidRPr="0026327E">
        <w:rPr>
          <w:rFonts w:ascii="Tw Cen MT" w:hAnsi="Tw Cen MT" w:cs="Arial"/>
          <w:spacing w:val="8"/>
          <w:sz w:val="22"/>
          <w:szCs w:val="22"/>
        </w:rPr>
        <w:t xml:space="preserve"> </w:t>
      </w:r>
      <w:r w:rsidRPr="0026327E">
        <w:rPr>
          <w:rFonts w:ascii="Tw Cen MT" w:hAnsi="Tw Cen MT" w:cs="Arial"/>
          <w:sz w:val="22"/>
          <w:szCs w:val="22"/>
        </w:rPr>
        <w:t>pour</w:t>
      </w:r>
      <w:r w:rsidRPr="0026327E">
        <w:rPr>
          <w:rFonts w:ascii="Tw Cen MT" w:hAnsi="Tw Cen MT" w:cs="Arial"/>
          <w:spacing w:val="8"/>
          <w:sz w:val="22"/>
          <w:szCs w:val="22"/>
        </w:rPr>
        <w:t xml:space="preserve"> </w:t>
      </w:r>
      <w:r w:rsidRPr="0026327E">
        <w:rPr>
          <w:rFonts w:ascii="Tw Cen MT" w:hAnsi="Tw Cen MT" w:cs="Arial"/>
          <w:sz w:val="22"/>
          <w:szCs w:val="22"/>
        </w:rPr>
        <w:t>les</w:t>
      </w:r>
      <w:r w:rsidRPr="0026327E">
        <w:rPr>
          <w:rFonts w:ascii="Tw Cen MT" w:hAnsi="Tw Cen MT" w:cs="Arial"/>
          <w:spacing w:val="8"/>
          <w:sz w:val="22"/>
          <w:szCs w:val="22"/>
        </w:rPr>
        <w:t xml:space="preserve"> </w:t>
      </w:r>
      <w:r w:rsidRPr="0026327E">
        <w:rPr>
          <w:rFonts w:ascii="Tw Cen MT" w:hAnsi="Tw Cen MT" w:cs="Arial"/>
          <w:sz w:val="22"/>
          <w:szCs w:val="22"/>
        </w:rPr>
        <w:t>montants</w:t>
      </w:r>
      <w:r w:rsidRPr="0026327E">
        <w:rPr>
          <w:rFonts w:ascii="Tw Cen MT" w:hAnsi="Tw Cen MT" w:cs="Arial"/>
          <w:spacing w:val="8"/>
          <w:sz w:val="22"/>
          <w:szCs w:val="22"/>
        </w:rPr>
        <w:t xml:space="preserve"> </w:t>
      </w:r>
      <w:r w:rsidRPr="0026327E">
        <w:rPr>
          <w:rFonts w:ascii="Tw Cen MT" w:hAnsi="Tw Cen MT" w:cs="Arial"/>
          <w:sz w:val="22"/>
          <w:szCs w:val="22"/>
        </w:rPr>
        <w:t>minimum indiqués</w:t>
      </w:r>
      <w:r w:rsidRPr="0026327E">
        <w:rPr>
          <w:rFonts w:ascii="Tw Cen MT" w:hAnsi="Tw Cen MT" w:cs="Arial"/>
          <w:spacing w:val="6"/>
          <w:sz w:val="22"/>
          <w:szCs w:val="22"/>
        </w:rPr>
        <w:t xml:space="preserve"> </w:t>
      </w:r>
      <w:r w:rsidRPr="0026327E">
        <w:rPr>
          <w:rFonts w:ascii="Tw Cen MT" w:hAnsi="Tw Cen MT" w:cs="Arial"/>
          <w:sz w:val="22"/>
          <w:szCs w:val="22"/>
        </w:rPr>
        <w:t>ci-après dans un délai de quinze (15) jours à compter de la notification du marché :</w:t>
      </w:r>
    </w:p>
    <w:p w:rsidR="006B018B" w:rsidRPr="0026327E" w:rsidRDefault="006B018B" w:rsidP="006B018B">
      <w:pPr>
        <w:widowControl w:val="0"/>
        <w:autoSpaceDE w:val="0"/>
        <w:spacing w:before="120" w:after="120"/>
        <w:jc w:val="both"/>
        <w:rPr>
          <w:rFonts w:ascii="Tw Cen MT" w:hAnsi="Tw Cen MT"/>
          <w:sz w:val="22"/>
          <w:szCs w:val="22"/>
        </w:rPr>
      </w:pPr>
      <w:r w:rsidRPr="0026327E">
        <w:rPr>
          <w:rFonts w:ascii="Tw Cen MT" w:hAnsi="Tw Cen MT" w:cs="Arial"/>
          <w:i/>
          <w:iCs/>
          <w:sz w:val="22"/>
          <w:szCs w:val="22"/>
        </w:rPr>
        <w:t>- Assurance responsabilité civile, chef d’entreprise;</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Assurance</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“Tous</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risques</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chantier”</w:t>
      </w:r>
      <w:r w:rsidRPr="0026327E">
        <w:rPr>
          <w:rFonts w:ascii="Tw Cen MT" w:hAnsi="Tw Cen MT"/>
          <w:i/>
          <w:iCs/>
          <w:color w:val="auto"/>
          <w:spacing w:val="6"/>
          <w:sz w:val="22"/>
          <w:szCs w:val="22"/>
        </w:rPr>
        <w:t xml:space="preserve"> </w:t>
      </w:r>
      <w:r w:rsidRPr="0026327E">
        <w:rPr>
          <w:rFonts w:ascii="Tw Cen MT" w:hAnsi="Tw Cen MT"/>
          <w:i/>
          <w:iCs/>
          <w:color w:val="auto"/>
          <w:sz w:val="22"/>
          <w:szCs w:val="22"/>
        </w:rPr>
        <w:t>;</w:t>
      </w:r>
    </w:p>
    <w:p w:rsidR="006B018B"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Article 19- Sous-traitance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Maitre d’Ouvrage ou du Maitre d’Ouvrage Délégué. 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Le montant des travaux pouvant être sous-traités est limité à trente pour cent (30%) du montant du marché et de ses avenants, le cas échéant. 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Le paiement du sous-traitant peut être effectué par le Maître d’Ouvrage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 </w:t>
      </w:r>
    </w:p>
    <w:p w:rsidR="006B018B" w:rsidRPr="0026327E" w:rsidRDefault="006B018B" w:rsidP="006B018B">
      <w:pPr>
        <w:jc w:val="both"/>
        <w:rPr>
          <w:rFonts w:ascii="Tw Cen MT" w:hAnsi="Tw Cen MT"/>
          <w:b/>
          <w:bCs/>
          <w:sz w:val="22"/>
          <w:szCs w:val="22"/>
        </w:rPr>
      </w:pPr>
      <w:r w:rsidRPr="0026327E">
        <w:rPr>
          <w:rFonts w:ascii="Tw Cen MT" w:hAnsi="Tw Cen MT"/>
          <w:b/>
          <w:bCs/>
          <w:sz w:val="22"/>
          <w:szCs w:val="22"/>
        </w:rPr>
        <w:t>Article 20- Laboratoire de chantier et essais</w:t>
      </w:r>
    </w:p>
    <w:p w:rsidR="006B018B" w:rsidRPr="0026327E" w:rsidRDefault="006B018B" w:rsidP="006B018B">
      <w:pPr>
        <w:jc w:val="both"/>
        <w:rPr>
          <w:rFonts w:ascii="Tw Cen MT" w:hAnsi="Tw Cen MT"/>
          <w:sz w:val="22"/>
          <w:szCs w:val="22"/>
        </w:rPr>
      </w:pPr>
      <w:r w:rsidRPr="0026327E">
        <w:rPr>
          <w:rFonts w:ascii="Tw Cen MT" w:hAnsi="Tw Cen MT"/>
          <w:sz w:val="22"/>
          <w:szCs w:val="22"/>
        </w:rPr>
        <w:t>Le cocontractant est tenu d’avoir sur le chantier son propre laboratoire permettant d’exécuter tous les essais d’identification et/ou d’étude des matériaux définis dans le CCTP. Le personnel et le matériel de ce laboratoire doivent recevoir l’agrément du Maître d’oeuvre du marché ou de l’Ingénieur dans un délai de sept (07) jours</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20.1. Les essais le cas échéant, prévus dans le cadre du présent marché comprennent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20.2. Les équipements et matériels de laboratoire nécessaires sont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20.3. Les modalités de mise en oeuvre de ces essais sont : sans objet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Les frais inhérents à ces essais et contrôles sont à la charge du Cocontractant. </w:t>
      </w:r>
    </w:p>
    <w:p w:rsidR="006B018B" w:rsidRPr="0026327E" w:rsidRDefault="006B018B" w:rsidP="006B018B">
      <w:pPr>
        <w:jc w:val="both"/>
        <w:rPr>
          <w:rFonts w:ascii="Tw Cen MT" w:hAnsi="Tw Cen MT"/>
          <w:b/>
          <w:bCs/>
          <w:sz w:val="22"/>
          <w:szCs w:val="22"/>
        </w:rPr>
      </w:pPr>
      <w:r w:rsidRPr="0026327E">
        <w:rPr>
          <w:rFonts w:ascii="Tw Cen MT" w:hAnsi="Tw Cen MT"/>
          <w:b/>
          <w:bCs/>
          <w:sz w:val="22"/>
          <w:szCs w:val="22"/>
        </w:rPr>
        <w:t xml:space="preserve">Article 21- Journal et Réunions de chantier </w:t>
      </w:r>
    </w:p>
    <w:p w:rsidR="006B018B" w:rsidRPr="0026327E" w:rsidRDefault="006B018B" w:rsidP="006B018B">
      <w:pPr>
        <w:spacing w:before="120" w:after="120"/>
        <w:jc w:val="both"/>
        <w:rPr>
          <w:rFonts w:ascii="Tw Cen MT" w:hAnsi="Tw Cen MT"/>
          <w:sz w:val="22"/>
          <w:szCs w:val="22"/>
        </w:rPr>
      </w:pPr>
      <w:r w:rsidRPr="0026327E">
        <w:rPr>
          <w:rFonts w:ascii="Tw Cen MT" w:hAnsi="Tw Cen MT"/>
          <w:b/>
          <w:bCs/>
          <w:sz w:val="22"/>
          <w:szCs w:val="22"/>
        </w:rPr>
        <w:t xml:space="preserve">21.1. Journal de chantier. </w:t>
      </w:r>
      <w:r w:rsidRPr="0026327E">
        <w:rPr>
          <w:rFonts w:ascii="Tw Cen MT" w:hAnsi="Tw Cen MT"/>
          <w:sz w:val="22"/>
          <w:szCs w:val="22"/>
        </w:rPr>
        <w:t xml:space="preserve">Le cocontractant est tenu d’ouvrir avant tout démarrage des travaux, un journal de chantier. C'est un document contradictoire unique. Ses pages sont numérotées et visées. Aucune page ne doit être enlevée. Les parties raturées ou annulées sont signalées en marge pour validation Y sont consignés chaque jour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opérations administratives, relatives à l'exécution et au règlement du marché (notification, résultats d'essais, attachement)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conditions atmosphériques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réceptions de matériaux et agréments de toutes sortes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Les incidents ou détails de toutes natures présentant quelques intérêts du point de vue de la tenue ultérieure des ouvrages ou de la durée réelle des travaux ; </w:t>
      </w:r>
    </w:p>
    <w:p w:rsidR="006B018B" w:rsidRPr="0026327E" w:rsidRDefault="006B018B" w:rsidP="00F3132A">
      <w:pPr>
        <w:pStyle w:val="Default"/>
        <w:numPr>
          <w:ilvl w:val="0"/>
          <w:numId w:val="54"/>
        </w:numPr>
        <w:spacing w:before="120" w:after="120"/>
        <w:jc w:val="both"/>
        <w:rPr>
          <w:rFonts w:ascii="Tw Cen MT" w:hAnsi="Tw Cen MT"/>
          <w:color w:val="auto"/>
          <w:sz w:val="22"/>
          <w:szCs w:val="22"/>
        </w:rPr>
      </w:pPr>
      <w:r w:rsidRPr="0026327E">
        <w:rPr>
          <w:rFonts w:ascii="Tw Cen MT" w:hAnsi="Tw Cen MT"/>
          <w:color w:val="auto"/>
          <w:sz w:val="22"/>
          <w:szCs w:val="22"/>
        </w:rPr>
        <w:t xml:space="preserve">Etc.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pourra y consigner les incidents ou observations susceptibles de donner lieu à une réclamation de sa part.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journal sera signé contradictoirement par le Maître d’oeuvre et le représentant du cocontractant à chaque visite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toute réclamation éventuelle du cocontractant, il ne pourra être fait état outre les autres pièces du marché, que des événements ou documents mentionnés en temps utile au journal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21.2. Réunions de chantier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Outre les réunions régulières de chantier à l’initiative du maître d’oeuvre, des réunions périodiques devront être tenues en présence du Chef de service du marché et de l’Ingénieur du marché ou leur représentant. </w:t>
      </w:r>
      <w:r w:rsidRPr="0026327E">
        <w:rPr>
          <w:rFonts w:ascii="Tw Cen MT" w:hAnsi="Tw Cen MT"/>
          <w:iCs/>
          <w:color w:val="auto"/>
          <w:sz w:val="22"/>
          <w:szCs w:val="22"/>
        </w:rPr>
        <w:t>Elles se feront de manière hebdomadaires</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réunions de chantier feront l’objet d’un procès-verbal signé par tous les participants.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22- Utilisation des explosifs </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xml:space="preserve">Sans objet.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III. DE LA RECEPTION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23 : Documents à fournir avant la réception technique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dans un délai de dix (10) jours au moins avant la réception provisoire du marché subséquent transmettre au Maître d’Ouvrage ou au Maître d’Ouvrage Délégué les documents suivants [Préciser dispositions particulières le cas échéant]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de la facture ou du décompte décrivant les travaux indiquant leurs quantités, leur prix et le montant total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Notification de la réception ;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Cautionnement définitif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Copie assurance le cas échéant. </w:t>
      </w:r>
    </w:p>
    <w:p w:rsidR="006B018B" w:rsidRPr="0026327E" w:rsidRDefault="006B018B" w:rsidP="00F3132A">
      <w:pPr>
        <w:pStyle w:val="Default"/>
        <w:numPr>
          <w:ilvl w:val="0"/>
          <w:numId w:val="55"/>
        </w:numPr>
        <w:spacing w:before="120" w:after="120"/>
        <w:ind w:left="360" w:hanging="360"/>
        <w:jc w:val="both"/>
        <w:rPr>
          <w:rFonts w:ascii="Tw Cen MT" w:hAnsi="Tw Cen MT"/>
          <w:b/>
          <w:color w:val="auto"/>
          <w:sz w:val="22"/>
          <w:szCs w:val="22"/>
        </w:rPr>
      </w:pPr>
      <w:r w:rsidRPr="0026327E">
        <w:rPr>
          <w:rFonts w:ascii="Tw Cen MT" w:hAnsi="Tw Cen MT"/>
          <w:b/>
          <w:color w:val="auto"/>
          <w:sz w:val="22"/>
          <w:szCs w:val="22"/>
        </w:rPr>
        <w:t xml:space="preserve">Autre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24-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24.1. Opérations préalables à la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Avant la réception provisoire, le cocontractant demande par écrit au Maître d’Ouvrage ou au Maître d’Ouvrage Délégué, avec copie à l’ingénieur, l’organisation d’une visite technique préalable à la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Cette visite comprend entre autres opérations : [Lister les opérations]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reconnaissance qualitative et quantitative des ouvrages exécutés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éventuelle de l’inexécution des prestations prévues dans le marché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du repliement des installations de chantier et de la remise en état des lieux</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relative à l’achèvement des travaux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constatation des quantités des travaux effectivement réalisés ;</w:t>
      </w:r>
    </w:p>
    <w:p w:rsidR="006B018B" w:rsidRPr="0026327E" w:rsidRDefault="006B018B" w:rsidP="00F3132A">
      <w:pPr>
        <w:numPr>
          <w:ilvl w:val="0"/>
          <w:numId w:val="56"/>
        </w:numPr>
        <w:spacing w:before="120" w:after="120"/>
        <w:jc w:val="both"/>
        <w:rPr>
          <w:rFonts w:ascii="Tw Cen MT" w:eastAsia="Calibri" w:hAnsi="Tw Cen MT" w:cs="Arial"/>
          <w:sz w:val="22"/>
          <w:szCs w:val="22"/>
        </w:rPr>
      </w:pPr>
      <w:r w:rsidRPr="0026327E">
        <w:rPr>
          <w:rFonts w:ascii="Tw Cen MT" w:eastAsia="Calibri" w:hAnsi="Tw Cen MT" w:cs="Arial"/>
          <w:sz w:val="22"/>
          <w:szCs w:val="22"/>
        </w:rPr>
        <w:t>.la remise des plans de recollement.</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Cs/>
          <w:color w:val="auto"/>
          <w:sz w:val="22"/>
          <w:szCs w:val="22"/>
        </w:rPr>
        <w:t>La commission de réception</w:t>
      </w:r>
      <w:r w:rsidRPr="0026327E">
        <w:rPr>
          <w:rFonts w:ascii="Tw Cen MT" w:hAnsi="Tw Cen MT"/>
          <w:b/>
          <w:bCs/>
          <w:color w:val="auto"/>
          <w:sz w:val="22"/>
          <w:szCs w:val="22"/>
        </w:rPr>
        <w:t xml:space="preserve"> </w:t>
      </w:r>
      <w:r w:rsidRPr="0026327E">
        <w:rPr>
          <w:rFonts w:ascii="Tw Cen MT" w:hAnsi="Tw Cen MT"/>
          <w:color w:val="auto"/>
          <w:sz w:val="22"/>
          <w:szCs w:val="22"/>
        </w:rPr>
        <w:t xml:space="preserve">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des Maître d’Ouvrage ou au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Ces opérations font l’objet d’un procès-verbal dressé sur le champ et signé par l’Ingénieur et le Cocontractant. </w:t>
      </w:r>
    </w:p>
    <w:p w:rsidR="006B018B" w:rsidRPr="0026327E" w:rsidRDefault="006B018B" w:rsidP="00F3132A">
      <w:pPr>
        <w:pStyle w:val="Default"/>
        <w:numPr>
          <w:ilvl w:val="0"/>
          <w:numId w:val="57"/>
        </w:numPr>
        <w:spacing w:before="120" w:after="120"/>
        <w:jc w:val="both"/>
        <w:rPr>
          <w:rFonts w:ascii="Tw Cen MT" w:hAnsi="Tw Cen MT"/>
          <w:color w:val="auto"/>
          <w:sz w:val="22"/>
          <w:szCs w:val="22"/>
        </w:rPr>
      </w:pPr>
      <w:r w:rsidRPr="0026327E">
        <w:rPr>
          <w:rFonts w:ascii="Tw Cen MT" w:hAnsi="Tw Cen MT"/>
          <w:color w:val="auto"/>
          <w:sz w:val="22"/>
          <w:szCs w:val="22"/>
        </w:rPr>
        <w:t xml:space="preserve">Lorsque ces opérations sont effectuées par un technicien, celui-ci établit un procès-verbal portant proposition d'acceptation, de mise à réparer, à bonifier ou de rejet, qui est transmis à la commission pour décision. </w:t>
      </w:r>
    </w:p>
    <w:p w:rsidR="006B018B" w:rsidRPr="0026327E" w:rsidRDefault="006B018B" w:rsidP="00F3132A">
      <w:pPr>
        <w:pStyle w:val="Default"/>
        <w:numPr>
          <w:ilvl w:val="0"/>
          <w:numId w:val="57"/>
        </w:numPr>
        <w:spacing w:before="120" w:after="120"/>
        <w:jc w:val="both"/>
        <w:rPr>
          <w:rFonts w:ascii="Tw Cen MT" w:hAnsi="Tw Cen MT"/>
          <w:color w:val="auto"/>
          <w:sz w:val="22"/>
          <w:szCs w:val="22"/>
        </w:rPr>
      </w:pPr>
      <w:r w:rsidRPr="0026327E">
        <w:rPr>
          <w:rFonts w:ascii="Tw Cen MT" w:hAnsi="Tw Cen MT"/>
          <w:b/>
          <w:bCs/>
          <w:color w:val="auto"/>
          <w:sz w:val="22"/>
          <w:szCs w:val="22"/>
        </w:rPr>
        <w:t xml:space="preserve">La commission de réception technique </w:t>
      </w:r>
      <w:r w:rsidRPr="0026327E">
        <w:rPr>
          <w:rFonts w:ascii="Tw Cen MT" w:hAnsi="Tw Cen MT"/>
          <w:color w:val="auto"/>
          <w:sz w:val="22"/>
          <w:szCs w:val="22"/>
        </w:rPr>
        <w:t xml:space="preserve">ou le technicien commis à cette tâche, doit vérifier la conformité qualitative, technique et quantitative des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matière de réception technique, la commission prend une des décisions suivantes concernant tout ou partie de la prestation : </w:t>
      </w:r>
    </w:p>
    <w:p w:rsidR="006B018B" w:rsidRPr="0026327E" w:rsidRDefault="006B018B" w:rsidP="00F3132A">
      <w:pPr>
        <w:pStyle w:val="Default"/>
        <w:numPr>
          <w:ilvl w:val="0"/>
          <w:numId w:val="58"/>
        </w:numPr>
        <w:spacing w:before="120" w:after="120"/>
        <w:jc w:val="both"/>
        <w:rPr>
          <w:rFonts w:ascii="Tw Cen MT" w:hAnsi="Tw Cen MT"/>
          <w:color w:val="auto"/>
          <w:sz w:val="22"/>
          <w:szCs w:val="22"/>
        </w:rPr>
      </w:pPr>
      <w:r w:rsidRPr="0026327E">
        <w:rPr>
          <w:rFonts w:ascii="Tw Cen MT" w:hAnsi="Tw Cen MT"/>
          <w:color w:val="auto"/>
          <w:sz w:val="22"/>
          <w:szCs w:val="22"/>
        </w:rPr>
        <w:t xml:space="preserve">Elle accepte en qualité et en quantité les travaux et, dans ce cas, sa décision est immédiatement exécutoire ; </w:t>
      </w:r>
    </w:p>
    <w:p w:rsidR="006B018B" w:rsidRPr="0026327E" w:rsidRDefault="006B018B" w:rsidP="006B018B">
      <w:pPr>
        <w:jc w:val="both"/>
        <w:rPr>
          <w:rFonts w:ascii="Tw Cen MT" w:hAnsi="Tw Cen MT"/>
          <w:sz w:val="22"/>
          <w:szCs w:val="22"/>
        </w:rPr>
      </w:pPr>
      <w:r w:rsidRPr="0026327E">
        <w:rPr>
          <w:rFonts w:ascii="Tw Cen MT" w:hAnsi="Tw Cen MT"/>
          <w:sz w:val="22"/>
          <w:szCs w:val="22"/>
        </w:rPr>
        <w:t xml:space="preserve">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 </w:t>
      </w:r>
    </w:p>
    <w:p w:rsidR="006B018B" w:rsidRPr="0026327E" w:rsidRDefault="006B018B" w:rsidP="006B018B">
      <w:pPr>
        <w:rPr>
          <w:rFonts w:ascii="Tw Cen MT" w:hAnsi="Tw Cen MT"/>
          <w:sz w:val="22"/>
          <w:szCs w:val="22"/>
        </w:rPr>
      </w:pPr>
      <w:r w:rsidRPr="0026327E">
        <w:rPr>
          <w:rFonts w:ascii="Tw Cen MT" w:hAnsi="Tw Cen MT"/>
          <w:b/>
          <w:bCs/>
          <w:sz w:val="22"/>
          <w:szCs w:val="22"/>
        </w:rPr>
        <w:t xml:space="preserve">24.2.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tenu de faire connaître au Chef de service du marché au plus tard </w:t>
      </w:r>
      <w:r w:rsidRPr="0026327E">
        <w:rPr>
          <w:rFonts w:ascii="Tw Cen MT" w:hAnsi="Tw Cen MT"/>
          <w:i/>
          <w:iCs/>
          <w:color w:val="auto"/>
          <w:sz w:val="22"/>
          <w:szCs w:val="22"/>
        </w:rPr>
        <w:t xml:space="preserve">vingt (20) </w:t>
      </w:r>
      <w:r w:rsidRPr="0026327E">
        <w:rPr>
          <w:rFonts w:ascii="Tw Cen MT" w:hAnsi="Tw Cen MT"/>
          <w:color w:val="auto"/>
          <w:sz w:val="22"/>
          <w:szCs w:val="22"/>
        </w:rPr>
        <w:t xml:space="preserve">jours avant l’expiration du délai contractuel, la date à laquelle il souhaite que soit réceptionnés les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les marchés comportant plusieurs tranches, le Maître d’Ouvrage ou le Maître d’Ouvrage Délégué procèdera à la réception provisoire des travaux de la tranche considérée. Cette réception conditionnera le début de la tranche conditionnelle suivante.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procès-verbal de réception précise les réserves à lever assorties des délais, avant la prononciation de ladite réception.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Pour être valable, le procès-verbal de réception doit être signé par les deux tiers (2/3) au moins des membres dont le Président.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24.3. Composition de la commission de réception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La Commission de réception sera composée des membres suivants [à titre indicatif]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Président </w:t>
      </w:r>
      <w:r w:rsidRPr="0026327E">
        <w:rPr>
          <w:rFonts w:ascii="Tw Cen MT" w:hAnsi="Tw Cen MT"/>
          <w:color w:val="auto"/>
          <w:sz w:val="22"/>
          <w:szCs w:val="22"/>
        </w:rPr>
        <w:t xml:space="preserve">: Le Maître d’Ouvrage Délégué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Rapporteur </w:t>
      </w:r>
      <w:r w:rsidRPr="0026327E">
        <w:rPr>
          <w:rFonts w:ascii="Tw Cen MT" w:hAnsi="Tw Cen MT"/>
          <w:color w:val="auto"/>
          <w:sz w:val="22"/>
          <w:szCs w:val="22"/>
        </w:rPr>
        <w:t xml:space="preserve">: L’Ingénieur du marché ; </w:t>
      </w:r>
    </w:p>
    <w:p w:rsidR="006B018B" w:rsidRPr="0026327E" w:rsidRDefault="006B018B" w:rsidP="00F3132A">
      <w:pPr>
        <w:pStyle w:val="Default"/>
        <w:numPr>
          <w:ilvl w:val="0"/>
          <w:numId w:val="59"/>
        </w:numPr>
        <w:spacing w:before="120" w:after="120"/>
        <w:rPr>
          <w:rFonts w:ascii="Tw Cen MT" w:hAnsi="Tw Cen MT"/>
          <w:b/>
          <w:color w:val="auto"/>
          <w:sz w:val="22"/>
          <w:szCs w:val="22"/>
        </w:rPr>
      </w:pPr>
      <w:r w:rsidRPr="0026327E">
        <w:rPr>
          <w:rFonts w:ascii="Tw Cen MT" w:hAnsi="Tw Cen MT"/>
          <w:b/>
          <w:color w:val="auto"/>
          <w:sz w:val="22"/>
          <w:szCs w:val="22"/>
        </w:rPr>
        <w:t xml:space="preserve">Membres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color w:val="auto"/>
          <w:sz w:val="22"/>
          <w:szCs w:val="22"/>
        </w:rPr>
        <w:t xml:space="preserve">Le Chef de Service du marché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color w:val="auto"/>
          <w:sz w:val="22"/>
          <w:szCs w:val="22"/>
        </w:rPr>
        <w:t xml:space="preserve">Le comptable matière de </w:t>
      </w:r>
      <w:r w:rsidR="00AE2B6C">
        <w:rPr>
          <w:rFonts w:ascii="Tw Cen MT" w:hAnsi="Tw Cen MT"/>
          <w:color w:val="auto"/>
          <w:sz w:val="22"/>
          <w:szCs w:val="22"/>
        </w:rPr>
        <w:t>l’IAEB/NGOURA</w:t>
      </w:r>
      <w:r w:rsidRPr="0026327E">
        <w:rPr>
          <w:rFonts w:ascii="Tw Cen MT" w:hAnsi="Tw Cen MT"/>
          <w:color w:val="auto"/>
          <w:sz w:val="22"/>
          <w:szCs w:val="22"/>
        </w:rPr>
        <w:t xml:space="preserve">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Observateur </w:t>
      </w:r>
      <w:r w:rsidRPr="0026327E">
        <w:rPr>
          <w:rFonts w:ascii="Tw Cen MT" w:hAnsi="Tw Cen MT"/>
          <w:color w:val="auto"/>
          <w:sz w:val="22"/>
          <w:szCs w:val="22"/>
        </w:rPr>
        <w:t xml:space="preserve">: Le DD/MINMAP/LD ou son représentant ; </w:t>
      </w:r>
    </w:p>
    <w:p w:rsidR="006B018B" w:rsidRPr="0026327E" w:rsidRDefault="006B018B" w:rsidP="00F3132A">
      <w:pPr>
        <w:pStyle w:val="Default"/>
        <w:numPr>
          <w:ilvl w:val="0"/>
          <w:numId w:val="59"/>
        </w:numPr>
        <w:spacing w:before="120" w:after="120"/>
        <w:rPr>
          <w:rFonts w:ascii="Tw Cen MT" w:hAnsi="Tw Cen MT"/>
          <w:color w:val="auto"/>
          <w:sz w:val="22"/>
          <w:szCs w:val="22"/>
        </w:rPr>
      </w:pPr>
      <w:r w:rsidRPr="0026327E">
        <w:rPr>
          <w:rFonts w:ascii="Tw Cen MT" w:hAnsi="Tw Cen MT"/>
          <w:b/>
          <w:bCs/>
          <w:color w:val="auto"/>
          <w:sz w:val="22"/>
          <w:szCs w:val="22"/>
        </w:rPr>
        <w:t xml:space="preserve">Invité : </w:t>
      </w:r>
      <w:r w:rsidRPr="0026327E">
        <w:rPr>
          <w:rFonts w:ascii="Tw Cen MT" w:hAnsi="Tw Cen MT"/>
          <w:color w:val="auto"/>
          <w:sz w:val="22"/>
          <w:szCs w:val="22"/>
        </w:rPr>
        <w:t xml:space="preserve">Le Cocontractant ou son mandataire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membres de la commission de réception sont convoqués au moins dix (10) jours avant la date de réception. Le cocontractant ou le prestataire est convoqué à la réception par courrier au moins dix (10) jours avant la date de la réception. Il est tenu d’y assister (ou de s’y faire représenter). Son absence équivaut à l’acceptation sans réserve des conclusions de la Commission de réception. </w:t>
      </w:r>
    </w:p>
    <w:p w:rsidR="0026327E"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24.4. Réceptions partielles </w:t>
      </w:r>
    </w:p>
    <w:p w:rsidR="006B018B" w:rsidRPr="0026327E" w:rsidRDefault="0026327E" w:rsidP="006B018B">
      <w:pPr>
        <w:pStyle w:val="Default"/>
        <w:spacing w:before="120" w:after="120"/>
        <w:jc w:val="both"/>
        <w:rPr>
          <w:rFonts w:ascii="Tw Cen MT" w:hAnsi="Tw Cen MT"/>
          <w:color w:val="auto"/>
          <w:sz w:val="22"/>
          <w:szCs w:val="22"/>
        </w:rPr>
      </w:pPr>
      <w:r w:rsidRPr="0026327E">
        <w:rPr>
          <w:rFonts w:ascii="Tw Cen MT" w:hAnsi="Tw Cen MT"/>
          <w:iCs/>
          <w:color w:val="auto"/>
          <w:sz w:val="22"/>
          <w:szCs w:val="22"/>
        </w:rPr>
        <w:t>SANS OBJET</w:t>
      </w:r>
    </w:p>
    <w:p w:rsidR="006B018B" w:rsidRPr="0026327E" w:rsidRDefault="006B018B" w:rsidP="006B018B">
      <w:pPr>
        <w:pStyle w:val="Default"/>
        <w:spacing w:before="120" w:after="120"/>
        <w:jc w:val="both"/>
        <w:rPr>
          <w:rFonts w:ascii="Tw Cen MT" w:hAnsi="Tw Cen MT"/>
          <w:b/>
          <w:bCs/>
          <w:color w:val="auto"/>
          <w:sz w:val="22"/>
          <w:szCs w:val="22"/>
        </w:rPr>
      </w:pPr>
      <w:r w:rsidRPr="0026327E">
        <w:rPr>
          <w:rFonts w:ascii="Tw Cen MT" w:hAnsi="Tw Cen MT"/>
          <w:b/>
          <w:bCs/>
          <w:color w:val="auto"/>
          <w:sz w:val="22"/>
          <w:szCs w:val="22"/>
        </w:rPr>
        <w:t xml:space="preserve">24.5. Début de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eastAsia="Calibri" w:hAnsi="Tw Cen MT" w:cstheme="majorBidi"/>
          <w:color w:val="auto"/>
          <w:sz w:val="22"/>
          <w:szCs w:val="22"/>
        </w:rPr>
        <w:t>La durée de garantie est de douze (12) mois à compter de la date de la réception provisoire des travaux.</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24.6. Prise de possession des ouvrages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Toute prise de possession des ouvrages doit être précédée d’une réception provisoire. Toutefois, s’il y a urgence, la prise de possession peut intervenir antérieurement à la réception, sous-réserve de l’établissement d’un état des lieux contradictoire.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24.7 :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Lorsque la Commission juge que les travaux appellent les réserves telles qu'il ne lui apparaît possible d'en prononcer ni la réception partielle ni la réception avec réfaction, le Chef de service du marché notifie une décision motivée de rejet.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En cas de rejet, le Cocontractant est tenu de rembourser les avances et acomptes déjà perçus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25- Documents à fournir après exécution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remettra à l’ingénieur du marché dans les trente jours suivant la date de réception provisoire de l’ensemble des travaux, le plan de récolement.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26- Garantie contractuelle / Entretien pendant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26.1. Délai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durée de garantie est de </w:t>
      </w:r>
      <w:r w:rsidRPr="0026327E">
        <w:rPr>
          <w:rFonts w:ascii="Tw Cen MT" w:hAnsi="Tw Cen MT"/>
          <w:b/>
          <w:iCs/>
          <w:color w:val="auto"/>
          <w:sz w:val="22"/>
          <w:szCs w:val="22"/>
        </w:rPr>
        <w:t>douze (12) mois</w:t>
      </w:r>
      <w:r w:rsidRPr="0026327E">
        <w:rPr>
          <w:rFonts w:ascii="Tw Cen MT" w:hAnsi="Tw Cen MT"/>
          <w:i/>
          <w:iCs/>
          <w:color w:val="auto"/>
          <w:sz w:val="22"/>
          <w:szCs w:val="22"/>
        </w:rPr>
        <w:t xml:space="preserve"> </w:t>
      </w:r>
      <w:r w:rsidRPr="0026327E">
        <w:rPr>
          <w:rFonts w:ascii="Tw Cen MT" w:hAnsi="Tw Cen MT"/>
          <w:color w:val="auto"/>
          <w:sz w:val="22"/>
          <w:szCs w:val="22"/>
        </w:rPr>
        <w:t xml:space="preserve">à compter de la date de réception provisoire des travaux ou de la réception partielle le cas échéant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garantit que les équipements livrés (le cas échéant) en exécution du marché sont neufs et que les travaux sont exécutés dans les règles de l’art et les normes requises.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.26.2. Entretien pendant la période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Pendant le délai de garantie, le cocontractant exécutera à ses frais et en temps utile, tous les travaux et réparations nécessaires pour maintenir en bon état l’ouvrage c’est-à-dire assurer dans les dix (10) jours 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du marché ou le Maître d’oeuvre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27- Réception définitive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27.1. La réception définitive s’effectuera dans un délai maximal </w:t>
      </w:r>
      <w:r w:rsidRPr="0026327E">
        <w:rPr>
          <w:rFonts w:ascii="Tw Cen MT" w:hAnsi="Tw Cen MT"/>
          <w:i/>
          <w:iCs/>
          <w:color w:val="auto"/>
          <w:sz w:val="22"/>
          <w:szCs w:val="22"/>
        </w:rPr>
        <w:t xml:space="preserve">[de quinze (15) jours] </w:t>
      </w:r>
      <w:r w:rsidRPr="0026327E">
        <w:rPr>
          <w:rFonts w:ascii="Tw Cen MT" w:hAnsi="Tw Cen MT"/>
          <w:color w:val="auto"/>
          <w:sz w:val="22"/>
          <w:szCs w:val="22"/>
        </w:rPr>
        <w:t xml:space="preserve">à compter de l’expiration du délai de garantie.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27.2. Le Maître d’OEuvre </w:t>
      </w:r>
      <w:r w:rsidRPr="0026327E">
        <w:rPr>
          <w:rFonts w:ascii="Tw Cen MT" w:hAnsi="Tw Cen MT"/>
          <w:iCs/>
          <w:color w:val="auto"/>
          <w:sz w:val="22"/>
          <w:szCs w:val="22"/>
        </w:rPr>
        <w:t>ne sera pas</w:t>
      </w:r>
      <w:r w:rsidRPr="0026327E">
        <w:rPr>
          <w:rFonts w:ascii="Tw Cen MT" w:hAnsi="Tw Cen MT"/>
          <w:i/>
          <w:iCs/>
          <w:color w:val="auto"/>
          <w:sz w:val="22"/>
          <w:szCs w:val="22"/>
        </w:rPr>
        <w:t xml:space="preserve"> </w:t>
      </w:r>
      <w:r w:rsidRPr="0026327E">
        <w:rPr>
          <w:rFonts w:ascii="Tw Cen MT" w:hAnsi="Tw Cen MT"/>
          <w:color w:val="auto"/>
          <w:sz w:val="22"/>
          <w:szCs w:val="22"/>
        </w:rPr>
        <w:t xml:space="preserve">membre de la commission.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27.3. La composition et la procédure de réception définitive sont la même que celles de la réception provisoire.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27.4- Le marché est clôturé définitivement dans les conditions fixées à. l’article 38 alinéa 4 du présent CCAP </w:t>
      </w:r>
      <w:r w:rsidRPr="0026327E">
        <w:rPr>
          <w:rFonts w:ascii="Tw Cen MT" w:hAnsi="Tw Cen MT"/>
          <w:i/>
          <w:iCs/>
          <w:color w:val="auto"/>
          <w:sz w:val="22"/>
          <w:szCs w:val="22"/>
        </w:rPr>
        <w:t xml:space="preserve">concernant le Décompte général et définitif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28- Garantie légale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est responsable de plein droit pendant dix (10) ans envers le Maître d’ouvrage ou le Maître d’Ouvrage délégué, à compter de la réception provisoire, des dommages qui compromettent la solidité de l’ouvrage ou qui l’affectent dans l’un de ses éléments constitutifs ou l’un de ses éléments d’équipement le rendant impropre à sa destination.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cette fin, il devra recruter un Bureau de Contrôle Technique (BCT) agréé chargé de l’expertise des travaux en vue d’une assurance décennale.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IV. CLAUSES FINANCIERES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29- Montant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montant du présent marché, tel qu’il ressort du [détail ou devis estimatif] est de : ______ (en chiffres) (en lettres) francs CFA Toutes Taxes Comprises (TTC); soit: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HTVA : ________ (____) francs CFA ;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de la TVA : ________ (___) francs CFA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Montant de l’AIR : ____ (___) francs CFA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Montant de la TSR, le cas échéant : ------------- (___) francs CFA [</w:t>
      </w:r>
      <w:r w:rsidRPr="0026327E">
        <w:rPr>
          <w:rFonts w:ascii="Tw Cen MT" w:hAnsi="Tw Cen MT"/>
          <w:i/>
          <w:iCs/>
          <w:color w:val="auto"/>
          <w:sz w:val="22"/>
          <w:szCs w:val="22"/>
        </w:rPr>
        <w:t>n’est applicable que pour les marchés passés avec les cocontractants dont le siège est basé à l’étranger</w:t>
      </w:r>
      <w:r w:rsidRPr="0026327E">
        <w:rPr>
          <w:rFonts w:ascii="Tw Cen MT" w:hAnsi="Tw Cen MT"/>
          <w:color w:val="auto"/>
          <w:sz w:val="22"/>
          <w:szCs w:val="22"/>
        </w:rPr>
        <w:t xml:space="preserve">] ; </w:t>
      </w:r>
    </w:p>
    <w:p w:rsidR="006B018B" w:rsidRPr="0026327E" w:rsidRDefault="006B018B" w:rsidP="00F3132A">
      <w:pPr>
        <w:pStyle w:val="Default"/>
        <w:numPr>
          <w:ilvl w:val="0"/>
          <w:numId w:val="60"/>
        </w:numPr>
        <w:spacing w:before="120" w:after="120"/>
        <w:jc w:val="both"/>
        <w:rPr>
          <w:rFonts w:ascii="Tw Cen MT" w:hAnsi="Tw Cen MT"/>
          <w:color w:val="auto"/>
          <w:sz w:val="22"/>
          <w:szCs w:val="22"/>
        </w:rPr>
      </w:pPr>
      <w:r w:rsidRPr="0026327E">
        <w:rPr>
          <w:rFonts w:ascii="Tw Cen MT" w:hAnsi="Tw Cen MT"/>
          <w:color w:val="auto"/>
          <w:sz w:val="22"/>
          <w:szCs w:val="22"/>
        </w:rPr>
        <w:t xml:space="preserve">Net à percevoir = Montant net déduit de tous les impôts et taxes : ___ (___) francs CFA.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30- Lieu et mode de paiement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Maître d’Ouvrage se libérera des sommes dues par virement bancaire au nom du cocontractant de la manière suivante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[La domiciliation bancaire devra être la même que celle du cautionnement définitif] </w:t>
      </w:r>
    </w:p>
    <w:p w:rsidR="006B018B" w:rsidRPr="0026327E" w:rsidRDefault="006B018B" w:rsidP="00F3132A">
      <w:pPr>
        <w:pStyle w:val="Default"/>
        <w:numPr>
          <w:ilvl w:val="0"/>
          <w:numId w:val="61"/>
        </w:numPr>
        <w:spacing w:before="120" w:after="120"/>
        <w:jc w:val="both"/>
        <w:rPr>
          <w:rFonts w:ascii="Tw Cen MT" w:hAnsi="Tw Cen MT"/>
          <w:color w:val="auto"/>
          <w:sz w:val="22"/>
          <w:szCs w:val="22"/>
        </w:rPr>
      </w:pPr>
      <w:r w:rsidRPr="0026327E">
        <w:rPr>
          <w:rFonts w:ascii="Tw Cen MT" w:hAnsi="Tw Cen MT"/>
          <w:color w:val="auto"/>
          <w:sz w:val="22"/>
          <w:szCs w:val="22"/>
        </w:rPr>
        <w:t xml:space="preserve">Pour les règlements en francs CFA, soit </w:t>
      </w:r>
      <w:r w:rsidRPr="0026327E">
        <w:rPr>
          <w:rFonts w:ascii="Tw Cen MT" w:hAnsi="Tw Cen MT"/>
          <w:i/>
          <w:iCs/>
          <w:color w:val="auto"/>
          <w:sz w:val="22"/>
          <w:szCs w:val="22"/>
        </w:rPr>
        <w:t>(montant net à mandater en chiffres et en lettres)</w:t>
      </w:r>
      <w:r w:rsidRPr="0026327E">
        <w:rPr>
          <w:rFonts w:ascii="Tw Cen MT" w:hAnsi="Tw Cen MT"/>
          <w:color w:val="auto"/>
          <w:sz w:val="22"/>
          <w:szCs w:val="22"/>
        </w:rPr>
        <w:t xml:space="preserve">, par crédit au compte n° _________ ouvert au nom du co-contractant à la banque______________ </w:t>
      </w:r>
    </w:p>
    <w:p w:rsidR="006B018B" w:rsidRPr="0026327E" w:rsidRDefault="006B018B" w:rsidP="00F3132A">
      <w:pPr>
        <w:pStyle w:val="Default"/>
        <w:numPr>
          <w:ilvl w:val="0"/>
          <w:numId w:val="61"/>
        </w:numPr>
        <w:spacing w:before="120" w:after="120"/>
        <w:jc w:val="both"/>
        <w:rPr>
          <w:rFonts w:ascii="Tw Cen MT" w:hAnsi="Tw Cen MT"/>
          <w:color w:val="auto"/>
          <w:sz w:val="22"/>
          <w:szCs w:val="22"/>
        </w:rPr>
      </w:pPr>
      <w:r w:rsidRPr="0026327E">
        <w:rPr>
          <w:rFonts w:ascii="Tw Cen MT" w:hAnsi="Tw Cen MT"/>
          <w:color w:val="auto"/>
          <w:sz w:val="22"/>
          <w:szCs w:val="22"/>
        </w:rPr>
        <w:t xml:space="preserve">Pour les règlements en devises, (le cas échéant) soit (montant net à mandater en chiffres et en lettres), par crédit au compte n° _________ouvert au nom du cocontractant à la banque______________.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31 Garanties et cautions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cocontractant devra fournir les garanties émanant des banques ou organismes financiers agréés par le Ministre chargé des finances ou ayant un correspondant local agréé.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garanties décrites ci-après en faveur du Maître d’Ouvrage ou du Maître d’Ouvrage Délégué sont exigées dans les délais, pour le montant, selon la manière et sous la forme indiquée ci-après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i/>
          <w:iCs/>
          <w:color w:val="auto"/>
          <w:sz w:val="22"/>
          <w:szCs w:val="22"/>
        </w:rPr>
        <w:t xml:space="preserve">31.1. Cautionnement définitif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Il est constitué par le titulaire du Marché et transmis au Chef Service du marché dans un délai maximum de vingt (220) jours calendaires à compter de la date de notification du marché et en tout cas avant le premier paiement.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Son montant est fixé à : </w:t>
      </w:r>
      <w:r w:rsidRPr="0026327E">
        <w:rPr>
          <w:rFonts w:ascii="Tw Cen MT" w:hAnsi="Tw Cen MT"/>
          <w:i/>
          <w:iCs/>
          <w:color w:val="auto"/>
          <w:sz w:val="22"/>
          <w:szCs w:val="22"/>
        </w:rPr>
        <w:t xml:space="preserve">2 % du montant TTC du marché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La garantie sera libellée dans la ou les monnaie(s) du Marché, ou dans une monnaie librement convertible satisfaisant le Maître d’ouvrage ou le </w:t>
      </w:r>
      <w:r w:rsidRPr="0026327E">
        <w:rPr>
          <w:rFonts w:ascii="Tw Cen MT" w:hAnsi="Tw Cen MT"/>
          <w:i/>
          <w:iCs/>
          <w:color w:val="auto"/>
          <w:sz w:val="22"/>
          <w:szCs w:val="22"/>
        </w:rPr>
        <w:t>Maître d’Ouvrage Délégué</w:t>
      </w:r>
      <w:r w:rsidRPr="0026327E">
        <w:rPr>
          <w:rFonts w:ascii="Tw Cen MT" w:hAnsi="Tw Cen MT"/>
          <w:color w:val="auto"/>
          <w:sz w:val="22"/>
          <w:szCs w:val="22"/>
        </w:rPr>
        <w:t xml:space="preserve">, et devra suivre l’un des modèles fournis dans le Dossier d’appel d’offres, comme indiqué par le Maître d’ouvrage ou le </w:t>
      </w:r>
      <w:r w:rsidRPr="0026327E">
        <w:rPr>
          <w:rFonts w:ascii="Tw Cen MT" w:hAnsi="Tw Cen MT"/>
          <w:i/>
          <w:iCs/>
          <w:color w:val="auto"/>
          <w:sz w:val="22"/>
          <w:szCs w:val="22"/>
        </w:rPr>
        <w:t xml:space="preserve">Maître d’Ouvrage Délégué </w:t>
      </w:r>
      <w:r w:rsidRPr="0026327E">
        <w:rPr>
          <w:rFonts w:ascii="Tw Cen MT" w:hAnsi="Tw Cen MT"/>
          <w:color w:val="auto"/>
          <w:sz w:val="22"/>
          <w:szCs w:val="22"/>
        </w:rPr>
        <w:t xml:space="preserve">dans le CCAP, ou tout autre document satisfaisant le Maître d’ouvrage ou le </w:t>
      </w:r>
      <w:r w:rsidRPr="0026327E">
        <w:rPr>
          <w:rFonts w:ascii="Tw Cen MT" w:hAnsi="Tw Cen MT"/>
          <w:i/>
          <w:iCs/>
          <w:color w:val="auto"/>
          <w:sz w:val="22"/>
          <w:szCs w:val="22"/>
        </w:rPr>
        <w:t>Maître d’Ouvrage Délégué</w:t>
      </w:r>
      <w:r w:rsidRPr="0026327E">
        <w:rPr>
          <w:rFonts w:ascii="Tw Cen MT" w:hAnsi="Tw Cen MT"/>
          <w:color w:val="auto"/>
          <w:sz w:val="22"/>
          <w:szCs w:val="22"/>
        </w:rPr>
        <w:t xml:space="preserve">.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Les modes de substitution du cautionnement sont prévus à l’article 140 du code des marchés publics.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 cautionnement définitif sera restitué consécutivement par le Maître d’Ouvrage ou le Maître d’Ouvrage Délégué dans un délai d’un mois suivant la date de réception provisoire des travaux, à la suite d’une mainlevée délivrée par le Maître d’Ouvrage ou le Maître d’Ouvrage Délégué après demande du cocontractant. </w:t>
      </w:r>
    </w:p>
    <w:p w:rsidR="006B018B" w:rsidRPr="0026327E" w:rsidRDefault="006B018B" w:rsidP="00F3132A">
      <w:pPr>
        <w:pStyle w:val="Default"/>
        <w:numPr>
          <w:ilvl w:val="0"/>
          <w:numId w:val="62"/>
        </w:numPr>
        <w:spacing w:before="120" w:after="120"/>
        <w:jc w:val="both"/>
        <w:rPr>
          <w:rFonts w:ascii="Tw Cen MT" w:hAnsi="Tw Cen MT"/>
          <w:color w:val="auto"/>
          <w:sz w:val="22"/>
          <w:szCs w:val="22"/>
        </w:rPr>
      </w:pPr>
      <w:r w:rsidRPr="0026327E">
        <w:rPr>
          <w:rFonts w:ascii="Tw Cen MT" w:hAnsi="Tw Cen MT"/>
          <w:color w:val="auto"/>
          <w:sz w:val="22"/>
          <w:szCs w:val="22"/>
        </w:rPr>
        <w:t xml:space="preserve">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31.2. Cautionnement d’avance de démarrage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s="Tahoma"/>
          <w:color w:val="auto"/>
          <w:sz w:val="22"/>
          <w:szCs w:val="22"/>
        </w:rPr>
        <w:t xml:space="preserve">Une avance de démarrage d’un montant au plus égal à 20% du montant TTC du marché peut être accordée à la demande du Cocontractant, dès notification du marché conformément à l’article 20 du présent marché. Le mandatement de cette avance est subordonné à la constitution d’une garantie bancaire à première demande de même montant, délivrée par un établissement bancaire de premier ordre agréé par le </w:t>
      </w:r>
      <w:r w:rsidRPr="0026327E">
        <w:rPr>
          <w:rFonts w:ascii="Tw Cen MT" w:eastAsia="Calibri" w:hAnsi="Tw Cen MT"/>
          <w:color w:val="auto"/>
          <w:sz w:val="22"/>
          <w:szCs w:val="22"/>
        </w:rPr>
        <w:t>Ministre en charge des Finances de la République de Cameroun et conforme au modèle joint au présent Dossier d’Appel d’Offres. Cette caution pourra faire l’objet d’une mainlevée partielle, correspondant au montant effectivement retenus sur les décomptes du Cocontractant, délivrées par l’Ingénieur après demande du Cocontractant.</w:t>
      </w:r>
      <w:r w:rsidRPr="0026327E">
        <w:rPr>
          <w:rFonts w:ascii="Tw Cen MT" w:hAnsi="Tw Cen MT"/>
          <w:color w:val="auto"/>
          <w:sz w:val="22"/>
          <w:szCs w:val="22"/>
        </w:rPr>
        <w:t xml:space="preserve"> </w:t>
      </w:r>
    </w:p>
    <w:p w:rsidR="001F484F" w:rsidRPr="0026327E" w:rsidRDefault="001F484F" w:rsidP="001F484F">
      <w:pPr>
        <w:pStyle w:val="Default"/>
        <w:spacing w:before="120" w:after="120"/>
        <w:rPr>
          <w:rFonts w:ascii="Tw Cen MT" w:hAnsi="Tw Cen MT"/>
          <w:color w:val="auto"/>
          <w:sz w:val="22"/>
          <w:szCs w:val="22"/>
        </w:rPr>
      </w:pPr>
      <w:r w:rsidRPr="0026327E">
        <w:rPr>
          <w:rFonts w:ascii="Tw Cen MT" w:hAnsi="Tw Cen MT"/>
          <w:b/>
          <w:bCs/>
          <w:i/>
          <w:iCs/>
          <w:color w:val="auto"/>
          <w:sz w:val="22"/>
          <w:szCs w:val="22"/>
        </w:rPr>
        <w:t xml:space="preserve">31.3. Cautionnement de </w:t>
      </w:r>
      <w:r>
        <w:rPr>
          <w:rFonts w:ascii="Tw Cen MT" w:hAnsi="Tw Cen MT"/>
          <w:b/>
          <w:bCs/>
          <w:i/>
          <w:iCs/>
          <w:color w:val="auto"/>
          <w:sz w:val="22"/>
          <w:szCs w:val="22"/>
        </w:rPr>
        <w:t>garantie</w:t>
      </w:r>
      <w:r w:rsidRPr="0026327E">
        <w:rPr>
          <w:rFonts w:ascii="Tw Cen MT" w:hAnsi="Tw Cen MT"/>
          <w:i/>
          <w:iCs/>
          <w:color w:val="auto"/>
          <w:sz w:val="22"/>
          <w:szCs w:val="22"/>
        </w:rPr>
        <w:t xml:space="preserve"> </w:t>
      </w:r>
    </w:p>
    <w:p w:rsidR="001F484F" w:rsidRPr="002F7567" w:rsidRDefault="001F484F" w:rsidP="001F484F">
      <w:pPr>
        <w:spacing w:before="120" w:after="120"/>
        <w:jc w:val="both"/>
        <w:rPr>
          <w:rFonts w:ascii="Tw Cen MT" w:hAnsi="Tw Cen MT"/>
          <w:sz w:val="22"/>
          <w:szCs w:val="22"/>
        </w:rPr>
      </w:pPr>
      <w:r w:rsidRPr="002F7567">
        <w:rPr>
          <w:rFonts w:ascii="Tw Cen MT" w:hAnsi="Tw Cen MT"/>
          <w:sz w:val="22"/>
          <w:szCs w:val="22"/>
        </w:rPr>
        <w:t>La retenue de garantie est fixée à dix pourcent (10%) du montant HTVA de la Lettre commande.</w:t>
      </w:r>
    </w:p>
    <w:p w:rsidR="001F484F" w:rsidRPr="002F7567" w:rsidRDefault="001F484F" w:rsidP="001F484F">
      <w:pPr>
        <w:pStyle w:val="Default"/>
        <w:spacing w:before="120" w:after="120"/>
        <w:jc w:val="both"/>
        <w:rPr>
          <w:rFonts w:ascii="Tw Cen MT" w:hAnsi="Tw Cen MT"/>
          <w:color w:val="auto"/>
          <w:sz w:val="22"/>
          <w:szCs w:val="22"/>
        </w:rPr>
      </w:pPr>
      <w:r w:rsidRPr="002F7567">
        <w:rPr>
          <w:rFonts w:ascii="Tw Cen MT" w:hAnsi="Tw Cen MT"/>
          <w:color w:val="auto"/>
          <w:sz w:val="22"/>
          <w:szCs w:val="22"/>
        </w:rPr>
        <w:t>La restitution de la retenue de garantie ou du cautionnement sera effectuée dans un délai d’un (01) mois après la réception définitive sur main levée délivrée par le Maître d’Ouvrage après demande du Cocontractant.</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32 Variation des prix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32.1. Les prix sont fermes et non révisables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32.2. Modalités d’actualisation des prix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Les prix du bordereau des prix unitaire ne sont pas actualisables</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33 Formules de révision des prix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Sans objet</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34 Formules d’actualisation des prix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35 Travaux en régie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35.1. Le cocontractant sera tenu de mettre à la disposition du Maître d’Ouvrage ou du Maître d’Ouvrage Délégué, la main d’oeuvre,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montant des travaux en régie visés à l’alinéa 1 ci-dessus ne peut être supérieur à deux pour cent (2%) du montant toutes taxes comprises (TTC)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35.2. En cas de défaillance dûment constatée du co-contractant de l’Administration, le Maître d’Ouvrage ou le Maître d’Ouvrage Délégué peut, à défaut de prononcer la résiliation du marché, et après l’autorisation expresse de l’Autorité chargée des marchés publics, prescrire une régie totale ou partielle aux frais et risques dudit co-contractant. </w:t>
      </w:r>
      <w:r w:rsidRPr="0026327E">
        <w:rPr>
          <w:rFonts w:ascii="Tw Cen MT" w:hAnsi="Tw Cen MT"/>
          <w:i/>
          <w:iCs/>
          <w:color w:val="auto"/>
          <w:sz w:val="22"/>
          <w:szCs w:val="22"/>
        </w:rPr>
        <w:t xml:space="preserve">[Se référer au texte particulier de l’Autorité chargée des marchés publics définissant les conditions d’exercice des travaux en régie] </w:t>
      </w:r>
    </w:p>
    <w:p w:rsidR="006B018B" w:rsidRPr="0026327E" w:rsidRDefault="006B018B" w:rsidP="006B018B">
      <w:pPr>
        <w:pStyle w:val="Default"/>
        <w:spacing w:before="120" w:after="120"/>
        <w:jc w:val="both"/>
        <w:rPr>
          <w:rFonts w:ascii="Tw Cen MT" w:hAnsi="Tw Cen MT"/>
          <w:i/>
          <w:iCs/>
          <w:color w:val="auto"/>
          <w:sz w:val="22"/>
          <w:szCs w:val="22"/>
        </w:rPr>
      </w:pPr>
      <w:r w:rsidRPr="0026327E">
        <w:rPr>
          <w:rFonts w:ascii="Tw Cen MT" w:hAnsi="Tw Cen MT"/>
          <w:i/>
          <w:iCs/>
          <w:color w:val="auto"/>
          <w:sz w:val="22"/>
          <w:szCs w:val="22"/>
        </w:rPr>
        <w:t xml:space="preserve">35.3 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36 Valorisation des approvisionnements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36.1. Des acomptes pour approvisionnement peuvent être accordés en raison des dépenses engagées en vue de l’exécution des travaux, fournitures ou services qui font l’objet d’un marché</w:t>
      </w:r>
      <w:r w:rsidRPr="0026327E">
        <w:rPr>
          <w:rFonts w:ascii="Tw Cen MT" w:hAnsi="Tw Cen MT"/>
          <w:i/>
          <w:iCs/>
          <w:color w:val="auto"/>
          <w:sz w:val="22"/>
          <w:szCs w:val="22"/>
        </w:rPr>
        <w:t xml:space="preserve">. Les modalités de paiement desdites avances sont fixées dans le code des marchés publics.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36.2. Il n’est pas demandé de caution pour les acomptes sur approvisionnements.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36.3 Dans tous les cas, le cocontractant de l’administration est responsable du gardiennage des matériaux ayant donnés lieu à une avance pour approvisionnement jusqu’à la réception des travaux.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37 Avances </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Le Cocontractant pourra obtenir, sur sa demande sans avoir à faire la preuve de débours, dès l’approbation du marché, une avance de démarrage égale à vingt pour cent (20%) du montant toutes taxes comprises du marché. La demande d’avance, accompagnée de la caution mentionnée à l’article 11, doit être présentée dans un délai maximal d’un mois à  compter de la date de notification de l’approbation du marché. Passé ce délai, si le Cocontractant  n’a pas demandé par écrit un délai supplémentaire pour la production de la caution relative à l’avance de démarrage,  cela a pour effet de produire l’ordre de service de démarrage des travaux, à partir  duquel courent les délais.</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Cette avance sera remboursée pendant l’exécution des travaux, par prélèvement sur les décomptes provisoires mensuels d’un taux égal au moins  à cinquante pour cent (50%) du montant des travaux réalisés dans le mois considéré, abstraction faite des travaux en régie éventuels. Le remboursement commencera quand le montant des travaux exécutés aura atteint quarante pour cent (40%) du marché. Il devra être terminé au plus tard lorsque les sommes dues au titre des travaux atteindront quatre vingt pour cent (80%) du montant du marché.</w:t>
      </w:r>
    </w:p>
    <w:p w:rsidR="006B018B" w:rsidRPr="0026327E" w:rsidRDefault="006B018B" w:rsidP="006B018B">
      <w:pPr>
        <w:spacing w:before="120" w:after="120"/>
        <w:jc w:val="both"/>
        <w:rPr>
          <w:rFonts w:ascii="Tw Cen MT" w:eastAsia="Calibri" w:hAnsi="Tw Cen MT" w:cs="Arial"/>
          <w:sz w:val="22"/>
          <w:szCs w:val="22"/>
        </w:rPr>
      </w:pPr>
      <w:r w:rsidRPr="0026327E">
        <w:rPr>
          <w:rFonts w:ascii="Tw Cen MT" w:eastAsia="Calibri" w:hAnsi="Tw Cen MT" w:cs="Arial"/>
          <w:sz w:val="22"/>
          <w:szCs w:val="22"/>
        </w:rPr>
        <w:t>Le paiement de l’avance ne constitue en aucune façon une condition de mise en vigueur du marché.</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eastAsia="Calibri" w:hAnsi="Tw Cen MT"/>
          <w:color w:val="auto"/>
          <w:sz w:val="22"/>
          <w:szCs w:val="22"/>
        </w:rPr>
        <w:t>Des libérations partielles du cautionnement de l’avance seront effectué au fur et à mesure et au prorata de son remboursement, sur demande du Cocontractant, par mainlevée délivrée par le Maitre d’Ouvrage</w:t>
      </w:r>
      <w:r w:rsidRPr="0026327E">
        <w:rPr>
          <w:rFonts w:ascii="Tw Cen MT" w:hAnsi="Tw Cen MT"/>
          <w:i/>
          <w:iCs/>
          <w:color w:val="auto"/>
          <w:sz w:val="22"/>
          <w:szCs w:val="22"/>
        </w:rPr>
        <w:t xml:space="preser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38 Règlement des travaux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38.1. Constatation des travaux exécutés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Avant la fin de chaque mois, </w:t>
      </w:r>
      <w:r w:rsidRPr="0026327E">
        <w:rPr>
          <w:rFonts w:ascii="Tw Cen MT" w:hAnsi="Tw Cen MT"/>
          <w:color w:val="auto"/>
          <w:sz w:val="22"/>
          <w:szCs w:val="22"/>
        </w:rPr>
        <w:t xml:space="preserve">le cocontractant de l’administration </w:t>
      </w:r>
      <w:r w:rsidRPr="0026327E">
        <w:rPr>
          <w:rFonts w:ascii="Tw Cen MT" w:hAnsi="Tw Cen MT"/>
          <w:i/>
          <w:iCs/>
          <w:color w:val="auto"/>
          <w:sz w:val="22"/>
          <w:szCs w:val="22"/>
        </w:rPr>
        <w:t xml:space="preserve">et l’Ingénieur, </w:t>
      </w:r>
      <w:r w:rsidRPr="0026327E">
        <w:rPr>
          <w:rFonts w:ascii="Tw Cen MT" w:hAnsi="Tw Cen MT"/>
          <w:color w:val="auto"/>
          <w:sz w:val="22"/>
          <w:szCs w:val="22"/>
        </w:rPr>
        <w:t xml:space="preserve">établissent un attachement contradictoire qui récapitule et fixe les quantités réalisées et constatées pour chaque poste du bordereau au cours du mois et pouvant donner droit au paiement.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38.2. Décomptes provisoires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Les décomptes provisoires doivent être établis en sept exemplaires à une fréquence d’un (01) mois.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L’Ingénieur dispose d’un délai de sept (7) jours ouvrables pour transmettre au Chef de service du marché, le projet de décompte qu’il a approuvé.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chef de service quant à lui dispose d’un délai de vingt-un (21) jours ouvrables pour procéder à la liquidation et sa transmission au comptable chargé du paiement avec copie à l’organisme chargé du contrôle externe.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Les copies des décomptes provisoires doivent être transmises au Ministère en charge des marchés publics et à l’organisme chargé de la régulation des marchés publics.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délai maximum accordé au comptable assignataire pour le règlement des acomptes est fixé à quatre-vingt-dix (90) jours à compter de la date de réception des décomptes transmis par le chef de service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montant HTVA de l’acompte à payer </w:t>
      </w:r>
      <w:r w:rsidRPr="0026327E">
        <w:rPr>
          <w:rFonts w:ascii="Tw Cen MT" w:hAnsi="Tw Cen MT"/>
          <w:color w:val="auto"/>
          <w:sz w:val="22"/>
          <w:szCs w:val="22"/>
        </w:rPr>
        <w:t xml:space="preserve">au cocontractant de l’administration </w:t>
      </w:r>
      <w:r w:rsidRPr="0026327E">
        <w:rPr>
          <w:rFonts w:ascii="Tw Cen MT" w:hAnsi="Tw Cen MT"/>
          <w:i/>
          <w:iCs/>
          <w:color w:val="auto"/>
          <w:sz w:val="22"/>
          <w:szCs w:val="22"/>
        </w:rPr>
        <w:t xml:space="preserve">sera mandaté comme suit : </w:t>
      </w:r>
    </w:p>
    <w:p w:rsidR="006B018B" w:rsidRPr="0026327E" w:rsidRDefault="006B018B" w:rsidP="00F3132A">
      <w:pPr>
        <w:pStyle w:val="Default"/>
        <w:numPr>
          <w:ilvl w:val="0"/>
          <w:numId w:val="6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HTVA - AIR ou TSR] versé directement au compte du </w:t>
      </w:r>
      <w:r w:rsidRPr="0026327E">
        <w:rPr>
          <w:rFonts w:ascii="Tw Cen MT" w:hAnsi="Tw Cen MT"/>
          <w:color w:val="auto"/>
          <w:sz w:val="22"/>
          <w:szCs w:val="22"/>
        </w:rPr>
        <w:t>cocontractant de l’administration</w:t>
      </w:r>
      <w:r w:rsidRPr="0026327E">
        <w:rPr>
          <w:rFonts w:ascii="Tw Cen MT" w:hAnsi="Tw Cen MT"/>
          <w:i/>
          <w:iCs/>
          <w:color w:val="auto"/>
          <w:sz w:val="22"/>
          <w:szCs w:val="22"/>
        </w:rPr>
        <w:t xml:space="preserve">; </w:t>
      </w:r>
    </w:p>
    <w:p w:rsidR="006B018B" w:rsidRPr="0026327E" w:rsidRDefault="006B018B" w:rsidP="00F3132A">
      <w:pPr>
        <w:pStyle w:val="Default"/>
        <w:numPr>
          <w:ilvl w:val="0"/>
          <w:numId w:val="63"/>
        </w:numPr>
        <w:spacing w:before="120" w:after="120"/>
        <w:rPr>
          <w:rFonts w:ascii="Tw Cen MT" w:hAnsi="Tw Cen MT"/>
          <w:color w:val="auto"/>
          <w:sz w:val="22"/>
          <w:szCs w:val="22"/>
        </w:rPr>
      </w:pPr>
      <w:r w:rsidRPr="0026327E">
        <w:rPr>
          <w:rFonts w:ascii="Tw Cen MT" w:hAnsi="Tw Cen MT"/>
          <w:color w:val="auto"/>
          <w:sz w:val="22"/>
          <w:szCs w:val="22"/>
        </w:rPr>
        <w:t xml:space="preserve">TVA au taux en vigueur ; </w:t>
      </w:r>
    </w:p>
    <w:p w:rsidR="006B018B" w:rsidRPr="0026327E" w:rsidRDefault="006B018B" w:rsidP="00F3132A">
      <w:pPr>
        <w:pStyle w:val="Default"/>
        <w:numPr>
          <w:ilvl w:val="0"/>
          <w:numId w:val="63"/>
        </w:numPr>
        <w:spacing w:before="120" w:after="120"/>
        <w:rPr>
          <w:rFonts w:ascii="Tw Cen MT" w:hAnsi="Tw Cen MT"/>
          <w:color w:val="auto"/>
          <w:sz w:val="22"/>
          <w:szCs w:val="22"/>
        </w:rPr>
      </w:pPr>
      <w:r w:rsidRPr="0026327E">
        <w:rPr>
          <w:rFonts w:ascii="Tw Cen MT" w:hAnsi="Tw Cen MT"/>
          <w:color w:val="auto"/>
          <w:sz w:val="22"/>
          <w:szCs w:val="22"/>
        </w:rPr>
        <w:t xml:space="preserve">[AIR ou TSR] versé au Trésor public au titre de l’AIR ou de la TSR dû par le cocontractant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38.3. Décompte final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Après achèvement des travaux et dans un délai maximum de </w:t>
      </w:r>
      <w:r w:rsidRPr="0026327E">
        <w:rPr>
          <w:rFonts w:ascii="Tw Cen MT" w:hAnsi="Tw Cen MT"/>
          <w:i/>
          <w:iCs/>
          <w:color w:val="auto"/>
          <w:sz w:val="22"/>
          <w:szCs w:val="22"/>
        </w:rPr>
        <w:t xml:space="preserve">quinze (15) </w:t>
      </w:r>
      <w:r w:rsidRPr="0026327E">
        <w:rPr>
          <w:rFonts w:ascii="Tw Cen MT" w:hAnsi="Tw Cen MT"/>
          <w:color w:val="auto"/>
          <w:sz w:val="22"/>
          <w:szCs w:val="22"/>
        </w:rPr>
        <w:t xml:space="preserve">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Ce projet de décompte final, une fois rectifié par le Maître d’oeuvre ou l’ingénieur et accepté par </w:t>
      </w:r>
      <w:r w:rsidRPr="0026327E">
        <w:rPr>
          <w:rFonts w:ascii="Tw Cen MT" w:hAnsi="Tw Cen MT"/>
          <w:i/>
          <w:iCs/>
          <w:color w:val="auto"/>
          <w:sz w:val="22"/>
          <w:szCs w:val="22"/>
        </w:rPr>
        <w:t xml:space="preserve">le Chef de service </w:t>
      </w:r>
      <w:r w:rsidRPr="0026327E">
        <w:rPr>
          <w:rFonts w:ascii="Tw Cen MT" w:hAnsi="Tw Cen MT"/>
          <w:color w:val="auto"/>
          <w:sz w:val="22"/>
          <w:szCs w:val="22"/>
        </w:rPr>
        <w:t xml:space="preserve">du marché devient final. Il sert à l’établissement de l’acompte pour solde du marché, établi dans les mêmes conditions que celles définies pour l’établissement des décomptes mensuels.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38.3.2</w:t>
      </w:r>
      <w:r w:rsidRPr="0026327E">
        <w:rPr>
          <w:rFonts w:ascii="Tw Cen MT" w:hAnsi="Tw Cen MT"/>
          <w:color w:val="auto"/>
          <w:sz w:val="22"/>
          <w:szCs w:val="22"/>
        </w:rPr>
        <w:t xml:space="preserve">. </w:t>
      </w:r>
      <w:r w:rsidRPr="0026327E">
        <w:rPr>
          <w:rFonts w:ascii="Tw Cen MT" w:hAnsi="Tw Cen MT"/>
          <w:i/>
          <w:iCs/>
          <w:color w:val="auto"/>
          <w:sz w:val="22"/>
          <w:szCs w:val="22"/>
        </w:rPr>
        <w:t xml:space="preserve">le Chef de service dispose de quinze (15) jours pour notifier le projet rectifié et accepté à l’Ingénieur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38.3.4. </w:t>
      </w:r>
      <w:r w:rsidRPr="0026327E">
        <w:rPr>
          <w:rFonts w:ascii="Tw Cen MT" w:hAnsi="Tw Cen MT"/>
          <w:color w:val="auto"/>
          <w:sz w:val="22"/>
          <w:szCs w:val="22"/>
        </w:rPr>
        <w:t xml:space="preserve">Le </w:t>
      </w:r>
      <w:r w:rsidRPr="0026327E">
        <w:rPr>
          <w:rFonts w:ascii="Tw Cen MT" w:hAnsi="Tw Cen MT"/>
          <w:i/>
          <w:iCs/>
          <w:color w:val="auto"/>
          <w:sz w:val="22"/>
          <w:szCs w:val="22"/>
        </w:rPr>
        <w:t xml:space="preserve">cocontractant de l’administration doit dans un délai maximal d’un mois suivant la date de cette notification, renvoyer le décompte final revêtu de sa signature sans ou avec réserves, ou faire connaître les raisons pour lesquelles il refuse de signer.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d’oeuvre dans le même délai que ci-dessus, sous peine de forclusion.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Le règlement du différend intervient alors selon les dispositions du code des marchés publics en vigueur et du CCAG applicable.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38.4. Décompte général et définitif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38.4.1</w:t>
      </w:r>
      <w:r w:rsidRPr="0026327E">
        <w:rPr>
          <w:rFonts w:ascii="Tw Cen MT" w:hAnsi="Tw Cen MT"/>
          <w:color w:val="auto"/>
          <w:sz w:val="22"/>
          <w:szCs w:val="22"/>
        </w:rPr>
        <w:t xml:space="preserve">. </w:t>
      </w:r>
      <w:r w:rsidRPr="0026327E">
        <w:rPr>
          <w:rFonts w:ascii="Tw Cen MT" w:hAnsi="Tw Cen MT"/>
          <w:i/>
          <w:iCs/>
          <w:color w:val="auto"/>
          <w:sz w:val="22"/>
          <w:szCs w:val="22"/>
        </w:rPr>
        <w:t xml:space="preserve">Le Chef de service dispose d’un délai de quinze (15) jours pour établir le décompte général et définitif au cocontractant de l’administration après la réception définitive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 la fin de la période de garantie qui donne lieu à la réception définitive des travaux, le Chef de service dresse le décompte général et définitif du marché qu’il fait signer contradictoirement par le cocontractant et le Maître d’Ouvrage ou le Maître d’Ouvrage Délégué. Ce décompte comprend :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Le décompte final,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Le solde, </w:t>
      </w:r>
    </w:p>
    <w:p w:rsidR="006B018B" w:rsidRPr="0026327E" w:rsidRDefault="006B018B" w:rsidP="00F3132A">
      <w:pPr>
        <w:pStyle w:val="Default"/>
        <w:numPr>
          <w:ilvl w:val="0"/>
          <w:numId w:val="64"/>
        </w:numPr>
        <w:spacing w:before="120" w:after="120"/>
        <w:jc w:val="both"/>
        <w:rPr>
          <w:rFonts w:ascii="Tw Cen MT" w:hAnsi="Tw Cen MT"/>
          <w:color w:val="auto"/>
          <w:sz w:val="22"/>
          <w:szCs w:val="22"/>
        </w:rPr>
      </w:pPr>
      <w:r w:rsidRPr="0026327E">
        <w:rPr>
          <w:rFonts w:ascii="Tw Cen MT" w:hAnsi="Tw Cen MT"/>
          <w:color w:val="auto"/>
          <w:sz w:val="22"/>
          <w:szCs w:val="22"/>
        </w:rPr>
        <w:t xml:space="preserve">La récapitulation des acomptes mensuels.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La signature du décompte général et définitif sans réserve par le cocontractant, lie définitivement les parties et met fin au marché, et libère le cocontractant et le maitre d’ouvrage ou le Maître d’Ouvrage Délégué de toutes leurs obligations, sauf en ce qui concerne les intérêts moratoires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38.4.2</w:t>
      </w:r>
      <w:r w:rsidRPr="0026327E">
        <w:rPr>
          <w:rFonts w:ascii="Tw Cen MT" w:hAnsi="Tw Cen MT"/>
          <w:color w:val="auto"/>
          <w:sz w:val="22"/>
          <w:szCs w:val="22"/>
        </w:rPr>
        <w:t xml:space="preserve">. </w:t>
      </w:r>
      <w:r w:rsidRPr="0026327E">
        <w:rPr>
          <w:rFonts w:ascii="Tw Cen MT" w:hAnsi="Tw Cen MT"/>
          <w:i/>
          <w:iCs/>
          <w:color w:val="auto"/>
          <w:sz w:val="22"/>
          <w:szCs w:val="22"/>
        </w:rPr>
        <w:t>Le cocontractant dispose d’un délai de trois (03) jours pour renvoyer le décompte général et définitif revêtu de sa signature.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i/>
          <w:iCs/>
          <w:color w:val="auto"/>
          <w:sz w:val="22"/>
          <w:szCs w:val="22"/>
        </w:rPr>
        <w:t xml:space="preserve">La transmission du décompte général et définitif à l’Organisme payeur en vue du paiement est subordonnée au visa préalable du MINMAP. Pour cela, une copie de l’attachement correspondant et tous les décomptes provisoires devront lui être antérieurement transmis ou remis à son représentant sur le site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délais et les modalités de signature ainsi que de gestion des désaccords sont les mêmes que ceux du décompte final.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39 Intérêts moratoires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intérêts moratoires éventuels sont payés par état des sommes dues et calculés conformément aux dispositions des articles 166 et 167 du décret n° 2018/366 du 20Juin 2018 portant Code des Marchés Publics et par application de la formule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 = M x (n/360) x (i) dans laquelle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M = Montant TTC des sommes dues au titulaire ; N = Nombre de jours calendaires de retard ;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i = Taux débiteurs des entreprises à la BEAC majoré d’un (01) point ou taux d’escompte pratiqué par la Banque d’émission de la monnaie considérée majoré au plus d’un (01) point, selon le cas.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40 Pénalités </w:t>
      </w:r>
    </w:p>
    <w:p w:rsidR="006B018B" w:rsidRPr="0026327E" w:rsidRDefault="006B018B" w:rsidP="00F3132A">
      <w:pPr>
        <w:pStyle w:val="Default"/>
        <w:numPr>
          <w:ilvl w:val="0"/>
          <w:numId w:val="65"/>
        </w:numPr>
        <w:spacing w:before="120" w:after="120"/>
        <w:jc w:val="both"/>
        <w:rPr>
          <w:rFonts w:ascii="Tw Cen MT" w:hAnsi="Tw Cen MT"/>
          <w:color w:val="auto"/>
          <w:sz w:val="22"/>
          <w:szCs w:val="22"/>
        </w:rPr>
      </w:pPr>
      <w:r w:rsidRPr="0026327E">
        <w:rPr>
          <w:rFonts w:ascii="Tw Cen MT" w:hAnsi="Tw Cen MT"/>
          <w:color w:val="auto"/>
          <w:sz w:val="22"/>
          <w:szCs w:val="22"/>
        </w:rPr>
        <w:t xml:space="preserve">Pénalités de retard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40.1 En cas de dépassement du délai contractuel imputable au titulaire du marché, il lui est appliqué après mise en demeure préalable, une pénalité de retard, dont le montant est fixé comme suit :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Un deux millième (1/2000ème) du montant TTC du marché de base par jour calendaire de retard du premier au trentième jour au-delà du délai contractuel fixé par le marché ;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Un millième (1/1000ème) du montant TTC du marché de base par jour calendaire de retard au-delà du trentième jour. 40.2- Pour les marchés à tranche conditionnelle, les délais et montants à prendre en compte sont ceux de la tranche considérée. </w:t>
      </w:r>
    </w:p>
    <w:p w:rsidR="006B018B" w:rsidRPr="0026327E" w:rsidRDefault="006B018B" w:rsidP="00F3132A">
      <w:pPr>
        <w:pStyle w:val="Default"/>
        <w:numPr>
          <w:ilvl w:val="0"/>
          <w:numId w:val="66"/>
        </w:numPr>
        <w:spacing w:before="120" w:after="120"/>
        <w:jc w:val="both"/>
        <w:rPr>
          <w:rFonts w:ascii="Tw Cen MT" w:hAnsi="Tw Cen MT"/>
          <w:color w:val="auto"/>
          <w:sz w:val="22"/>
          <w:szCs w:val="22"/>
        </w:rPr>
      </w:pPr>
      <w:r w:rsidRPr="0026327E">
        <w:rPr>
          <w:rFonts w:ascii="Tw Cen MT" w:hAnsi="Tw Cen MT"/>
          <w:color w:val="auto"/>
          <w:sz w:val="22"/>
          <w:szCs w:val="22"/>
        </w:rPr>
        <w:t xml:space="preserve">Pénalités particulières [montant et mode de calcul à préciser]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40.3 Indépendamment des pénalités pour dépassement du délai contractuel, le cocontractant est passible des pénalités particulières suivantes pour inobservation des dispositions du contrat, notamment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du cautionnement définitif (montant ou modalités à définir)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des assurances (montant ou modalités à définir) ; </w:t>
      </w:r>
    </w:p>
    <w:p w:rsidR="006B018B" w:rsidRPr="0026327E" w:rsidRDefault="006B018B" w:rsidP="00F3132A">
      <w:pPr>
        <w:pStyle w:val="Default"/>
        <w:numPr>
          <w:ilvl w:val="0"/>
          <w:numId w:val="67"/>
        </w:numPr>
        <w:spacing w:before="120" w:after="120"/>
        <w:jc w:val="both"/>
        <w:rPr>
          <w:rFonts w:ascii="Tw Cen MT" w:hAnsi="Tw Cen MT"/>
          <w:color w:val="auto"/>
          <w:sz w:val="22"/>
          <w:szCs w:val="22"/>
        </w:rPr>
      </w:pPr>
      <w:r w:rsidRPr="0026327E">
        <w:rPr>
          <w:rFonts w:ascii="Tw Cen MT" w:hAnsi="Tw Cen MT"/>
          <w:color w:val="auto"/>
          <w:sz w:val="22"/>
          <w:szCs w:val="22"/>
        </w:rPr>
        <w:t xml:space="preserve">Remise tardive du projet d’exécution pour autant que le retard soit du fait du cocontractant de l’administration (montant ou modalités à définir) ; </w:t>
      </w:r>
    </w:p>
    <w:p w:rsidR="006B018B" w:rsidRPr="0026327E" w:rsidRDefault="006B018B" w:rsidP="00F3132A">
      <w:pPr>
        <w:pStyle w:val="Default"/>
        <w:numPr>
          <w:ilvl w:val="0"/>
          <w:numId w:val="67"/>
        </w:numPr>
        <w:spacing w:before="120" w:after="120"/>
        <w:rPr>
          <w:rFonts w:ascii="Tw Cen MT" w:hAnsi="Tw Cen MT"/>
          <w:color w:val="auto"/>
          <w:sz w:val="22"/>
          <w:szCs w:val="22"/>
        </w:rPr>
      </w:pPr>
      <w:r w:rsidRPr="0026327E">
        <w:rPr>
          <w:rFonts w:ascii="Tw Cen MT" w:hAnsi="Tw Cen MT"/>
          <w:color w:val="auto"/>
          <w:sz w:val="22"/>
          <w:szCs w:val="22"/>
        </w:rPr>
        <w:t xml:space="preserve">Autres à préciser par le Maître d’ouvrage (montant ou modalités à définir)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40.4. En tout état de cause, le montant cumulé des pénalités ne saurait excéder dix pour cent (10%) du montant TTC du marché de base et de ses avenants le cas échéant, sous peine de résiliation.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Toute remise de pénalités ne peut intervenir qu’après avis de l’organisme chargé de la régulation des marchés publics requis par le Maître d’Ouvrage ou le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41 Règlement en cas de groupement d’entreprises et de sous-traitance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Sans objet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42 Régime fiscal et douanier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Le marché est soumis au régime fiscal et douanier en vigueur en République du Cameroun. Le marché est conclu tout taxes comprises, conformément à la loi n°2024/013 du 23 Décembre 2024 Portant loi de finances de la République du Cameroun pour l’exercice 2025 et au Code Général des Impôts qui définissent les modalités de mise en œuvre du régime fiscal des Marchés Publics.</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fiscalité applicable au présent marché comporte notamment : </w:t>
      </w:r>
    </w:p>
    <w:p w:rsidR="006B018B" w:rsidRPr="0026327E" w:rsidRDefault="006B018B" w:rsidP="00F3132A">
      <w:pPr>
        <w:pStyle w:val="Default"/>
        <w:numPr>
          <w:ilvl w:val="0"/>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impôts et taxes relatifs aux bénéfices industriels et commerciaux, y compris l’AIR qui constitue un précompte sur l’impôt des sociétés; </w:t>
      </w:r>
    </w:p>
    <w:p w:rsidR="006B018B" w:rsidRPr="0026327E" w:rsidRDefault="006B018B" w:rsidP="00F3132A">
      <w:pPr>
        <w:pStyle w:val="Default"/>
        <w:numPr>
          <w:ilvl w:val="0"/>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d’enregistrement calculés conformément aux stipulations du code des impôts;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attachés à la réalisation des prestations prévues par le marché: Des droits et taxes d’entrée sur le territoire camerounais (droits de douanes, TVA, taxe informatique);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communaux, </w:t>
      </w:r>
    </w:p>
    <w:p w:rsidR="006B018B" w:rsidRPr="0026327E" w:rsidRDefault="006B018B" w:rsidP="00F3132A">
      <w:pPr>
        <w:pStyle w:val="Default"/>
        <w:numPr>
          <w:ilvl w:val="1"/>
          <w:numId w:val="68"/>
        </w:numPr>
        <w:spacing w:before="120" w:after="120"/>
        <w:rPr>
          <w:rFonts w:ascii="Tw Cen MT" w:hAnsi="Tw Cen MT"/>
          <w:color w:val="auto"/>
          <w:sz w:val="22"/>
          <w:szCs w:val="22"/>
        </w:rPr>
      </w:pPr>
      <w:r w:rsidRPr="0026327E">
        <w:rPr>
          <w:rFonts w:ascii="Tw Cen MT" w:hAnsi="Tw Cen MT"/>
          <w:color w:val="auto"/>
          <w:sz w:val="22"/>
          <w:szCs w:val="22"/>
        </w:rPr>
        <w:t xml:space="preserve">Des droits et taxes relatifs aux prélèvements des matériaux et d’eau.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Ces éléments doivent être intégrés dans les charges que le cocontractant impute sur ses coûts d’intervention et constituer l’un des éléments des sous-détails des prix hors taxes. Le prix TTC s’entend TVA incluse.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Sauf mention spécifique contraire figurant au Marché, le cocontractant devra supporter et payer tous droits, taxes, impôts et charges lui incombant ainsi qu’à ses sous-traitants.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43 Timbres et enregistrement des marchés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Sept (07) exemplaires originaux du marché seront timbrés et enregistrés par les soins et aux frais du co-contractant de l’administration, conformément à la règlementation en vigueur.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CHAPITRE V. DISPOSITIONS DIVERSES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44-Résiliation du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44.1 Le marché est résilié de plein droit dans l’un des cas suivants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Décès du titulaire du marché. Dans ce cas, le Maître d’Ouvrage ou le Maître d’Ouvrage Délégué peut, s’il y a lieu, autoriser que soient acceptées les propositions présentées par les ayant droits pour la continuation des prestations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Faillite du titulaire du marché. Dans ce cas, le Maître d’Ouvrage peut accepter s’il y a lieu, des propositions qui peuvent être présentées par les créanciers pour la continuation des prestations;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Liquidation judiciaire, si le co-contractant de l’Administration n’est pas autorisé par le tribunal à continuer l’exploitation de son entreprise;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En cas de sous-traitance, de co-traitance ou de sous-commande sans autorisation préalable du Maître d’Ouvrage ou du Maître d’Ouvrage Délégué;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Défaillance du cocontractant de l’Administration dûment notifiée à ce dernier par le Maître d’Ouvrage ou le Maître d’Ouvrage Délégué par ordre de service valant mise en demeure et après évaluation et constat de la carence :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Non-respect de la législation ou de la réglementation du travail;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Variation importante des prix dans les conditions définies par le cahier des clauses administratives générales, suite à la modification des conditions économiques ou des quantités initiales du marché; </w:t>
      </w:r>
    </w:p>
    <w:p w:rsidR="006B018B" w:rsidRPr="0026327E" w:rsidRDefault="006B018B" w:rsidP="00F3132A">
      <w:pPr>
        <w:pStyle w:val="Default"/>
        <w:numPr>
          <w:ilvl w:val="0"/>
          <w:numId w:val="69"/>
        </w:numPr>
        <w:spacing w:before="120" w:after="120"/>
        <w:jc w:val="both"/>
        <w:rPr>
          <w:rFonts w:ascii="Tw Cen MT" w:hAnsi="Tw Cen MT"/>
          <w:color w:val="auto"/>
          <w:sz w:val="22"/>
          <w:szCs w:val="22"/>
        </w:rPr>
      </w:pPr>
      <w:r w:rsidRPr="0026327E">
        <w:rPr>
          <w:rFonts w:ascii="Tw Cen MT" w:hAnsi="Tw Cen MT"/>
          <w:color w:val="auto"/>
          <w:sz w:val="22"/>
          <w:szCs w:val="22"/>
        </w:rPr>
        <w:t xml:space="preserve">Manoeuvres frauduleuses et corruption dûment constatées.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44.2 Le marché peut également être résilié dans les conditions stipulées dans le CCAG, notamment dans l’un des cas suivant : </w:t>
      </w:r>
    </w:p>
    <w:p w:rsidR="006B018B" w:rsidRPr="0026327E" w:rsidRDefault="006B018B" w:rsidP="00F3132A">
      <w:pPr>
        <w:pStyle w:val="Default"/>
        <w:numPr>
          <w:ilvl w:val="0"/>
          <w:numId w:val="70"/>
        </w:numPr>
        <w:spacing w:before="120" w:after="120"/>
        <w:jc w:val="both"/>
        <w:rPr>
          <w:rFonts w:ascii="Tw Cen MT" w:hAnsi="Tw Cen MT"/>
          <w:color w:val="auto"/>
          <w:sz w:val="22"/>
          <w:szCs w:val="22"/>
        </w:rPr>
      </w:pPr>
      <w:r w:rsidRPr="0026327E">
        <w:rPr>
          <w:rFonts w:ascii="Tw Cen MT" w:hAnsi="Tw Cen MT"/>
          <w:color w:val="auto"/>
          <w:sz w:val="22"/>
          <w:szCs w:val="22"/>
        </w:rPr>
        <w:t xml:space="preserve">Retard dans les travaux entraînant des pénalités au-delà de 10% du montant du marché TTC ; </w:t>
      </w:r>
    </w:p>
    <w:p w:rsidR="006B018B" w:rsidRPr="0026327E" w:rsidRDefault="006B018B" w:rsidP="00F3132A">
      <w:pPr>
        <w:pStyle w:val="Default"/>
        <w:numPr>
          <w:ilvl w:val="0"/>
          <w:numId w:val="70"/>
        </w:numPr>
        <w:spacing w:before="120" w:after="120"/>
        <w:jc w:val="both"/>
        <w:rPr>
          <w:rFonts w:ascii="Tw Cen MT" w:hAnsi="Tw Cen MT"/>
          <w:color w:val="auto"/>
          <w:sz w:val="22"/>
          <w:szCs w:val="22"/>
        </w:rPr>
      </w:pPr>
      <w:r w:rsidRPr="0026327E">
        <w:rPr>
          <w:rFonts w:ascii="Tw Cen MT" w:hAnsi="Tw Cen MT"/>
          <w:color w:val="auto"/>
          <w:sz w:val="22"/>
          <w:szCs w:val="22"/>
        </w:rPr>
        <w:t xml:space="preserve">Ajournement ou interruption prolongée décidée par le Maitre d’Ouvrage ou le Maitre d’Ouvrage Délégué ; </w:t>
      </w:r>
    </w:p>
    <w:p w:rsidR="006B018B" w:rsidRPr="0026327E" w:rsidRDefault="006B018B" w:rsidP="00F3132A">
      <w:pPr>
        <w:pStyle w:val="Default"/>
        <w:numPr>
          <w:ilvl w:val="0"/>
          <w:numId w:val="71"/>
        </w:numPr>
        <w:spacing w:before="120" w:after="120"/>
        <w:rPr>
          <w:rFonts w:ascii="Tw Cen MT" w:hAnsi="Tw Cen MT"/>
          <w:color w:val="auto"/>
          <w:sz w:val="22"/>
          <w:szCs w:val="22"/>
        </w:rPr>
      </w:pPr>
      <w:r w:rsidRPr="0026327E">
        <w:rPr>
          <w:rFonts w:ascii="Tw Cen MT" w:hAnsi="Tw Cen MT"/>
          <w:color w:val="auto"/>
          <w:sz w:val="22"/>
          <w:szCs w:val="22"/>
        </w:rPr>
        <w:t xml:space="preserve">Non-paiement persistant des prestations. </w:t>
      </w:r>
    </w:p>
    <w:p w:rsidR="006B018B" w:rsidRPr="0026327E" w:rsidRDefault="006B018B" w:rsidP="00F3132A">
      <w:pPr>
        <w:pStyle w:val="Default"/>
        <w:numPr>
          <w:ilvl w:val="0"/>
          <w:numId w:val="71"/>
        </w:numPr>
        <w:spacing w:before="120" w:after="120"/>
        <w:rPr>
          <w:rFonts w:ascii="Tw Cen MT" w:hAnsi="Tw Cen MT"/>
          <w:color w:val="auto"/>
          <w:sz w:val="22"/>
          <w:szCs w:val="22"/>
        </w:rPr>
      </w:pPr>
      <w:r w:rsidRPr="0026327E">
        <w:rPr>
          <w:rFonts w:ascii="Tw Cen MT" w:hAnsi="Tw Cen MT"/>
          <w:color w:val="auto"/>
          <w:sz w:val="22"/>
          <w:szCs w:val="22"/>
        </w:rPr>
        <w:t xml:space="preserve">Refus de la reprise des travaux mal exécutés ;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color w:val="auto"/>
          <w:sz w:val="22"/>
          <w:szCs w:val="22"/>
        </w:rPr>
        <w:t xml:space="preserve">44.3 Le marché peut également être résilié sans tort des titulaires, notamment dans l’un des cas suivant :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Force majeure et après avis de l’Autorité chargée des marchés publics en l’absence de toute responsabilité du cocontractant de l’administration sans préjudice des indemnités auxquels ce dernier peut prétendre ;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Non-paiement persistant des prestations. </w:t>
      </w:r>
    </w:p>
    <w:p w:rsidR="006B018B" w:rsidRPr="0026327E" w:rsidRDefault="006B018B" w:rsidP="00F3132A">
      <w:pPr>
        <w:pStyle w:val="Default"/>
        <w:numPr>
          <w:ilvl w:val="0"/>
          <w:numId w:val="72"/>
        </w:numPr>
        <w:spacing w:before="120" w:after="120"/>
        <w:rPr>
          <w:rFonts w:ascii="Tw Cen MT" w:hAnsi="Tw Cen MT"/>
          <w:color w:val="auto"/>
          <w:sz w:val="22"/>
          <w:szCs w:val="22"/>
        </w:rPr>
      </w:pPr>
      <w:r w:rsidRPr="0026327E">
        <w:rPr>
          <w:rFonts w:ascii="Tw Cen MT" w:hAnsi="Tw Cen MT"/>
          <w:color w:val="auto"/>
          <w:sz w:val="22"/>
          <w:szCs w:val="22"/>
        </w:rPr>
        <w:t xml:space="preserve">Motif d’intérêt général. </w:t>
      </w:r>
    </w:p>
    <w:p w:rsidR="006B018B" w:rsidRPr="0026327E" w:rsidRDefault="006B018B" w:rsidP="006B018B">
      <w:pPr>
        <w:pStyle w:val="Default"/>
        <w:spacing w:before="120" w:after="120"/>
        <w:rPr>
          <w:rFonts w:ascii="Tw Cen MT" w:hAnsi="Tw Cen MT"/>
          <w:color w:val="auto"/>
          <w:sz w:val="22"/>
          <w:szCs w:val="22"/>
        </w:rPr>
      </w:pPr>
      <w:r w:rsidRPr="0026327E">
        <w:rPr>
          <w:rFonts w:ascii="Tw Cen MT" w:hAnsi="Tw Cen MT"/>
          <w:b/>
          <w:bCs/>
          <w:color w:val="auto"/>
          <w:sz w:val="22"/>
          <w:szCs w:val="22"/>
        </w:rPr>
        <w:t xml:space="preserve">Article 45 Cas de force majeure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 titulaire du marché ne sera pas tenu responsable des retards imputables à un cas de force majeure. Dans un tel cas, le titulaire du marché avertira le Maître d’ouvrage ou le Maître d’ouvrage Délégué par écrit, dans les [préciser nombre de jours] suivant l’apparition du cas de force majeure et il donnera une estimation des retards en résultant. Chaque fois qu’un cas de force majeure provoquera un retard, le titulaire du marché aura droit, si le Maître d’ouvrage le juge réel, à une prorogation des délais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Aux fins du présent marché, la « force majeure » désigne [Préciser les dispositions du CCAG et certaines situations particulières le cas échéant].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cas de force majeure seront constatés conformément aux dispositions du CCAG. Il appartient au Maître d’Ouvrage d’apprécier le caractère de force majeure et les justificatifs fournis.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Dans le cas où le cocontractant invoquerait le cas de force majeure relevant des conditions météorologiques, les seuils en deçà desquels aucune réclamation ne sera admise sont :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Pluie : 200 millimètres en 24 heures;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Vent : 40 mètres par seconde; </w:t>
      </w:r>
    </w:p>
    <w:p w:rsidR="006B018B" w:rsidRPr="0026327E" w:rsidRDefault="006B018B" w:rsidP="00F3132A">
      <w:pPr>
        <w:pStyle w:val="Default"/>
        <w:numPr>
          <w:ilvl w:val="0"/>
          <w:numId w:val="73"/>
        </w:numPr>
        <w:spacing w:before="120" w:after="120"/>
        <w:jc w:val="both"/>
        <w:rPr>
          <w:rFonts w:ascii="Tw Cen MT" w:hAnsi="Tw Cen MT"/>
          <w:color w:val="auto"/>
          <w:sz w:val="22"/>
          <w:szCs w:val="22"/>
        </w:rPr>
      </w:pPr>
      <w:r w:rsidRPr="0026327E">
        <w:rPr>
          <w:rFonts w:ascii="Tw Cen MT" w:hAnsi="Tw Cen MT"/>
          <w:i/>
          <w:iCs/>
          <w:color w:val="auto"/>
          <w:sz w:val="22"/>
          <w:szCs w:val="22"/>
        </w:rPr>
        <w:t xml:space="preserve">Crue : la crue de fréquence décennale.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46- Différends et litiges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Les différends ou litiges nés de l’exécution du présent marché peuvent faire l’objet d’un règlement à l’amiable.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Lorsqu’aucune solution amiable ne peut être apportée au différend, celui-ci est porté devant la juridiction camerounaise compétente.</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47- Edition et diffusion du présent marché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color w:val="auto"/>
          <w:sz w:val="22"/>
          <w:szCs w:val="22"/>
        </w:rPr>
        <w:t xml:space="preserve">La rédaction ou la mise en forme des documents constitutifs du marché sont assurées par le Maître d’Ouvrage. La reproduction de </w:t>
      </w:r>
      <w:r w:rsidRPr="0026327E">
        <w:rPr>
          <w:rFonts w:ascii="Tw Cen MT" w:hAnsi="Tw Cen MT"/>
          <w:i/>
          <w:iCs/>
          <w:color w:val="auto"/>
          <w:sz w:val="22"/>
          <w:szCs w:val="22"/>
        </w:rPr>
        <w:t xml:space="preserve">quinze (15) </w:t>
      </w:r>
      <w:r w:rsidRPr="0026327E">
        <w:rPr>
          <w:rFonts w:ascii="Tw Cen MT" w:hAnsi="Tw Cen MT"/>
          <w:color w:val="auto"/>
          <w:sz w:val="22"/>
          <w:szCs w:val="22"/>
        </w:rPr>
        <w:t xml:space="preserve">exemplaires du présent marché à faire souscrire par le cocontractant est à la charge du Maître d’Ouvrage ou Maître d’Ouvrage Délégué. </w:t>
      </w:r>
    </w:p>
    <w:p w:rsidR="006B018B" w:rsidRPr="0026327E" w:rsidRDefault="006B018B" w:rsidP="006B018B">
      <w:pPr>
        <w:pStyle w:val="Default"/>
        <w:spacing w:before="120" w:after="120"/>
        <w:jc w:val="both"/>
        <w:rPr>
          <w:rFonts w:ascii="Tw Cen MT" w:hAnsi="Tw Cen MT"/>
          <w:color w:val="auto"/>
          <w:sz w:val="22"/>
          <w:szCs w:val="22"/>
        </w:rPr>
      </w:pPr>
      <w:r w:rsidRPr="0026327E">
        <w:rPr>
          <w:rFonts w:ascii="Tw Cen MT" w:hAnsi="Tw Cen MT"/>
          <w:b/>
          <w:bCs/>
          <w:color w:val="auto"/>
          <w:sz w:val="22"/>
          <w:szCs w:val="22"/>
        </w:rPr>
        <w:t xml:space="preserve">Article 48- et dernier : Validité et entrée en vigueur du marché </w:t>
      </w:r>
    </w:p>
    <w:p w:rsidR="00EA6D92" w:rsidRPr="0026327E" w:rsidRDefault="006B018B" w:rsidP="006B018B">
      <w:pPr>
        <w:widowControl w:val="0"/>
        <w:jc w:val="both"/>
        <w:rPr>
          <w:rFonts w:ascii="Tw Cen MT" w:eastAsia="Arial Unicode MS" w:hAnsi="Tw Cen MT"/>
          <w:sz w:val="22"/>
          <w:szCs w:val="22"/>
        </w:rPr>
      </w:pPr>
      <w:r w:rsidRPr="0026327E">
        <w:rPr>
          <w:rFonts w:ascii="Tw Cen MT" w:hAnsi="Tw Cen MT"/>
          <w:sz w:val="22"/>
          <w:szCs w:val="22"/>
        </w:rPr>
        <w:t>Le présent marché ne deviendra définitif qu’après sa signature par le Maître d’Ouvrage ou Maître d’Ouvrage Délégué. Il entrera en vigueur dès sa notification au cocontractant de l’administration</w:t>
      </w:r>
      <w:r w:rsidR="0026327E" w:rsidRPr="0026327E">
        <w:rPr>
          <w:rFonts w:ascii="Tw Cen MT" w:hAnsi="Tw Cen MT"/>
          <w:sz w:val="22"/>
          <w:szCs w:val="22"/>
        </w:rPr>
        <w:t>.</w:t>
      </w:r>
    </w:p>
    <w:p w:rsidR="00766BFE" w:rsidRPr="005C6392" w:rsidRDefault="00766BFE" w:rsidP="00A56B08">
      <w:pPr>
        <w:spacing w:before="120" w:after="120"/>
        <w:jc w:val="center"/>
        <w:rPr>
          <w:rFonts w:eastAsia="Arial Unicode MS"/>
          <w:sz w:val="22"/>
          <w:szCs w:val="22"/>
        </w:rPr>
      </w:pPr>
    </w:p>
    <w:p w:rsidR="00766BFE" w:rsidRPr="005C6392" w:rsidRDefault="00766BFE" w:rsidP="00A56B08">
      <w:pPr>
        <w:spacing w:before="120" w:after="120"/>
        <w:jc w:val="center"/>
        <w:rPr>
          <w:rFonts w:eastAsia="Arial Unicode MS"/>
          <w:sz w:val="22"/>
          <w:szCs w:val="22"/>
        </w:rPr>
      </w:pPr>
    </w:p>
    <w:p w:rsidR="006C4014" w:rsidRPr="005C6392" w:rsidRDefault="006C4014" w:rsidP="00A56B08">
      <w:pPr>
        <w:spacing w:before="120" w:after="120"/>
        <w:jc w:val="center"/>
        <w:rPr>
          <w:rFonts w:eastAsia="Arial Unicode MS"/>
          <w:sz w:val="22"/>
          <w:szCs w:val="22"/>
        </w:rPr>
      </w:pPr>
    </w:p>
    <w:p w:rsidR="006C4014" w:rsidRPr="005C6392" w:rsidRDefault="006C4014"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766BFE" w:rsidRPr="005C6392" w:rsidRDefault="00766BFE"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Default="00B52609"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Default="0026327E" w:rsidP="00766BFE">
      <w:pPr>
        <w:rPr>
          <w:rFonts w:eastAsia="Arial Unicode MS"/>
          <w:sz w:val="22"/>
          <w:szCs w:val="22"/>
        </w:rPr>
      </w:pPr>
    </w:p>
    <w:p w:rsidR="0026327E" w:rsidRPr="005C6392" w:rsidRDefault="0026327E"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ED1609" w:rsidP="00766BFE">
      <w:pPr>
        <w:rPr>
          <w:rFonts w:eastAsia="Arial Unicode MS"/>
          <w:sz w:val="22"/>
          <w:szCs w:val="22"/>
        </w:rPr>
      </w:pPr>
      <w:r>
        <w:rPr>
          <w:rFonts w:eastAsia="Arial Unicode MS"/>
          <w:noProof/>
          <w:sz w:val="22"/>
          <w:szCs w:val="22"/>
        </w:rPr>
        <w:pict>
          <v:shape id="AutoShape 532" o:spid="_x0000_s1034" type="#_x0000_t69" style="position:absolute;margin-left:-4.15pt;margin-top:231.75pt;width:511.5pt;height:194.9pt;z-index:25165568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" strokeweight="2.25pt">
            <v:textbox style="mso-next-textbox:#AutoShape 532">
              <w:txbxContent>
                <w:p w:rsidR="00F91C06" w:rsidRPr="0054519F" w:rsidRDefault="00F91C06" w:rsidP="00CF53B7">
                  <w:pPr>
                    <w:spacing w:before="120" w:after="120"/>
                    <w:jc w:val="center"/>
                    <w:rPr>
                      <w:rFonts w:ascii="Arial Narrow" w:hAnsi="Arial Narrow"/>
                      <w:b/>
                      <w:bCs/>
                      <w:sz w:val="32"/>
                      <w:szCs w:val="32"/>
                    </w:rPr>
                  </w:pPr>
                  <w:r w:rsidRPr="0054519F">
                    <w:rPr>
                      <w:rFonts w:ascii="Arial Narrow" w:hAnsi="Arial Narrow"/>
                      <w:b/>
                      <w:bCs/>
                      <w:sz w:val="32"/>
                      <w:szCs w:val="32"/>
                    </w:rPr>
                    <w:t>PIECE N°5:</w:t>
                  </w:r>
                </w:p>
                <w:p w:rsidR="00F91C06" w:rsidRPr="0054519F" w:rsidRDefault="00F91C06" w:rsidP="00CF53B7">
                  <w:pPr>
                    <w:jc w:val="center"/>
                    <w:rPr>
                      <w:rFonts w:ascii="Arial Narrow" w:hAnsi="Arial Narrow"/>
                      <w:b/>
                      <w:bCs/>
                      <w:sz w:val="32"/>
                      <w:szCs w:val="32"/>
                    </w:rPr>
                  </w:pPr>
                  <w:r w:rsidRPr="0054519F">
                    <w:rPr>
                      <w:rFonts w:ascii="Arial Narrow" w:hAnsi="Arial Narrow"/>
                      <w:b/>
                      <w:bCs/>
                      <w:sz w:val="32"/>
                      <w:szCs w:val="32"/>
                    </w:rPr>
                    <w:t>CAHIER DES CLAUSES TECHNIQUES PARTICULIERES.</w:t>
                  </w:r>
                </w:p>
                <w:p w:rsidR="00F91C06" w:rsidRPr="0054519F" w:rsidRDefault="00F91C06" w:rsidP="00CF53B7">
                  <w:pPr>
                    <w:jc w:val="center"/>
                    <w:rPr>
                      <w:rFonts w:ascii="Arial Narrow" w:hAnsi="Arial Narrow"/>
                      <w:b/>
                      <w:bCs/>
                      <w:sz w:val="32"/>
                      <w:szCs w:val="32"/>
                    </w:rPr>
                  </w:pPr>
                  <w:r w:rsidRPr="0054519F">
                    <w:rPr>
                      <w:rFonts w:ascii="Arial Narrow" w:hAnsi="Arial Narrow"/>
                      <w:b/>
                      <w:bCs/>
                      <w:sz w:val="32"/>
                      <w:szCs w:val="32"/>
                    </w:rPr>
                    <w:t xml:space="preserve"> (CCTP)</w:t>
                  </w:r>
                </w:p>
              </w:txbxContent>
            </v:textbox>
            <w10:wrap type="square" anchorx="margin" anchory="margin"/>
          </v:shape>
        </w:pict>
      </w: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Default="00B52609"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Pr="005C6392" w:rsidRDefault="001F484F"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B52609" w:rsidRPr="005C6392" w:rsidRDefault="00B52609" w:rsidP="00766BFE">
      <w:pPr>
        <w:rPr>
          <w:rFonts w:eastAsia="Arial Unicode MS"/>
          <w:sz w:val="22"/>
          <w:szCs w:val="22"/>
        </w:rPr>
      </w:pPr>
    </w:p>
    <w:p w:rsidR="006C4014" w:rsidRPr="005C6392" w:rsidRDefault="006C4014" w:rsidP="00766BFE">
      <w:pPr>
        <w:rPr>
          <w:rFonts w:eastAsia="Arial Unicode MS"/>
          <w:sz w:val="22"/>
          <w:szCs w:val="22"/>
        </w:rPr>
      </w:pPr>
    </w:p>
    <w:p w:rsidR="006C4014" w:rsidRPr="005C6392" w:rsidRDefault="006C4014" w:rsidP="00766BFE">
      <w:pPr>
        <w:rPr>
          <w:rFonts w:eastAsia="Arial Unicode MS"/>
          <w:sz w:val="22"/>
          <w:szCs w:val="22"/>
        </w:rPr>
      </w:pPr>
    </w:p>
    <w:p w:rsidR="006C4014" w:rsidRPr="005C6392" w:rsidRDefault="006C4014" w:rsidP="00766BFE">
      <w:pPr>
        <w:rPr>
          <w:rFonts w:eastAsia="Arial Unicode MS"/>
          <w:sz w:val="22"/>
          <w:szCs w:val="22"/>
        </w:rPr>
      </w:pPr>
    </w:p>
    <w:p w:rsidR="001765F4" w:rsidRDefault="001765F4"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Default="001F484F" w:rsidP="00766BFE">
      <w:pPr>
        <w:rPr>
          <w:rFonts w:eastAsia="Arial Unicode MS"/>
          <w:sz w:val="22"/>
          <w:szCs w:val="22"/>
        </w:rPr>
      </w:pPr>
    </w:p>
    <w:p w:rsidR="001F484F" w:rsidRPr="005C6392" w:rsidRDefault="001F484F"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766BFE">
      <w:pPr>
        <w:rPr>
          <w:rFonts w:eastAsia="Arial Unicode MS"/>
          <w:sz w:val="22"/>
          <w:szCs w:val="22"/>
        </w:rPr>
      </w:pPr>
    </w:p>
    <w:p w:rsidR="001765F4" w:rsidRPr="005C6392" w:rsidRDefault="001765F4" w:rsidP="001765F4">
      <w:pPr>
        <w:rPr>
          <w:rFonts w:ascii="Tw Cen MT" w:eastAsia="Calibri" w:hAnsi="Tw Cen MT" w:cs="Arial"/>
          <w:b/>
          <w:sz w:val="24"/>
          <w:szCs w:val="24"/>
        </w:rPr>
      </w:pPr>
      <w:r w:rsidRPr="005C6392">
        <w:rPr>
          <w:rFonts w:ascii="Tw Cen MT" w:eastAsia="Calibri" w:hAnsi="Tw Cen MT" w:cs="Arial"/>
          <w:b/>
          <w:sz w:val="24"/>
          <w:szCs w:val="24"/>
        </w:rPr>
        <w:t>TITRE II : CAHIER DES CLAUSES TECHNIQUES PARTICULIERES (CCTP)</w:t>
      </w:r>
    </w:p>
    <w:p w:rsidR="00F91C06" w:rsidRPr="00F91C06" w:rsidRDefault="00F91C06" w:rsidP="00F91C06">
      <w:pPr>
        <w:rPr>
          <w:rFonts w:eastAsia="Arial Unicode MS"/>
        </w:rPr>
      </w:pPr>
      <w:r w:rsidRPr="00F91C06">
        <w:rPr>
          <w:rFonts w:eastAsia="Arial Unicode MS"/>
        </w:rPr>
        <w:t>SOMMAIRE</w:t>
      </w:r>
    </w:p>
    <w:p w:rsidR="00F91C06" w:rsidRPr="00F91C06" w:rsidRDefault="00F91C06" w:rsidP="00F91C06">
      <w:pPr>
        <w:rPr>
          <w:rFonts w:eastAsia="Arial Unicode MS"/>
        </w:rPr>
      </w:pPr>
    </w:p>
    <w:tbl>
      <w:tblPr>
        <w:tblW w:w="8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921"/>
        <w:gridCol w:w="850"/>
        <w:gridCol w:w="851"/>
        <w:gridCol w:w="6095"/>
      </w:tblGrid>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 GENERALITES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I-1 – INTRODUCTION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I-1-1-Objet du Marché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1-1-2- Accès au site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I-1-3- Architecture du bâtiment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I-2- DEVIS DES SURFACES A CONSTRUIRE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I-3- DESCRIPTIF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I-3-1- Division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I-3-2- Projet d’exécution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I-3-3- Prix du Marché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I-3-4-Définition du contenu des prix unitaires et forfaitaires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I-3-5-Visite des lieux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II- TRAVAUX PREPARATOIRES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 TRAVAUX PRELIMINAIRES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II-2- SECURITE ET SURVEILLANCE DES TRAVAUX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II-3 – GARDIENNAGE ET CLÔTURE PROVISOIRE DE CHANTIER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II-4- HYGIENNE ET ENTRETIEN DES VOIES D’ACCES AU CHANTIER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II-5- BARRAQUE DE CHANTIER ET MAGASIN DE STOCKAGE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II-6- ACCES PROVISOIRE A L’EAU ET A L’ENERGIE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II-7- PROJET D’EXECUTION ET AGREMENTS DIVERS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II-8- DOSSIER DE RECOLEMENT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II-9- RECONNAISSANCE DES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II-10- IMPLANTATION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II-11- DETOURNEMENT DES RESEAUX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III- TERRASSEMENTS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III-1-DEBOISAGE ET DEBROUSSAILLAGE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III-2- DECAPAGE DES TERRES VEGETALES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III-3- DEMOLITIONS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III-4- TERRASSEMENTS POUR FOUILLES EN RIGOLES ET SEMELLES ISOLEES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IV – BETON ET MAÇONNERIES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IV-1- CONSISTANCE DES TRAVAUX ET DESCRIPTION DES OUVRAGES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IV-2- NATURE, PROVENANCE ET QUALITE DES MATERIAUX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IV-3- PREPARATION DES COFFRAGES, FERRAILLAGES ET RESERVATIONS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IV-4 - EXECUTION DES OUVRAGES EN BETON ARME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IV-5- MISE EN ŒUVRE DES DALLAGES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IV-6- MISE EN ŒUVRE DES MAÇONNERIES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IV-7- MISE EN ŒUVRE DES ENDUITS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 TRAVAUX DE TOITURE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V-1- CARACTERISTIQUES DES ESSENCES DE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V-2- MATERIAUX DE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V-3-ACCESSOIRES METALLIQUES D’ASSEMBLAGE DES PIECES DE CHARPENTE ET DE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V-4- APPROBATION DES MATERIAUX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 CHARPENTES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VI-1- GENERARILITES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VI-2- EXECUTION DE LA CHARPENTE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VII – COUVERTURE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VII-1- GENERALITES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VII-2- MONTAGE DES TÔLES</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VIII- ELECTRICITE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VIII-1- DEFINITION DES TRAVAUX D’ELECTRICITE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VIII-1-1- Généralités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VIII-1-2- Documents techniques de référence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VIII-1-3- Plans d’électricité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VIII-2- BASES DE CALCULS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VIII-2-1- Caractéristiques du réseau de distribution d’électricité</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VIII-2-2- Puissance d’installation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VIII-2-3 - Mise en 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VIII-2-4- Protection du matériel</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VIII-2-5- Essais de réception</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IX - MENUISERIE METALLIQUE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IX-1- GENERALITES  SUR LA  MENUISERIE METALLIQUE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IX-2- PRESCRIPTIONS TECHNIQUES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IX-3- MISE EN ŒUVRE DES OUVRAGES DE MENUISERIE METALLIQUE</w:t>
            </w:r>
          </w:p>
        </w:tc>
      </w:tr>
      <w:tr w:rsidR="00F91C06" w:rsidRPr="00F91C06" w:rsidTr="00F91C06">
        <w:trPr>
          <w:trHeight w:val="284"/>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vAlign w:val="center"/>
          </w:tcPr>
          <w:p w:rsidR="00F91C06" w:rsidRPr="00F91C06" w:rsidRDefault="00F91C06" w:rsidP="00F91C06">
            <w:pPr>
              <w:rPr>
                <w:rFonts w:eastAsia="Arial Unicode MS"/>
              </w:rPr>
            </w:pPr>
            <w:r w:rsidRPr="00F91C06">
              <w:rPr>
                <w:rFonts w:eastAsia="Arial Unicode MS"/>
              </w:rPr>
              <w:t>IX-3-1- Détails d’exécution</w:t>
            </w:r>
          </w:p>
        </w:tc>
      </w:tr>
      <w:tr w:rsidR="00F91C06" w:rsidRPr="00F91C06" w:rsidTr="00F91C06">
        <w:trPr>
          <w:trHeight w:val="284"/>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vAlign w:val="center"/>
          </w:tcPr>
          <w:p w:rsidR="00F91C06" w:rsidRPr="00F91C06" w:rsidRDefault="00F91C06" w:rsidP="00F91C06">
            <w:pPr>
              <w:rPr>
                <w:rFonts w:eastAsia="Arial Unicode MS"/>
              </w:rPr>
            </w:pPr>
            <w:r w:rsidRPr="00F91C06">
              <w:rPr>
                <w:rFonts w:eastAsia="Arial Unicode MS"/>
              </w:rPr>
              <w:t>IX-3-2- Protection des ouvrages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IX-4- QUINCAILLERIE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IX-4-1- Boulons de verrous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 xml:space="preserve">IX-4-2- Vis </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IX-4-3-Clés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IX-4-4- Echantillons pour approbation</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X-MENUISERIE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X-1- CARACTERISTIQUES DES BOIS DE MENUISERIE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X-1-1- Domaines d’application et références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X-1-2- Objet de la fourniture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X-1-3- Coordination avec les autres lots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X-1-4- Caractéristiques physiques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X-1-5- Essences de bois d’œuvre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X-2- MISE EN ŒUVRE DES MENUISERIES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X-2-1- Préparation du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X-2-2- Conservation du bois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X-2-3- Assemblages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X-2-4- Blocs portes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X-2-5- Faux -  plafond</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X-3- CARACTERISTIQUES DES FERRURES ET DES SERRURES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X-3-1-  Généralités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X-3-2-  Ferrures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X-3-3-  Serrurerie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X-3-4-  Visserie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 REVETEMENT MURS ET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XI-1- GENERALITES SUR LES REVÊTEMENTS DES MURS ET DES SOLS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XI-2- REVÊTEMENTS VERTICAUX</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XII- PEINTURE ET VERNIS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XII-1- GENERALITES DES PEINTURES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XII-1-1- Objet des travaux de peinture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XII-1-2- Domaine d’application et références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XII-1-3- Coordination avec les autres lots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XII-2- PRESCRIPTIONS TECHNIQUES RELATIVES AUX MATERIAUX ET A LA MISE EN ŒUVRE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XII-2-1- Généralités sur les matériaux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XII-2-2- Peintures acryliques (famille 1 – classe 7b2)</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XII-2-3- Peinture glycérophtaliques (classe 4a)</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XII-2-4- Colorants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XII-2-5- Livraison sur chantier – marquage des produits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XII-3- OUVRAGES PREPARATOIRES ET ACCESSOIRES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XII-3-1- Règles générales d’exécution</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XII-3-2- Epossetage, brossage et dérouillage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XII-3-3- Dégraissage des fers, fontes et aciers neufs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XII-4- MISE EN ŒUVRE DES PEINTURES ET VERNIS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XII-4-1- Reconnaissance préalable des subjectiles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XII-4-2- Précautions à prendre pour la protection des ouvrages et des peintures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XII-4-3- Règles générales d’emploi des peintures et des produits pour rebouchage en enduit</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 xml:space="preserve">XII-4-4- Règle d’application des couches de peinture </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XII-5- CONTRÔLE DES OUVRAGES DE PEINTURE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XII-5-1- Contrôle des produits courants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XII-5-2- Réception provisoire</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6946" w:type="dxa"/>
            <w:gridSpan w:val="2"/>
          </w:tcPr>
          <w:p w:rsidR="00F91C06" w:rsidRPr="00F91C06" w:rsidRDefault="00F91C06" w:rsidP="00F91C06">
            <w:pPr>
              <w:rPr>
                <w:rFonts w:eastAsia="Arial Unicode MS"/>
              </w:rPr>
            </w:pPr>
            <w:r w:rsidRPr="00F91C06">
              <w:rPr>
                <w:rFonts w:eastAsia="Arial Unicode MS"/>
              </w:rPr>
              <w:t>XII-5-3- Nettoyage et mise en service</w:t>
            </w:r>
          </w:p>
        </w:tc>
      </w:tr>
      <w:tr w:rsidR="00F91C06" w:rsidRPr="00F91C06" w:rsidTr="00F91C06">
        <w:trPr>
          <w:trHeight w:val="170"/>
          <w:jc w:val="center"/>
        </w:trPr>
        <w:tc>
          <w:tcPr>
            <w:tcW w:w="8717" w:type="dxa"/>
            <w:gridSpan w:val="4"/>
          </w:tcPr>
          <w:p w:rsidR="00F91C06" w:rsidRPr="00F91C06" w:rsidRDefault="00F91C06" w:rsidP="00F91C06">
            <w:pPr>
              <w:rPr>
                <w:rFonts w:eastAsia="Arial Unicode MS"/>
              </w:rPr>
            </w:pPr>
            <w:r w:rsidRPr="00F91C06">
              <w:rPr>
                <w:rFonts w:eastAsia="Arial Unicode MS"/>
              </w:rPr>
              <w:t>XIII- VRD</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XIII-1- CANIVEAUX</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XIII-2- RAMPES D’ACCES</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7796" w:type="dxa"/>
            <w:gridSpan w:val="3"/>
          </w:tcPr>
          <w:p w:rsidR="00F91C06" w:rsidRPr="00F91C06" w:rsidRDefault="00F91C06" w:rsidP="00F91C06">
            <w:pPr>
              <w:rPr>
                <w:rFonts w:eastAsia="Arial Unicode MS"/>
              </w:rPr>
            </w:pPr>
            <w:r w:rsidRPr="00F91C06">
              <w:rPr>
                <w:rFonts w:eastAsia="Arial Unicode MS"/>
              </w:rPr>
              <w:t>XIII-3- DALLAGE EXTERIEUR</w:t>
            </w:r>
          </w:p>
        </w:tc>
      </w:tr>
      <w:tr w:rsidR="00F91C06" w:rsidRPr="00F91C06" w:rsidTr="00F91C06">
        <w:trPr>
          <w:trHeight w:val="170"/>
          <w:jc w:val="center"/>
        </w:trPr>
        <w:tc>
          <w:tcPr>
            <w:tcW w:w="921" w:type="dxa"/>
          </w:tcPr>
          <w:p w:rsidR="00F91C06" w:rsidRPr="00F91C06" w:rsidRDefault="00F91C06" w:rsidP="00F91C06">
            <w:pPr>
              <w:rPr>
                <w:rFonts w:eastAsia="Arial Unicode MS"/>
              </w:rPr>
            </w:pPr>
          </w:p>
        </w:tc>
        <w:tc>
          <w:tcPr>
            <w:tcW w:w="850" w:type="dxa"/>
          </w:tcPr>
          <w:p w:rsidR="00F91C06" w:rsidRPr="00F91C06" w:rsidRDefault="00F91C06" w:rsidP="00F91C06">
            <w:pPr>
              <w:rPr>
                <w:rFonts w:eastAsia="Arial Unicode MS"/>
              </w:rPr>
            </w:pPr>
          </w:p>
        </w:tc>
        <w:tc>
          <w:tcPr>
            <w:tcW w:w="851" w:type="dxa"/>
          </w:tcPr>
          <w:p w:rsidR="00F91C06" w:rsidRPr="00F91C06" w:rsidRDefault="00F91C06" w:rsidP="00F91C06">
            <w:pPr>
              <w:rPr>
                <w:rFonts w:eastAsia="Arial Unicode MS"/>
              </w:rPr>
            </w:pPr>
          </w:p>
        </w:tc>
        <w:tc>
          <w:tcPr>
            <w:tcW w:w="6095" w:type="dxa"/>
          </w:tcPr>
          <w:p w:rsidR="00F91C06" w:rsidRPr="00F91C06" w:rsidRDefault="00F91C06" w:rsidP="00F91C06">
            <w:pPr>
              <w:rPr>
                <w:rFonts w:eastAsia="Arial Unicode MS"/>
              </w:rPr>
            </w:pPr>
          </w:p>
        </w:tc>
      </w:tr>
    </w:tbl>
    <w:p w:rsidR="00F91C06" w:rsidRPr="00F91C06" w:rsidRDefault="00F91C06" w:rsidP="00F91C06">
      <w:pPr>
        <w:rPr>
          <w:rFonts w:eastAsia="Arial Unicode MS"/>
        </w:rPr>
      </w:pPr>
    </w:p>
    <w:p w:rsidR="00F91C06" w:rsidRPr="00F91C06" w:rsidRDefault="00F91C06" w:rsidP="00F91C06">
      <w:pPr>
        <w:rPr>
          <w:rFonts w:eastAsia="Arial Unicode MS"/>
        </w:rPr>
      </w:pPr>
    </w:p>
    <w:p w:rsidR="00E84D34" w:rsidRPr="00513537" w:rsidRDefault="00E84D34" w:rsidP="005273E7">
      <w:pPr>
        <w:pStyle w:val="ListParagraph"/>
        <w:numPr>
          <w:ilvl w:val="0"/>
          <w:numId w:val="111"/>
        </w:numPr>
        <w:spacing w:before="60" w:after="60"/>
        <w:jc w:val="both"/>
        <w:rPr>
          <w:rFonts w:ascii="Tw Cen MT" w:eastAsia="Arial Unicode MS" w:hAnsi="Tw Cen MT"/>
          <w:b/>
          <w:sz w:val="22"/>
          <w:szCs w:val="22"/>
        </w:rPr>
      </w:pPr>
      <w:r w:rsidRPr="00513537">
        <w:rPr>
          <w:rFonts w:ascii="Tw Cen MT" w:eastAsia="Arial Unicode MS" w:hAnsi="Tw Cen MT"/>
          <w:b/>
          <w:sz w:val="22"/>
          <w:szCs w:val="22"/>
        </w:rPr>
        <w:t>GENERALITES</w:t>
      </w:r>
    </w:p>
    <w:p w:rsidR="00E84D34" w:rsidRPr="00513537" w:rsidRDefault="00E84D34" w:rsidP="005273E7">
      <w:pPr>
        <w:numPr>
          <w:ilvl w:val="1"/>
          <w:numId w:val="111"/>
        </w:numPr>
        <w:tabs>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INTRODUCTION</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 xml:space="preserve">L’Etat du Cameroun, finance par le Budget d’Investissement Public de l’Exercice 2026, les </w:t>
      </w:r>
      <w:r w:rsidRPr="00513537">
        <w:rPr>
          <w:b/>
          <w:sz w:val="22"/>
          <w:szCs w:val="22"/>
        </w:rPr>
        <w:t>TRAVAUX DE CONSTRUCTION D’UN BLOC ADMINISTRATIF A L’INSPECTION D’ARRONDISSEMENT DE L’EDUCATION DE BASE DE NGOURA, DEPARTEMENT DU LOM ET DJEREM, REGION DE L’EST</w:t>
      </w:r>
      <w:r w:rsidRPr="00513537">
        <w:rPr>
          <w:rFonts w:ascii="Tw Cen MT" w:hAnsi="Tw Cen MT"/>
          <w:b/>
          <w:bCs/>
          <w:color w:val="000000"/>
          <w:sz w:val="22"/>
          <w:szCs w:val="22"/>
        </w:rPr>
        <w:t>.</w:t>
      </w:r>
    </w:p>
    <w:p w:rsidR="00E84D34" w:rsidRPr="00513537" w:rsidRDefault="00E84D34" w:rsidP="00513537">
      <w:pPr>
        <w:pStyle w:val="BodyText"/>
        <w:spacing w:before="60" w:after="60"/>
        <w:ind w:firstLine="567"/>
        <w:jc w:val="both"/>
        <w:rPr>
          <w:rFonts w:ascii="Tw Cen MT" w:eastAsia="Arial Unicode MS" w:hAnsi="Tw Cen MT"/>
          <w:sz w:val="22"/>
          <w:szCs w:val="22"/>
        </w:rPr>
      </w:pPr>
      <w:r w:rsidRPr="00513537">
        <w:rPr>
          <w:rFonts w:ascii="Tw Cen MT" w:eastAsia="Arial Unicode MS" w:hAnsi="Tw Cen MT"/>
          <w:sz w:val="22"/>
          <w:szCs w:val="22"/>
        </w:rPr>
        <w:t xml:space="preserve">Le présent devis descriptif décrit la consistance et le mode d’exécution des travaux à réaliser suivant les règles de l’art et conformément aux documents constitutifs du projet. </w:t>
      </w:r>
    </w:p>
    <w:p w:rsidR="00E84D34" w:rsidRPr="00513537" w:rsidRDefault="00E84D34" w:rsidP="005273E7">
      <w:pPr>
        <w:numPr>
          <w:ilvl w:val="2"/>
          <w:numId w:val="111"/>
        </w:numPr>
        <w:tabs>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Objet du Marché</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ab/>
        <w:t xml:space="preserve">L’objet du Marché à élaborer à l’issue de la présente procédure est </w:t>
      </w:r>
      <w:r w:rsidRPr="00513537">
        <w:rPr>
          <w:rFonts w:ascii="Tw Cen MT" w:eastAsia="Arial Unicode MS" w:hAnsi="Tw Cen MT"/>
          <w:b/>
          <w:sz w:val="22"/>
          <w:szCs w:val="22"/>
        </w:rPr>
        <w:t xml:space="preserve">L’EXECUTION DES </w:t>
      </w:r>
      <w:r w:rsidRPr="00513537">
        <w:rPr>
          <w:b/>
          <w:sz w:val="22"/>
          <w:szCs w:val="22"/>
        </w:rPr>
        <w:t>TRAVAUX DE CONSTRUCTION D’UN BLOC ADMINISTRATIF A L’INSPECTION D’ARRONDISSEMENT DE L’EDUCATION DE BASE DE NGOURA, DEPARTEMENT DU LOM ET DJEREM, REGION DE L’EST</w:t>
      </w:r>
      <w:r w:rsidRPr="00513537">
        <w:rPr>
          <w:rFonts w:ascii="Tw Cen MT" w:eastAsia="Arial Unicode MS" w:hAnsi="Tw Cen MT"/>
          <w:b/>
          <w:sz w:val="22"/>
          <w:szCs w:val="22"/>
        </w:rPr>
        <w:t xml:space="preserve">. </w:t>
      </w:r>
    </w:p>
    <w:p w:rsidR="00E84D34" w:rsidRPr="00513537" w:rsidRDefault="00E84D34" w:rsidP="005273E7">
      <w:pPr>
        <w:numPr>
          <w:ilvl w:val="2"/>
          <w:numId w:val="111"/>
        </w:numPr>
        <w:tabs>
          <w:tab w:val="num" w:pos="0"/>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Accès au site</w:t>
      </w:r>
    </w:p>
    <w:p w:rsidR="00E84D34" w:rsidRPr="00513537" w:rsidRDefault="00E84D34"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b/>
        <w:t xml:space="preserve">La zone est peu accidentée, située en zone de forêt. Les entreprises soumissionnaires devront prendre en compte ces contraintes de manière particulière dans l’élaboration de leur proposition financière. Dans ce sens, l’adjudicataire devra apporter un soin particulier à la planification des tâches, à l’organisation du chantier et à la maîtrise des dépenses, afin d’éviter tout ralentissement ou arrêt des travaux. </w:t>
      </w:r>
    </w:p>
    <w:p w:rsidR="00E84D34" w:rsidRPr="00513537" w:rsidRDefault="00E84D34" w:rsidP="005273E7">
      <w:pPr>
        <w:numPr>
          <w:ilvl w:val="2"/>
          <w:numId w:val="111"/>
        </w:numPr>
        <w:tabs>
          <w:tab w:val="num" w:pos="0"/>
          <w:tab w:val="left" w:pos="567"/>
        </w:tabs>
        <w:spacing w:before="60" w:after="60"/>
        <w:ind w:hanging="1224"/>
        <w:rPr>
          <w:rFonts w:ascii="Tw Cen MT" w:eastAsia="Arial Unicode MS" w:hAnsi="Tw Cen MT"/>
          <w:b/>
          <w:bCs/>
          <w:i/>
          <w:sz w:val="22"/>
          <w:szCs w:val="22"/>
        </w:rPr>
      </w:pPr>
      <w:r w:rsidRPr="00513537">
        <w:rPr>
          <w:rFonts w:ascii="Tw Cen MT" w:eastAsia="Arial Unicode MS" w:hAnsi="Tw Cen MT"/>
          <w:b/>
          <w:bCs/>
          <w:i/>
          <w:sz w:val="22"/>
          <w:szCs w:val="22"/>
        </w:rPr>
        <w:t>Architecture du bâtiment</w:t>
      </w:r>
    </w:p>
    <w:p w:rsidR="00E84D34" w:rsidRPr="00513537" w:rsidRDefault="00E84D34"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b/>
        <w:t xml:space="preserve">L’architecture du bâtiment est composée sur une trame structurelle régulière. L’ossature du bâtiment est réalisée en béton armé avec des murs rideaux en parpaing de ciment. La charpente est en bois avec une couverture en tôles bac aluminium. Les façades sont protégées par des avancées de toiture qui prennent en compte le climat particulièrement pluvieux de la région. </w:t>
      </w:r>
    </w:p>
    <w:p w:rsidR="00E84D34" w:rsidRPr="00513537" w:rsidRDefault="00E84D34" w:rsidP="005273E7">
      <w:pPr>
        <w:numPr>
          <w:ilvl w:val="1"/>
          <w:numId w:val="111"/>
        </w:numPr>
        <w:tabs>
          <w:tab w:val="num" w:pos="0"/>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DEVIS DES SURFACES A CONSTRUIRE</w:t>
      </w:r>
    </w:p>
    <w:p w:rsidR="00E84D34" w:rsidRPr="00513537" w:rsidRDefault="00E84D34" w:rsidP="00513537">
      <w:pPr>
        <w:spacing w:before="60" w:after="60"/>
        <w:jc w:val="both"/>
        <w:rPr>
          <w:rFonts w:ascii="Tw Cen MT" w:hAnsi="Tw Cen MT"/>
          <w:b/>
          <w:bCs/>
          <w:color w:val="000000"/>
          <w:sz w:val="22"/>
          <w:szCs w:val="22"/>
        </w:rPr>
      </w:pPr>
      <w:r w:rsidRPr="00513537">
        <w:rPr>
          <w:rFonts w:ascii="Tw Cen MT" w:eastAsia="Arial Unicode MS" w:hAnsi="Tw Cen MT"/>
          <w:sz w:val="22"/>
          <w:szCs w:val="22"/>
        </w:rPr>
        <w:tab/>
        <w:t>Les travaux concernent L’EXECUTION</w:t>
      </w:r>
      <w:r w:rsidRPr="00513537">
        <w:rPr>
          <w:rFonts w:ascii="Tw Cen MT" w:eastAsia="Arial Unicode MS" w:hAnsi="Tw Cen MT"/>
          <w:b/>
          <w:sz w:val="22"/>
          <w:szCs w:val="22"/>
        </w:rPr>
        <w:t xml:space="preserve"> DES </w:t>
      </w:r>
      <w:r w:rsidRPr="00513537">
        <w:rPr>
          <w:b/>
          <w:sz w:val="22"/>
          <w:szCs w:val="22"/>
        </w:rPr>
        <w:t>TRAVAUX DE CONSTRUCTION D’UN BLOC ADMINISTRATIF A L’INSPECTION D’ARRONDISSEMENT DE L’EDUCATION DE BASE DE NGOURA, DEPARTEMENT DU LOM ET DJEREM, REGION DE L’EST</w:t>
      </w:r>
      <w:r w:rsidRPr="00513537">
        <w:rPr>
          <w:rFonts w:ascii="Tw Cen MT" w:eastAsia="Arial Unicode MS" w:hAnsi="Tw Cen MT"/>
          <w:b/>
          <w:sz w:val="22"/>
          <w:szCs w:val="22"/>
        </w:rPr>
        <w:t>.</w:t>
      </w:r>
    </w:p>
    <w:p w:rsidR="00E84D34" w:rsidRPr="00513537" w:rsidRDefault="00E84D34" w:rsidP="005273E7">
      <w:pPr>
        <w:numPr>
          <w:ilvl w:val="1"/>
          <w:numId w:val="111"/>
        </w:numPr>
        <w:tabs>
          <w:tab w:val="num" w:pos="0"/>
          <w:tab w:val="left" w:pos="567"/>
        </w:tabs>
        <w:spacing w:before="60" w:after="60"/>
        <w:ind w:left="567" w:hanging="567"/>
        <w:rPr>
          <w:rFonts w:ascii="Tw Cen MT" w:eastAsia="Arial Unicode MS" w:hAnsi="Tw Cen MT"/>
          <w:b/>
          <w:bCs/>
          <w:sz w:val="22"/>
          <w:szCs w:val="22"/>
        </w:rPr>
      </w:pPr>
      <w:r w:rsidRPr="00513537">
        <w:rPr>
          <w:rFonts w:ascii="Tw Cen MT" w:eastAsia="Arial Unicode MS" w:hAnsi="Tw Cen MT"/>
          <w:b/>
          <w:bCs/>
          <w:sz w:val="22"/>
          <w:szCs w:val="22"/>
        </w:rPr>
        <w:t>DESCRIPTIF DES TRAVAUX</w:t>
      </w:r>
    </w:p>
    <w:p w:rsidR="00E84D34" w:rsidRPr="00513537" w:rsidRDefault="00E84D34" w:rsidP="005273E7">
      <w:pPr>
        <w:numPr>
          <w:ilvl w:val="2"/>
          <w:numId w:val="111"/>
        </w:numPr>
        <w:tabs>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Divisions des travaux</w:t>
      </w:r>
    </w:p>
    <w:p w:rsidR="00F91C06" w:rsidRPr="00513537" w:rsidRDefault="00E84D34" w:rsidP="00513537">
      <w:pPr>
        <w:spacing w:before="60" w:after="60"/>
        <w:jc w:val="both"/>
        <w:rPr>
          <w:rFonts w:eastAsia="Arial Unicode MS"/>
          <w:sz w:val="22"/>
          <w:szCs w:val="22"/>
        </w:rPr>
      </w:pPr>
      <w:r w:rsidRPr="00513537">
        <w:rPr>
          <w:rFonts w:ascii="Tw Cen MT" w:eastAsia="Arial Unicode MS" w:hAnsi="Tw Cen MT"/>
          <w:sz w:val="22"/>
          <w:szCs w:val="22"/>
        </w:rPr>
        <w:t>Les travaux à exécuter sont répartis en plusieurs lots définis comme suit :</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Travaux préparatoires-études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L’amenée et installation du chantier</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Terrassements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Fondation</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Maçonnerie-élévation</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Charpente couverture-plafonnage</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Menuiseries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Electricité</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Revêtements</w:t>
      </w:r>
    </w:p>
    <w:p w:rsidR="00F91C06" w:rsidRPr="00513537" w:rsidRDefault="00F91C06" w:rsidP="00513537">
      <w:pPr>
        <w:numPr>
          <w:ilvl w:val="0"/>
          <w:numId w:val="88"/>
        </w:numPr>
        <w:spacing w:before="60" w:after="60"/>
        <w:jc w:val="both"/>
        <w:rPr>
          <w:rFonts w:ascii="Tw Cen MT" w:hAnsi="Tw Cen MT"/>
          <w:spacing w:val="-5"/>
          <w:sz w:val="22"/>
          <w:szCs w:val="22"/>
        </w:rPr>
      </w:pPr>
      <w:r w:rsidRPr="00513537">
        <w:rPr>
          <w:rFonts w:ascii="Tw Cen MT" w:hAnsi="Tw Cen MT"/>
          <w:spacing w:val="-5"/>
          <w:sz w:val="22"/>
          <w:szCs w:val="22"/>
        </w:rPr>
        <w:t>Peinture</w:t>
      </w:r>
    </w:p>
    <w:p w:rsidR="00F91C06" w:rsidRPr="00513537" w:rsidRDefault="00F91C06" w:rsidP="00513537">
      <w:pPr>
        <w:numPr>
          <w:ilvl w:val="0"/>
          <w:numId w:val="88"/>
        </w:numPr>
        <w:spacing w:before="60" w:after="60"/>
        <w:jc w:val="both"/>
        <w:rPr>
          <w:rFonts w:ascii="Tw Cen MT" w:hAnsi="Tw Cen MT"/>
          <w:sz w:val="22"/>
          <w:szCs w:val="22"/>
        </w:rPr>
      </w:pPr>
      <w:r w:rsidRPr="00513537">
        <w:rPr>
          <w:rFonts w:ascii="Tw Cen MT" w:hAnsi="Tw Cen MT"/>
          <w:spacing w:val="-5"/>
          <w:sz w:val="22"/>
          <w:szCs w:val="22"/>
        </w:rPr>
        <w:t>VRD</w:t>
      </w:r>
      <w:r w:rsidRPr="00513537">
        <w:rPr>
          <w:rFonts w:ascii="Tw Cen MT" w:hAnsi="Tw Cen MT"/>
          <w:sz w:val="22"/>
          <w:szCs w:val="22"/>
        </w:rPr>
        <w:t>.</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Projet d’exécution</w:t>
      </w:r>
    </w:p>
    <w:p w:rsidR="00E84D34"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rsidR="00513537" w:rsidRP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Les plans et dessins reproduits et contenus dans le dossier de consultation sont les seuls à exécuter. Toutefois, la responsabilité du Co-contractant reste pleine et entière quant à la mise en œuvre des solutions techniques retenues.</w:t>
      </w:r>
    </w:p>
    <w:p w:rsid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 xml:space="preserve">Les ouvrages à réaliser sont définis par les plans, le devis des surfaces, le descriptif des travaux, le bordereau des prix unitaires, y compris le présent Cahier des Clauses Techniques Particulières (CCTP) validés par l’Ingénieur et remis au Co-contractant en charge des travaux. </w:t>
      </w:r>
    </w:p>
    <w:p w:rsidR="00F91C06" w:rsidRPr="00513537" w:rsidRDefault="00F91C06" w:rsidP="005273E7">
      <w:pPr>
        <w:pStyle w:val="ListParagraph"/>
        <w:numPr>
          <w:ilvl w:val="0"/>
          <w:numId w:val="128"/>
        </w:numPr>
        <w:tabs>
          <w:tab w:val="right" w:pos="0"/>
          <w:tab w:val="left" w:pos="142"/>
          <w:tab w:val="left" w:pos="851"/>
          <w:tab w:val="left" w:pos="993"/>
          <w:tab w:val="left" w:pos="1418"/>
        </w:tabs>
        <w:spacing w:before="60" w:after="60"/>
        <w:ind w:left="714" w:hanging="357"/>
        <w:contextualSpacing w:val="0"/>
        <w:jc w:val="both"/>
        <w:rPr>
          <w:rFonts w:ascii="Tw Cen MT" w:eastAsia="Arial Unicode MS" w:hAnsi="Tw Cen MT"/>
          <w:sz w:val="22"/>
          <w:szCs w:val="22"/>
        </w:rPr>
      </w:pPr>
      <w:r w:rsidRPr="00513537">
        <w:rPr>
          <w:rFonts w:ascii="Tw Cen MT" w:eastAsia="Arial Unicode MS" w:hAnsi="Tw Cen MT"/>
          <w:sz w:val="22"/>
          <w:szCs w:val="22"/>
        </w:rPr>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De manière générale, l’Ingénieur du Marché a l’obligation de fournir toutes les informations nécessaires et de valider les solutions techniques destinées à résoudre les problèmes de mise en œuvre posés par le Co-contractant en charge des travaux :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Avant le début des travaux de chacun des lots, le Co-contractant adjudicataire vérifie la date des plans et s’assure auprès de l’Ingénieur, que tous les documents dont il dispose sont conformes. Le Co-contractant fait recours à l’Ingénieur de manière systématique lorsqu’il fait face à une difficulté d’interprétation, ou constate une erreur ou une omission.</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Prix du Marché</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Définition du contenu des prix unitaires et forfaitaires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prix unitaires et les prix à forfaits de la présente Lettre-Commande comprennent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rsidR="00F91C06" w:rsidRPr="00513537" w:rsidRDefault="00F91C06" w:rsidP="005273E7">
      <w:pPr>
        <w:pStyle w:val="Heading2"/>
        <w:numPr>
          <w:ilvl w:val="0"/>
          <w:numId w:val="103"/>
        </w:numPr>
        <w:tabs>
          <w:tab w:val="clear" w:pos="907"/>
          <w:tab w:val="num" w:pos="709"/>
        </w:tabs>
        <w:spacing w:before="60" w:after="60"/>
        <w:ind w:left="709" w:hanging="142"/>
        <w:jc w:val="both"/>
        <w:rPr>
          <w:rFonts w:ascii="Tw Cen MT" w:eastAsia="Arial Unicode MS" w:hAnsi="Tw Cen MT"/>
          <w:sz w:val="22"/>
          <w:szCs w:val="22"/>
        </w:rPr>
      </w:pPr>
      <w:r w:rsidRPr="00513537">
        <w:rPr>
          <w:rFonts w:ascii="Tw Cen MT" w:eastAsia="Arial Unicode MS" w:hAnsi="Tw Cen MT"/>
          <w:sz w:val="22"/>
          <w:szCs w:val="22"/>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Sont également inclus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La préparation du projet et dessins d'exécution, ainsi que tous frais personnel et de main-d’œuvre y relatifs, les redevances relatives à l'application de brevets ou de licences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Toutes dispositions provisoires de chantier comme le drainage, la réalisation des accès et pistes provisoires, la signalisation, les frais de remise en état des superficies occupées et les frais d'entretien des ouvrages pendant le délai de garantie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Les pertes ou avaries de matériaux, matériels et équipements, des installations, la surveillance du chantier et les assurances en garantie décennale et en responsabilité civile professionnelle, en cours de validité à la date de démarrage des travaux.</w:t>
      </w:r>
    </w:p>
    <w:p w:rsidR="00F91C06" w:rsidRPr="00513537" w:rsidRDefault="00F91C06" w:rsidP="005273E7">
      <w:pPr>
        <w:numPr>
          <w:ilvl w:val="2"/>
          <w:numId w:val="111"/>
        </w:numPr>
        <w:tabs>
          <w:tab w:val="num" w:pos="0"/>
          <w:tab w:val="left" w:pos="567"/>
        </w:tabs>
        <w:spacing w:before="60" w:after="60"/>
        <w:ind w:left="567" w:hanging="567"/>
        <w:rPr>
          <w:rFonts w:ascii="Tw Cen MT" w:eastAsia="Arial Unicode MS" w:hAnsi="Tw Cen MT"/>
          <w:b/>
          <w:bCs/>
          <w:i/>
          <w:sz w:val="22"/>
          <w:szCs w:val="22"/>
        </w:rPr>
      </w:pPr>
      <w:r w:rsidRPr="00513537">
        <w:rPr>
          <w:rFonts w:ascii="Tw Cen MT" w:eastAsia="Arial Unicode MS" w:hAnsi="Tw Cen MT"/>
          <w:b/>
          <w:bCs/>
          <w:i/>
          <w:sz w:val="22"/>
          <w:szCs w:val="22"/>
        </w:rPr>
        <w:t>Visite du lieu</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Avant la remise de son engagement, le Co-contractant est réputé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Avoir procédé à une visite du site et avoir pris parfaite connaissance de toutes les conditions physiques et toutes les sujétions relatives aux lieux des travaux et aux accès et abords du chantier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Avoir apprécié les particularités et les contraintes d’exécution des travaux, ainsi que les conditions d’organisation et d’approvisionnement du chantier ;</w:t>
      </w:r>
    </w:p>
    <w:p w:rsidR="00F91C06" w:rsidRPr="00513537" w:rsidRDefault="00F91C06" w:rsidP="005273E7">
      <w:pPr>
        <w:pStyle w:val="Heading2"/>
        <w:numPr>
          <w:ilvl w:val="0"/>
          <w:numId w:val="103"/>
        </w:numPr>
        <w:tabs>
          <w:tab w:val="clear" w:pos="907"/>
          <w:tab w:val="num" w:pos="709"/>
        </w:tabs>
        <w:spacing w:before="60" w:after="60"/>
        <w:ind w:left="709" w:hanging="284"/>
        <w:jc w:val="both"/>
        <w:rPr>
          <w:rFonts w:ascii="Tw Cen MT" w:eastAsia="Arial Unicode MS" w:hAnsi="Tw Cen MT"/>
          <w:sz w:val="22"/>
          <w:szCs w:val="22"/>
        </w:rPr>
      </w:pPr>
      <w:r w:rsidRPr="00513537">
        <w:rPr>
          <w:rFonts w:ascii="Tw Cen MT" w:eastAsia="Arial Unicode MS" w:hAnsi="Tw Cen MT"/>
          <w:sz w:val="22"/>
          <w:szCs w:val="22"/>
        </w:rPr>
        <w:t>S’être procuré toutes les informations concernant les risques, aléas et circonstances susceptibles d'influencer le contenu de son offre.</w:t>
      </w:r>
    </w:p>
    <w:p w:rsidR="00F91C06" w:rsidRPr="00513537" w:rsidRDefault="00F91C06" w:rsidP="005273E7">
      <w:pPr>
        <w:numPr>
          <w:ilvl w:val="0"/>
          <w:numId w:val="112"/>
        </w:numPr>
        <w:spacing w:before="60" w:after="60"/>
        <w:ind w:left="426" w:hanging="426"/>
        <w:jc w:val="both"/>
        <w:rPr>
          <w:rFonts w:ascii="Tw Cen MT" w:eastAsia="Arial Unicode MS" w:hAnsi="Tw Cen MT"/>
          <w:b/>
          <w:sz w:val="22"/>
          <w:szCs w:val="22"/>
        </w:rPr>
      </w:pPr>
      <w:r w:rsidRPr="00513537">
        <w:rPr>
          <w:rFonts w:ascii="Tw Cen MT" w:eastAsia="Arial Unicode MS" w:hAnsi="Tw Cen MT"/>
          <w:b/>
          <w:sz w:val="22"/>
          <w:szCs w:val="22"/>
        </w:rPr>
        <w:t>TRAVAUX PREPARATOIRES</w:t>
      </w:r>
    </w:p>
    <w:p w:rsidR="00F91C06" w:rsidRPr="00513537" w:rsidRDefault="00F91C06" w:rsidP="005273E7">
      <w:pPr>
        <w:numPr>
          <w:ilvl w:val="1"/>
          <w:numId w:val="127"/>
        </w:numPr>
        <w:spacing w:before="60" w:after="60"/>
        <w:jc w:val="both"/>
        <w:rPr>
          <w:rFonts w:ascii="Tw Cen MT" w:eastAsia="Arial Unicode MS" w:hAnsi="Tw Cen MT"/>
          <w:b/>
          <w:sz w:val="22"/>
          <w:szCs w:val="22"/>
        </w:rPr>
      </w:pPr>
      <w:r w:rsidRPr="00513537">
        <w:rPr>
          <w:rFonts w:ascii="Tw Cen MT" w:eastAsia="Arial Unicode MS" w:hAnsi="Tw Cen MT"/>
          <w:b/>
          <w:sz w:val="22"/>
          <w:szCs w:val="22"/>
        </w:rPr>
        <w:t>Travaux préliminaires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travaux préliminaires comprennent :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Installation de chantier, y compris l’amenée et le repli de toutes les installations, matériels et équipements nécessaires à la réalisation, au suivi et au contrôle par le Co-contractant de la qualité des ouvrages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La fourniture et l’installation d’un panneau de chantier avec en tête : République du Cameroun, suivi de la devise du Cameroun, en français et en anglais ; indiquant la nature des travaux, les noms et adresses : du Maître d‘ouvrage, le financement et de l’exercice d’imputation budgétaire, du Co-contractant en charge des travaux, de l’Ingénieur du Marché, du délai de réalisation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L’implantation des ouvrages à réaliser et des zones de manœuvre, de parking, de dépôt des matériaux et des déchets ;</w:t>
      </w:r>
    </w:p>
    <w:p w:rsidR="00F91C06" w:rsidRPr="00513537" w:rsidRDefault="00F91C06" w:rsidP="005273E7">
      <w:pPr>
        <w:numPr>
          <w:ilvl w:val="0"/>
          <w:numId w:val="103"/>
        </w:numPr>
        <w:tabs>
          <w:tab w:val="clear" w:pos="907"/>
          <w:tab w:val="right" w:pos="0"/>
          <w:tab w:val="left" w:pos="142"/>
          <w:tab w:val="num" w:pos="426"/>
          <w:tab w:val="left" w:pos="993"/>
          <w:tab w:val="left" w:pos="1418"/>
        </w:tabs>
        <w:spacing w:before="60" w:after="60"/>
        <w:ind w:left="567" w:hanging="425"/>
        <w:jc w:val="both"/>
        <w:rPr>
          <w:rFonts w:ascii="Tw Cen MT" w:eastAsia="Arial Unicode MS" w:hAnsi="Tw Cen MT"/>
          <w:sz w:val="22"/>
          <w:szCs w:val="22"/>
        </w:rPr>
      </w:pPr>
      <w:r w:rsidRPr="00513537">
        <w:rPr>
          <w:rFonts w:ascii="Tw Cen MT" w:eastAsia="Arial Unicode MS" w:hAnsi="Tw Cen MT"/>
          <w:sz w:val="22"/>
          <w:szCs w:val="22"/>
        </w:rPr>
        <w:t>La construction de la clôture, de la baraque de chantier, des magasins de stockage et d’une fosse septique pour les besoins du chantier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La construction le cas échéant des ateliers de préfabrication (menuiserie, aciers, etc.)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La mise en place le cas échéant d’un service d’entretien et de gardiennage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Le branchement éventuel provisoire du chantier aux réseaux d’eau et d’électricité ;</w:t>
      </w:r>
    </w:p>
    <w:p w:rsidR="00F91C06" w:rsidRPr="00513537" w:rsidRDefault="00F91C06" w:rsidP="005273E7">
      <w:pPr>
        <w:pStyle w:val="Heading2"/>
        <w:numPr>
          <w:ilvl w:val="0"/>
          <w:numId w:val="103"/>
        </w:numPr>
        <w:tabs>
          <w:tab w:val="clear" w:pos="907"/>
          <w:tab w:val="num" w:pos="567"/>
        </w:tabs>
        <w:spacing w:before="60" w:after="60"/>
        <w:ind w:left="567" w:hanging="340"/>
        <w:jc w:val="both"/>
        <w:rPr>
          <w:rFonts w:ascii="Tw Cen MT" w:eastAsia="Arial Unicode MS" w:hAnsi="Tw Cen MT"/>
          <w:sz w:val="22"/>
          <w:szCs w:val="22"/>
        </w:rPr>
      </w:pPr>
      <w:r w:rsidRPr="00513537">
        <w:rPr>
          <w:rFonts w:ascii="Tw Cen MT" w:eastAsia="Arial Unicode MS" w:hAnsi="Tw Cen MT"/>
          <w:sz w:val="22"/>
          <w:szCs w:val="22"/>
        </w:rPr>
        <w:t>L’exécution des études techniques complémentaires et l’élaboration des plans d’exécutions avant le démarrage des travaux, et l’élaboration des plans de récolement après achèvement des travaux.</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Sécurité et surveillance des travaux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de la surveillance des travaux pendant toute la durée du chantier et jusqu’à la réception définitive.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veille à fournir tous les équipements nécessaires pour assurer la sécurité des travailleurs et des visiteurs autorisés sur le chantier, conformément aux dispositions prévues par les lois en vigueur.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sinistre qui serait la cause de la ruine des ouvrages ou d’une partie des ouvrages ou à l’origine de la perte de matériaux, matériels, équipements et outillages, suite à un défaut de surveillance des travaux, relève de la responsabilité exclusive du Co -contractant.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Gardiennage et clôture provisoire de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du gardiennage du chantier, de jour comme de nuit pendant toute la durée du chantier et jusqu’à la réception provisoire.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tenue de réaliser à ses frais, une clôture ou une palissade fermée par une barrière dans les matériaux de son choix, afin d’empêcher l’intrusion de personnes étrangères au chantier dans le périmètre des travaux. Tout accident qui surviendrait dans ce cadre, relève de la responsabilité exclusive du Co-contractant.</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 xml:space="preserve">Hygiène et entretien des voies d’accès au chantier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responsable de l’entretien ordinaire des voies d’accès au chantier et du nettoyage permanent du site.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veille à ne pas polluer le milieu naturel environnant avec des déchets non biodégradables. Les déchets sont stockés dans une zone précise du chantier et détruits sur place.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Baraque de chantier et magasins de stockage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baraque de chantier est construite en matériaux provisoires ou en éléments modulaires. Elle comporte : </w:t>
      </w:r>
    </w:p>
    <w:p w:rsidR="00F91C06" w:rsidRPr="00513537" w:rsidRDefault="00F91C06" w:rsidP="005273E7">
      <w:pPr>
        <w:pStyle w:val="Heading2"/>
        <w:numPr>
          <w:ilvl w:val="0"/>
          <w:numId w:val="103"/>
        </w:numPr>
        <w:tabs>
          <w:tab w:val="clear" w:pos="907"/>
          <w:tab w:val="num" w:pos="993"/>
        </w:tabs>
        <w:spacing w:before="60" w:after="60"/>
        <w:ind w:left="993" w:hanging="340"/>
        <w:jc w:val="both"/>
        <w:rPr>
          <w:rFonts w:ascii="Tw Cen MT" w:eastAsia="Arial Unicode MS" w:hAnsi="Tw Cen MT"/>
          <w:sz w:val="22"/>
          <w:szCs w:val="22"/>
        </w:rPr>
      </w:pPr>
      <w:r w:rsidRPr="00513537">
        <w:rPr>
          <w:rFonts w:ascii="Tw Cen MT" w:eastAsia="Arial Unicode MS" w:hAnsi="Tw Cen MT"/>
          <w:sz w:val="22"/>
          <w:szCs w:val="22"/>
        </w:rPr>
        <w:t>Un local servant pour les réunions de chantier et qui contient : une table de réunion, des chaises, une armoire, un tableau d’affichage ;</w:t>
      </w:r>
    </w:p>
    <w:p w:rsidR="00F91C06" w:rsidRPr="00513537" w:rsidRDefault="00F91C06" w:rsidP="005273E7">
      <w:pPr>
        <w:pStyle w:val="Heading2"/>
        <w:numPr>
          <w:ilvl w:val="0"/>
          <w:numId w:val="103"/>
        </w:numPr>
        <w:tabs>
          <w:tab w:val="clear" w:pos="907"/>
          <w:tab w:val="num" w:pos="993"/>
        </w:tabs>
        <w:spacing w:before="60" w:after="60"/>
        <w:ind w:left="993" w:hanging="340"/>
        <w:jc w:val="both"/>
        <w:rPr>
          <w:rFonts w:ascii="Tw Cen MT" w:eastAsia="Arial Unicode MS" w:hAnsi="Tw Cen MT"/>
          <w:sz w:val="22"/>
          <w:szCs w:val="22"/>
        </w:rPr>
      </w:pPr>
      <w:r w:rsidRPr="00513537">
        <w:rPr>
          <w:rFonts w:ascii="Tw Cen MT" w:eastAsia="Arial Unicode MS" w:hAnsi="Tw Cen MT"/>
          <w:sz w:val="22"/>
          <w:szCs w:val="22"/>
        </w:rPr>
        <w:t>Un ou plusieurs locaux de stockage à sec pour les matériaux sensibles à l’humidité, l’outillage et les appareils de chantiers.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local du gardien et les latrines de chantier doivent être réalisés séparément mais à proximité : pour des raisons de sécurité concernant le gardien (maintien d’un foyer à flamme nue pouvant causer un incendie) et d’hygiène concernant les latrines.</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Accès provisoire à l’eau et à l’énergie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veillera également à fournir au à l’Autorité Contractante, au Chef Service et à l’Ingénieur du Marché, des numéros de téléphone permettant de le joindre à tout moment, ainsi que le responsable des travaux.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Projet d’exécution et agréments divers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du Marché avant l’exécution des travaux.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Dossier de récolement</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produit les plans de récolement à la réception provisoire des ouvrages. Les plans sont soumis à l’Ingénieur du Marché qui y appose son visa après approbation. Les plans sont élaborés et produits sous le format de fichier informatique. </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Reconnaissance des sols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dimensionnement des fondations est basé sur l’hypothèse conservative d’une portance de sol de 0,5 bars (0.03 MN/m²). Il appartient toutefois au Co-contractant d’effectuer, à ses frais, les sondages et toutes vérifications appuyées par des notes de calcul permettant de confirmer cette hypothèse.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du Marché.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également tenu de prendre toutes les dispositions nécessaires pour canaliser en tant que de besoin, les eaux naturelles qui traverseraient le site des travaux.</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 xml:space="preserve">Implantation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Avant tous travaux de terrassement, le Co-contractant procède à l'implantation des surfaces à terrasser.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Lors de l'installation du Co-contractant sur le chantier, l’Ingénieur du Marché lui notifie le plan général d'implantation des ouvrages et lui indique l'origine du nivellement ainsi que les repères et les bornes à partir desquelles il doit procéder au piquetage.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dispose d’un délai de 3 jours pour présenter ses observations sur la cohérence entre les indications fournies par les plans et les coordonnées des bornes et repères qui lui ont été indiquées.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rsidR="00F91C06" w:rsidRPr="00513537" w:rsidRDefault="00F91C06" w:rsidP="005273E7">
      <w:pPr>
        <w:pStyle w:val="Heading2"/>
        <w:numPr>
          <w:ilvl w:val="0"/>
          <w:numId w:val="98"/>
        </w:numPr>
        <w:spacing w:before="60" w:after="60"/>
        <w:rPr>
          <w:rFonts w:ascii="Tw Cen MT" w:eastAsia="Arial Unicode MS" w:hAnsi="Tw Cen MT"/>
          <w:i/>
          <w:sz w:val="22"/>
          <w:szCs w:val="22"/>
          <w:u w:val="single"/>
        </w:rPr>
      </w:pPr>
      <w:r w:rsidRPr="00513537">
        <w:rPr>
          <w:rFonts w:ascii="Tw Cen MT" w:eastAsia="Arial Unicode MS" w:hAnsi="Tw Cen MT"/>
          <w:i/>
          <w:sz w:val="22"/>
          <w:szCs w:val="22"/>
          <w:u w:val="single"/>
        </w:rPr>
        <w:t>Note importante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L’implantation est faite sur la base des plans fournis lors de l’appel d’offres. Les repères sont posés par un géomètre ou un technicien qualifié agréé par l’Ingénieur du Marché à la charge du Co-contractant.</w:t>
      </w:r>
    </w:p>
    <w:p w:rsidR="00F91C06" w:rsidRPr="00513537" w:rsidRDefault="00F91C06" w:rsidP="005273E7">
      <w:pPr>
        <w:numPr>
          <w:ilvl w:val="1"/>
          <w:numId w:val="127"/>
        </w:numPr>
        <w:spacing w:before="60" w:after="60"/>
        <w:ind w:hanging="792"/>
        <w:jc w:val="both"/>
        <w:rPr>
          <w:rFonts w:ascii="Tw Cen MT" w:eastAsia="Arial Unicode MS" w:hAnsi="Tw Cen MT"/>
          <w:b/>
          <w:sz w:val="22"/>
          <w:szCs w:val="22"/>
        </w:rPr>
      </w:pPr>
      <w:r w:rsidRPr="00513537">
        <w:rPr>
          <w:rFonts w:ascii="Tw Cen MT" w:eastAsia="Arial Unicode MS" w:hAnsi="Tw Cen MT"/>
          <w:b/>
          <w:sz w:val="22"/>
          <w:szCs w:val="22"/>
        </w:rPr>
        <w:t>Détournement des réseaux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TERRASSEMENTS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travaux de terrassements décrits dans le présent lot sont les opérations relatives au dégagement et au nettoyage du site, ainsi qu’à l’exécution des fouilles nécessaires à la mise en œuvre des fondations.  </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Déboisage et débroussaillage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Décapage de terres végétales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est tenu de procéder au décapage des terres végétales sur une épaisseur moyenne de </w:t>
      </w:r>
      <w:smartTag w:uri="urn:schemas-microsoft-com:office:smarttags" w:element="metricconverter">
        <w:smartTagPr>
          <w:attr w:name="ProductID" w:val="20 centim￨tres"/>
        </w:smartTagPr>
        <w:r w:rsidRPr="00513537">
          <w:rPr>
            <w:rFonts w:ascii="Tw Cen MT" w:eastAsia="Arial Unicode MS" w:hAnsi="Tw Cen MT"/>
            <w:sz w:val="22"/>
            <w:szCs w:val="22"/>
          </w:rPr>
          <w:t>20 centimètres</w:t>
        </w:r>
      </w:smartTag>
      <w:r w:rsidRPr="00513537">
        <w:rPr>
          <w:rFonts w:ascii="Tw Cen MT" w:eastAsia="Arial Unicode MS" w:hAnsi="Tw Cen MT"/>
          <w:sz w:val="22"/>
          <w:szCs w:val="22"/>
        </w:rPr>
        <w:t xml:space="preserve"> sur toute la surface correspondant à l’emprise des ouvrages. Les travaux de décapage peuvent être réalisés manuellement ou à l'aide d’un engin mécanique.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terres de mauvaise tenue et les débris végétaux sont évacués hors des limites du chantier, dans les zones agréées par l’Ingénieur du Marché.</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Démolitions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démolition concernent le démantèlement de tous les ouvrages existants sur le site afin de permettre la réalisation des travaux et la mise à la décharge des déchets issus des démolitions. Le Co-contractant doit prendre toutes les précautions nécessaires pour éviter tout dommage au voisinage, ainsi qu’aux réseaux aériens ou enterrés de fourniture d’eau, d’énergie ou de communications. En cas de dommages causés à un tiers, le Co-contractant est entièrement responsable des frais qui en découleraient.</w:t>
      </w:r>
    </w:p>
    <w:p w:rsidR="00F91C06" w:rsidRPr="00513537" w:rsidRDefault="00F91C06" w:rsidP="005273E7">
      <w:pPr>
        <w:pStyle w:val="Title"/>
        <w:numPr>
          <w:ilvl w:val="1"/>
          <w:numId w:val="113"/>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Terrassements pour fouilles en rigoles et semelles isolées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Généralités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Etaiement et Blindage</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Inspection des fonds de fouilles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Aucune fouille ne peut être remblayée ou bétonné sans l’accord préalable de l’Ingénieur.</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Evacuation des déblais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A moins d'être réutilisées pour les remblais et sous réserve de leur qualité, les terres excédentaires sont évacuées hors des limites du chantier.</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Remblais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côtes théoriques des remblais s'entendent après tassement. </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contrôles de compactage des remblais sont effectués pour les remblais sous dallage.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Fouilles en puits pour semelles isolées des poteaux</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L’exécution des fouilles à la profondeur et aux dimensions approuvées par l’Ingénieur du Marché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dressage des parois et le réglage manuel des fonds de fouilles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blindage des parois en cas d’instabilité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L’épuisement en cas d’infiltration d’eau.</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Fouilles en rigoles</w:t>
      </w:r>
    </w:p>
    <w:p w:rsidR="00F91C06" w:rsidRPr="00513537" w:rsidRDefault="00F91C06" w:rsidP="00513537">
      <w:pPr>
        <w:tabs>
          <w:tab w:val="right" w:pos="0"/>
          <w:tab w:val="left" w:pos="142"/>
          <w:tab w:val="left" w:pos="851"/>
          <w:tab w:val="left" w:pos="993"/>
          <w:tab w:val="left" w:pos="141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fouilles en rigoles destinées aux semelles filantes de fondation sont exécutées à l’engin mécanique ou manuellement. Les travaux comprennent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L’exécution des fouilles à la profondeur et aux dimensions approuvées par l’Ingénieur du Marché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dressage des parois et le réglage manuel des fonds de fouilles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 blindage des parois en cas d’instabilité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L’épuisement en cas d’infiltration d’eau.</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BETON ET MAÇONNERIES </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Consistance des travaux et description des ouvrages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Il comprend tous les travaux de béton armé, maçonnerie, dallage, chapes et enduits.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à exécuter comprennent les opérations suivantes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Mise en place des coffrages bois ou métalliques raidis et maintenus par étais, contreforts et chevalements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des réservations et mise en place des canalisations, gaines et fourreaux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Réalisation du ferraillage et mise en place des armatures métalliques dans les coffrages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et coulage des bétons armés pour semelles des poteaux et toutes structures en fondations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et coulage des bétons armés pour ossature : poteaux, poutres, voiles, linteaux, appuis de baies, chaînages haut et bas des maçonneries, chéneaux, etc.</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Préparation, coulage des bétons armés pour dalles et des bétons pour formes de pentes et chapes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Montage des maçonneries des murs et cloisons en blocs d’aggloméré de ciment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Pose des enduits sur les murs et cloisons.</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Réalisation des arases de murs, acrotères, couronnements (corniches, chaperons, becquets, etc.) ;</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Nature, provenance et qualité des matériaux</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Sable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Chaque catégorie d’agrégats sera stockée séparément. Les aires de stockage seront cloisonnées de telle manière que le risque de mélange des différents types de granulométries ne puisse exister.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constituera une réserve d’agrégats suffisante pour assurer l‘exécution des travaux à un rythme normal, sans interruption. Le transport des agrégats se fera avec le plus grand soin.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Granulats pour bétons et mortiers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granulats pour bétons proviendront en priorité des carrières, ballastières ou des cours d’eau des environs. Ils devront provenir de roches stables et inaltérables à l'air et à l'eau.</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fournit tous les agréments nécessaires et les preuves, qui peuvent être requis pour prouver que la qualité des matériaux destinés à la mise en œuvre est conforme aux exigences techniques du projet d’exécution.</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Liant hydraulique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Eau de Gâchage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L'eau nécessaire à la confection des bétons et mortiers doit être propre et exempte d'impuretés (voir la norme NF P18 -303). Elle ne doit pas contenir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matière en suspension au-delà de 2 gr par litre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sels dissous non nocifs au-delà de 15 gr par litre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 sels nocifs.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Aciers pour armatures (références : NF A 35-015 et 35-016)</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aciers pour armatures sont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des fers à béton ronds laminés du type Fe235 de limite élastique égale à 235 Newton/mm²</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soit des barres laminées à haute adhérence du type Fe500 de limite élastique au moins égale à 500 newtons par mm².</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Blocs en aggloméré de ciment (parpaings)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maçonneries verticales seront réalisées en blocs de béton moulés et non armés (parpaings) répondant aux dimensions suivantes :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Fondations : 20 x 20 x 40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Murs porteurs : 15 x 20 x 40</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parpaings seront mis en place creux ou bourrés de gros mortier, suivant indications du projet d’exécution.</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Preparation des coffrages, feraillage et reservations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Coffrage du béton armé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Ferraillage et pose des armatures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armatures seront façonnées et mises en œuvre selon les plans de ferraillage soumis par le Co-contractant et approuvés par l’Ingénieur du Marché.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L'assemblage des barres se fait par ligaturage, afin d’assurer la continuité des armatures par un recouvrement mesuré hors crochet. La mise en place des armatures est particulièrement soignée, de manière à ce qu’elles ne s’écartent pas de la position définie, au moment de la mise en œuvre du béton.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13537">
          <w:rPr>
            <w:rFonts w:ascii="Tw Cen MT" w:eastAsia="Arial Unicode MS" w:hAnsi="Tw Cen MT"/>
            <w:sz w:val="22"/>
            <w:szCs w:val="22"/>
          </w:rPr>
          <w:t>5 cm</w:t>
        </w:r>
      </w:smartTag>
      <w:r w:rsidRPr="00513537">
        <w:rPr>
          <w:rFonts w:ascii="Tw Cen MT" w:eastAsia="Arial Unicode MS" w:hAnsi="Tw Cen MT"/>
          <w:sz w:val="22"/>
          <w:szCs w:val="22"/>
        </w:rPr>
        <w:t xml:space="preserve"> pour les ouvrages enterrés et hors sol, exposés aux intempéries et de </w:t>
      </w:r>
      <w:smartTag w:uri="urn:schemas-microsoft-com:office:smarttags" w:element="metricconverter">
        <w:smartTagPr>
          <w:attr w:name="ProductID" w:val="2,5 cm"/>
        </w:smartTagPr>
        <w:r w:rsidRPr="00513537">
          <w:rPr>
            <w:rFonts w:ascii="Tw Cen MT" w:eastAsia="Arial Unicode MS" w:hAnsi="Tw Cen MT"/>
            <w:sz w:val="22"/>
            <w:szCs w:val="22"/>
          </w:rPr>
          <w:t>2,5 cm</w:t>
        </w:r>
      </w:smartTag>
      <w:r w:rsidRPr="00513537">
        <w:rPr>
          <w:rFonts w:ascii="Tw Cen MT" w:eastAsia="Arial Unicode MS" w:hAnsi="Tw Cen MT"/>
          <w:sz w:val="22"/>
          <w:szCs w:val="22"/>
        </w:rPr>
        <w:t xml:space="preserve"> pour les ouvrages hors sol non exposés aux intempéries.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Passage des canalisations, gaines et fourreaux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Execution des ouvrages en beton armé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Dosage des bétons de propreté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bétons de propreté seront dosés à 150 Kg de ciment par mètre cube de béton. La composition, est précisée par les études préalables réalisées par le Co-contractant qui doit soumettre les essais et les éprouvettes à l’approbation de l’Ingénieur du Marché. La composition donnée à titre indicatif est la suivante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Ciment : 150 Kg/m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Sable : 400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Gravier : 800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Eau : 175 litres/m</w:t>
      </w:r>
      <w:r w:rsidRPr="00513537">
        <w:rPr>
          <w:rFonts w:ascii="Tw Cen MT" w:eastAsia="Arial Unicode MS" w:hAnsi="Tw Cen MT"/>
          <w:sz w:val="22"/>
          <w:szCs w:val="22"/>
          <w:vertAlign w:val="superscript"/>
        </w:rPr>
        <w:t>3</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13537">
          <w:rPr>
            <w:rFonts w:ascii="Tw Cen MT" w:eastAsia="Arial Unicode MS" w:hAnsi="Tw Cen MT"/>
            <w:sz w:val="22"/>
            <w:szCs w:val="22"/>
          </w:rPr>
          <w:t>5 centimètres</w:t>
        </w:r>
      </w:smartTag>
      <w:r w:rsidRPr="00513537">
        <w:rPr>
          <w:rFonts w:ascii="Tw Cen MT" w:eastAsia="Arial Unicode MS" w:hAnsi="Tw Cen MT"/>
          <w:sz w:val="22"/>
          <w:szCs w:val="22"/>
        </w:rPr>
        <w:t xml:space="preserve">, avec un débordement de </w:t>
      </w:r>
      <w:smartTag w:uri="urn:schemas-microsoft-com:office:smarttags" w:element="metricconverter">
        <w:smartTagPr>
          <w:attr w:name="ProductID" w:val="5 centim￨tres"/>
        </w:smartTagPr>
        <w:r w:rsidRPr="00513537">
          <w:rPr>
            <w:rFonts w:ascii="Tw Cen MT" w:eastAsia="Arial Unicode MS" w:hAnsi="Tw Cen MT"/>
            <w:sz w:val="22"/>
            <w:szCs w:val="22"/>
          </w:rPr>
          <w:t>5 centimètres</w:t>
        </w:r>
      </w:smartTag>
      <w:r w:rsidRPr="00513537">
        <w:rPr>
          <w:rFonts w:ascii="Tw Cen MT" w:eastAsia="Arial Unicode MS" w:hAnsi="Tw Cen MT"/>
          <w:sz w:val="22"/>
          <w:szCs w:val="22"/>
        </w:rPr>
        <w:t xml:space="preserve"> de part et d'autre des fondations.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câbles électriques de mise à la terre seront posés avant le coulage du béton de propreté.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Dosage des bétons d'infrastructure et de superstructure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ouvrages en béton armé destinés à la réalisation des fondations, à l’ossature et aux planchers sont mis en œuvre en tenant compte des charges permanentes et surcharges admissibles en conformité avec les règles BAEL 91 rév. 99.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bétons structurels sont dosés à </w:t>
      </w:r>
      <w:smartTag w:uri="urn:schemas-microsoft-com:office:smarttags" w:element="metricconverter">
        <w:smartTagPr>
          <w:attr w:name="ProductID" w:val="350 kg"/>
        </w:smartTagPr>
        <w:r w:rsidRPr="00513537">
          <w:rPr>
            <w:rFonts w:ascii="Tw Cen MT" w:eastAsia="Arial Unicode MS" w:hAnsi="Tw Cen MT"/>
            <w:sz w:val="22"/>
            <w:szCs w:val="22"/>
          </w:rPr>
          <w:t>350 kg</w:t>
        </w:r>
      </w:smartTag>
      <w:r w:rsidRPr="00513537">
        <w:rPr>
          <w:rFonts w:ascii="Tw Cen MT" w:eastAsia="Arial Unicode MS" w:hAnsi="Tw Cen MT"/>
          <w:sz w:val="22"/>
          <w:szCs w:val="22"/>
        </w:rPr>
        <w:t xml:space="preserve"> de ciment Portland composé de type CPJ 35, par mètre cube de béton. La composition, est précisée par les études préalables réalisées par le Co-contractant qui doit soumettre les essais et éprouvettes à l’approbation de l’Ingénieur du Marché. Dans son étude, le Co-contractant tient compte du fait que les bétons doivent être vibrés. La composition donnée à titre indicatif est la suivante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Ciment : </w:t>
      </w:r>
      <w:r w:rsidRPr="00513537">
        <w:rPr>
          <w:rFonts w:ascii="Tw Cen MT" w:eastAsia="Arial Unicode MS" w:hAnsi="Tw Cen MT"/>
          <w:sz w:val="22"/>
          <w:szCs w:val="22"/>
        </w:rPr>
        <w:tab/>
        <w:t>350 Kg/m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Sable :   </w:t>
      </w:r>
      <w:r w:rsidRPr="00513537">
        <w:rPr>
          <w:rFonts w:ascii="Tw Cen MT" w:eastAsia="Arial Unicode MS" w:hAnsi="Tw Cen MT"/>
          <w:sz w:val="22"/>
          <w:szCs w:val="22"/>
        </w:rPr>
        <w:tab/>
        <w:t>400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 xml:space="preserve">Gravier : </w:t>
      </w:r>
      <w:r w:rsidRPr="00513537">
        <w:rPr>
          <w:rFonts w:ascii="Tw Cen MT" w:eastAsia="Arial Unicode MS" w:hAnsi="Tw Cen MT"/>
          <w:sz w:val="22"/>
          <w:szCs w:val="22"/>
        </w:rPr>
        <w:tab/>
        <w:t>800 litres/m</w:t>
      </w:r>
      <w:r w:rsidRPr="00513537">
        <w:rPr>
          <w:rFonts w:ascii="Tw Cen MT" w:eastAsia="Arial Unicode MS" w:hAnsi="Tw Cen MT"/>
          <w:sz w:val="22"/>
          <w:szCs w:val="22"/>
          <w:vertAlign w:val="superscript"/>
        </w:rPr>
        <w:t>3</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Eau :</w:t>
      </w:r>
      <w:r w:rsidRPr="00513537">
        <w:rPr>
          <w:rFonts w:ascii="Tw Cen MT" w:eastAsia="Arial Unicode MS" w:hAnsi="Tw Cen MT"/>
          <w:sz w:val="22"/>
          <w:szCs w:val="22"/>
        </w:rPr>
        <w:tab/>
        <w:t>175 litres/m</w:t>
      </w:r>
      <w:r w:rsidRPr="00513537">
        <w:rPr>
          <w:rFonts w:ascii="Tw Cen MT" w:eastAsia="Arial Unicode MS" w:hAnsi="Tw Cen MT"/>
          <w:sz w:val="22"/>
          <w:szCs w:val="22"/>
          <w:vertAlign w:val="superscript"/>
        </w:rPr>
        <w:t>3</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bétons sont transportés à pied d’œuvre par des procédés permettant d’éviter la ségrégation des différentes composantes et de favoriser un début de prise ou une dessiccation prématurée.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veillera à ne pas laisser le béton tomber librement d'une hauteur de plus de 1,50 m, sauf cas particulier où il sera requis l’agrément de l’Ingénieur.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rsidR="00F91C06" w:rsidRDefault="00F91C06" w:rsidP="00513537">
      <w:pPr>
        <w:spacing w:before="60" w:after="60"/>
        <w:ind w:left="142"/>
        <w:jc w:val="center"/>
        <w:rPr>
          <w:rFonts w:ascii="Tw Cen MT" w:eastAsia="Arial Unicode MS" w:hAnsi="Tw Cen MT"/>
          <w:b/>
          <w:sz w:val="22"/>
          <w:szCs w:val="22"/>
          <w:u w:val="single"/>
        </w:rPr>
      </w:pPr>
      <w:r w:rsidRPr="00513537">
        <w:rPr>
          <w:rFonts w:ascii="Tw Cen MT" w:eastAsia="Arial Unicode MS" w:hAnsi="Tw Cen MT"/>
          <w:b/>
          <w:sz w:val="22"/>
          <w:szCs w:val="22"/>
          <w:u w:val="single"/>
        </w:rPr>
        <w:t>TABLEAU RECAPITULATIF DES DIFFERENTES FORMULATIONS ET RENDEMENTS</w:t>
      </w:r>
    </w:p>
    <w:p w:rsidR="00513537" w:rsidRPr="00513537" w:rsidRDefault="00513537" w:rsidP="00513537">
      <w:pPr>
        <w:spacing w:before="60" w:after="60"/>
        <w:ind w:left="142"/>
        <w:jc w:val="center"/>
        <w:rPr>
          <w:rFonts w:ascii="Tw Cen MT" w:eastAsia="Arial Unicode MS" w:hAnsi="Tw Cen MT"/>
          <w:b/>
          <w:sz w:val="22"/>
          <w:szCs w:val="22"/>
          <w:u w:val="single"/>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3"/>
        <w:gridCol w:w="5103"/>
        <w:gridCol w:w="1985"/>
      </w:tblGrid>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Désignation</w:t>
            </w:r>
          </w:p>
        </w:tc>
        <w:tc>
          <w:tcPr>
            <w:tcW w:w="5103"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Dosage</w:t>
            </w:r>
          </w:p>
        </w:tc>
        <w:tc>
          <w:tcPr>
            <w:tcW w:w="1985" w:type="dxa"/>
            <w:vAlign w:val="center"/>
          </w:tcPr>
          <w:p w:rsidR="00F91C06" w:rsidRPr="00513537" w:rsidRDefault="00F91C06" w:rsidP="00513537">
            <w:pPr>
              <w:spacing w:before="60" w:after="60"/>
              <w:jc w:val="center"/>
              <w:rPr>
                <w:rFonts w:ascii="Tw Cen MT" w:eastAsia="Arial Unicode MS" w:hAnsi="Tw Cen MT"/>
                <w:b/>
                <w:sz w:val="22"/>
                <w:szCs w:val="22"/>
              </w:rPr>
            </w:pPr>
            <w:r w:rsidRPr="00513537">
              <w:rPr>
                <w:rFonts w:ascii="Tw Cen MT" w:eastAsia="Arial Unicode MS" w:hAnsi="Tw Cen MT"/>
                <w:b/>
                <w:sz w:val="22"/>
                <w:szCs w:val="22"/>
              </w:rPr>
              <w:t>Utilisation</w:t>
            </w:r>
          </w:p>
        </w:tc>
      </w:tr>
      <w:tr w:rsidR="00F91C06" w:rsidRPr="00513537" w:rsidTr="00F91C06">
        <w:tc>
          <w:tcPr>
            <w:tcW w:w="3403" w:type="dxa"/>
            <w:vAlign w:val="center"/>
          </w:tcPr>
          <w:p w:rsidR="00F91C06" w:rsidRPr="00513537" w:rsidRDefault="00F91C06" w:rsidP="00513537">
            <w:pPr>
              <w:spacing w:before="60" w:after="60"/>
              <w:ind w:right="34"/>
              <w:jc w:val="center"/>
              <w:rPr>
                <w:rFonts w:ascii="Tw Cen MT" w:eastAsia="Arial Unicode MS" w:hAnsi="Tw Cen MT"/>
                <w:sz w:val="22"/>
                <w:szCs w:val="22"/>
              </w:rPr>
            </w:pPr>
            <w:r w:rsidRPr="00513537">
              <w:rPr>
                <w:rFonts w:ascii="Tw Cen MT" w:eastAsia="Arial Unicode MS" w:hAnsi="Tw Cen MT"/>
                <w:sz w:val="22"/>
                <w:szCs w:val="22"/>
              </w:rPr>
              <w:t>Béton ordinaire dosé à 150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150 kg (3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5/25=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gros grains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de propreté </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dosé à 300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300 kg (6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5/25=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gros grains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-dallage sol, parpaings, appuis de fenêtres</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Béton armé dosé à  350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350 kg (7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Gravier = 800 litres (13 brouettes)</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 400 litres (6,5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Tous les éléments de structure porteurs </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Mortier  dosé à </w:t>
            </w:r>
          </w:p>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 xml:space="preserve"> 400 kg/m3</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Ciment = 400 kg (8 sacs)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Sable = 1 190 litres (20 brouettes)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Eau = 175 litres/m3</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Chape, Enduits</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Agglos creux de 15x20x40</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13 Agglos /M2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 xml:space="preserve">Mortier de pose dosé à 300 kg/m3 :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10 m2/sac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180 litres/sac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30 litres /sac de ciment</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Béton de bourrage dosé à 150 kg/m3</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Ciment : 8,86 kg/m2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 24,8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Gravier : 50,8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10, 34 litres /m2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Elévation</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Agglos bourrés de 20x20x40</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13 Agglos /M2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 xml:space="preserve">Mortier de pose dosé à 300 kg/m3 :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8 m2/sac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180 litres/sac de ciment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30 litres /sac de ciment</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Béton de bourrage dosé à 150 kg/m3</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Ciment : 8,86 kg/m2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Sable : 24,8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Gravier : 50,8 litres /m2 ;</w:t>
            </w:r>
          </w:p>
          <w:p w:rsidR="00F91C06" w:rsidRPr="00513537" w:rsidRDefault="00F91C06" w:rsidP="005273E7">
            <w:pPr>
              <w:numPr>
                <w:ilvl w:val="2"/>
                <w:numId w:val="125"/>
              </w:numPr>
              <w:spacing w:before="60" w:after="60"/>
              <w:rPr>
                <w:rFonts w:ascii="Tw Cen MT" w:eastAsia="Arial Unicode MS" w:hAnsi="Tw Cen MT"/>
                <w:sz w:val="22"/>
                <w:szCs w:val="22"/>
              </w:rPr>
            </w:pPr>
            <w:r w:rsidRPr="00513537">
              <w:rPr>
                <w:rFonts w:ascii="Tw Cen MT" w:eastAsia="Arial Unicode MS" w:hAnsi="Tw Cen MT"/>
                <w:sz w:val="22"/>
                <w:szCs w:val="22"/>
              </w:rPr>
              <w:t>Eau : 10, 34 litres /m2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Sous-bassement</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Aciers</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Fondations : Semelles, amorces poteaux et longrines : 30 kg/m3 de béton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Elévation : Poteaux, poutres, appuis fenêtres, linteaux et chaînage haut : 65 kg/m3 de béton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Caniveaux : 25 Kg/m3 de béton.</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Les ouvrages en béton armé</w:t>
            </w:r>
          </w:p>
        </w:tc>
      </w:tr>
      <w:tr w:rsidR="00F91C06" w:rsidRPr="00513537" w:rsidTr="00F91C06">
        <w:tc>
          <w:tcPr>
            <w:tcW w:w="3403" w:type="dxa"/>
            <w:vAlign w:val="center"/>
          </w:tcPr>
          <w:p w:rsidR="00F91C06" w:rsidRPr="00513537" w:rsidRDefault="00F91C06" w:rsidP="00513537">
            <w:pPr>
              <w:spacing w:before="60" w:after="60"/>
              <w:jc w:val="center"/>
              <w:rPr>
                <w:rFonts w:ascii="Tw Cen MT" w:eastAsia="Arial Unicode MS" w:hAnsi="Tw Cen MT"/>
                <w:sz w:val="22"/>
                <w:szCs w:val="22"/>
              </w:rPr>
            </w:pPr>
            <w:r w:rsidRPr="00513537">
              <w:rPr>
                <w:rFonts w:ascii="Tw Cen MT" w:eastAsia="Arial Unicode MS" w:hAnsi="Tw Cen MT"/>
                <w:sz w:val="22"/>
                <w:szCs w:val="22"/>
              </w:rPr>
              <w:t>Peinture</w:t>
            </w:r>
          </w:p>
        </w:tc>
        <w:tc>
          <w:tcPr>
            <w:tcW w:w="5103" w:type="dxa"/>
            <w:vAlign w:val="center"/>
          </w:tcPr>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PANTEX 800  pour murs intérieurs : 0,5 KG/M2</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PANTEX 1300 pour murs extérieurs : 0,5 kg/m2 ;</w:t>
            </w:r>
          </w:p>
          <w:p w:rsidR="00F91C06" w:rsidRPr="00513537" w:rsidRDefault="00F91C06" w:rsidP="005273E7">
            <w:pPr>
              <w:numPr>
                <w:ilvl w:val="1"/>
                <w:numId w:val="125"/>
              </w:numPr>
              <w:spacing w:before="60" w:after="60"/>
              <w:ind w:left="317" w:hanging="196"/>
              <w:rPr>
                <w:rFonts w:ascii="Tw Cen MT" w:eastAsia="Arial Unicode MS" w:hAnsi="Tw Cen MT"/>
                <w:sz w:val="22"/>
                <w:szCs w:val="22"/>
              </w:rPr>
            </w:pPr>
            <w:r w:rsidRPr="00513537">
              <w:rPr>
                <w:rFonts w:ascii="Tw Cen MT" w:eastAsia="Arial Unicode MS" w:hAnsi="Tw Cen MT"/>
                <w:sz w:val="22"/>
                <w:szCs w:val="22"/>
              </w:rPr>
              <w:t>Peinture à huile type E-mail : 0,3 Kg/M2.</w:t>
            </w:r>
          </w:p>
        </w:tc>
        <w:tc>
          <w:tcPr>
            <w:tcW w:w="1985" w:type="dxa"/>
            <w:vAlign w:val="center"/>
          </w:tcPr>
          <w:p w:rsidR="00F91C06" w:rsidRPr="00513537" w:rsidRDefault="00F91C06" w:rsidP="00513537">
            <w:pPr>
              <w:spacing w:before="60" w:after="60"/>
              <w:jc w:val="center"/>
              <w:rPr>
                <w:rFonts w:ascii="Tw Cen MT" w:eastAsia="Arial Unicode MS" w:hAnsi="Tw Cen MT"/>
                <w:sz w:val="22"/>
                <w:szCs w:val="22"/>
              </w:rPr>
            </w:pPr>
          </w:p>
        </w:tc>
      </w:tr>
    </w:tbl>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Cure des bétons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cure des bétons est assurée par tout moyen permettant d’éviter une évaporation prématurée de l’eau contenue dans le béton notamment au début de la prise, ce qui à pour effet de réduire la résistance du béton. A cet effet, l’utilisation de tous moyens permettant d’éviter une évaporation rapide est préconisée (protection par film polyanne, etc.) L'arrosage intermittent des surfaces exposées au soleil est interdit.</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L’utilisation de produits de cure est soumise à l’agrément de l’Ingénieur du Marché.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Décoffrage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Traitement des bétons après décoffrage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Dans le cas où les bétons qui doivent rester brut de décoffrage sont tachés, ils peuvent être soumis à un traitement avec les produits suivants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Taches d'huile :</w:t>
      </w:r>
      <w:r w:rsidRPr="00513537">
        <w:rPr>
          <w:rFonts w:ascii="Tw Cen MT" w:eastAsia="Arial Unicode MS" w:hAnsi="Tw Cen MT"/>
          <w:sz w:val="22"/>
          <w:szCs w:val="22"/>
        </w:rPr>
        <w:tab/>
      </w:r>
      <w:r w:rsidRPr="00513537">
        <w:rPr>
          <w:rFonts w:ascii="Tw Cen MT" w:eastAsia="Arial Unicode MS" w:hAnsi="Tw Cen MT"/>
          <w:sz w:val="22"/>
          <w:szCs w:val="22"/>
        </w:rPr>
        <w:tab/>
        <w:t xml:space="preserve">solution de savon - poudre abrasive en poids de chlorure d'ammonium </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 graisse :</w:t>
      </w:r>
      <w:r w:rsidRPr="00513537">
        <w:rPr>
          <w:rFonts w:ascii="Tw Cen MT" w:eastAsia="Arial Unicode MS" w:hAnsi="Tw Cen MT"/>
          <w:sz w:val="22"/>
          <w:szCs w:val="22"/>
        </w:rPr>
        <w:tab/>
        <w:t>Solution de savon ou phosphate trisomique</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 peinture :</w:t>
      </w:r>
      <w:r w:rsidRPr="00513537">
        <w:rPr>
          <w:rFonts w:ascii="Tw Cen MT" w:eastAsia="Arial Unicode MS" w:hAnsi="Tw Cen MT"/>
          <w:sz w:val="22"/>
          <w:szCs w:val="22"/>
        </w:rPr>
        <w:tab/>
        <w:t>Bichlorure de méthylène</w:t>
      </w:r>
    </w:p>
    <w:p w:rsidR="00F91C06" w:rsidRPr="00513537" w:rsidRDefault="00F91C06" w:rsidP="005273E7">
      <w:pPr>
        <w:numPr>
          <w:ilvl w:val="0"/>
          <w:numId w:val="104"/>
        </w:numPr>
        <w:tabs>
          <w:tab w:val="clear" w:pos="907"/>
          <w:tab w:val="right" w:pos="0"/>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Tache d'encre :</w:t>
      </w:r>
      <w:r w:rsidRPr="00513537">
        <w:rPr>
          <w:rFonts w:ascii="Tw Cen MT" w:eastAsia="Arial Unicode MS" w:hAnsi="Tw Cen MT"/>
          <w:sz w:val="22"/>
          <w:szCs w:val="22"/>
        </w:rPr>
        <w:tab/>
      </w:r>
      <w:r w:rsidRPr="00513537">
        <w:rPr>
          <w:rFonts w:ascii="Tw Cen MT" w:eastAsia="Arial Unicode MS" w:hAnsi="Tw Cen MT"/>
          <w:sz w:val="22"/>
          <w:szCs w:val="22"/>
        </w:rPr>
        <w:tab/>
        <w:t>solution d'hydro chlorure de sodium.</w:t>
      </w:r>
    </w:p>
    <w:p w:rsidR="00F91C06" w:rsidRPr="00513537" w:rsidRDefault="00F91C06" w:rsidP="00513537">
      <w:pPr>
        <w:spacing w:before="60" w:after="60"/>
        <w:rPr>
          <w:rFonts w:ascii="Tw Cen MT" w:eastAsia="Arial Unicode MS" w:hAnsi="Tw Cen MT"/>
          <w:i/>
          <w:sz w:val="22"/>
          <w:szCs w:val="22"/>
        </w:rPr>
      </w:pPr>
      <w:r w:rsidRPr="00513537">
        <w:rPr>
          <w:rFonts w:ascii="Tw Cen MT" w:eastAsia="Arial Unicode MS" w:hAnsi="Tw Cen MT"/>
          <w:b/>
          <w:i/>
          <w:sz w:val="22"/>
          <w:szCs w:val="22"/>
          <w:u w:val="single"/>
        </w:rPr>
        <w:t>Remarque </w:t>
      </w:r>
      <w:r w:rsidRPr="00513537">
        <w:rPr>
          <w:rFonts w:ascii="Tw Cen MT" w:eastAsia="Arial Unicode MS" w:hAnsi="Tw Cen MT"/>
          <w:b/>
          <w:i/>
          <w:sz w:val="22"/>
          <w:szCs w:val="22"/>
        </w:rPr>
        <w:t>:</w:t>
      </w:r>
      <w:r w:rsidRPr="00513537">
        <w:rPr>
          <w:rFonts w:ascii="Tw Cen MT" w:eastAsia="Arial Unicode MS" w:hAnsi="Tw Cen MT"/>
          <w:i/>
          <w:sz w:val="22"/>
          <w:szCs w:val="22"/>
        </w:rPr>
        <w:t xml:space="preserve"> Il est strictement interdit de faire des saignées dans les ouvrages en béton armé sans l’accord de l'Ingénieur du Marché.</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dallages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Isolation anticapillaire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dallages reposent sur un film polyéthylène de 0,2 mm d’épaisseur avec un large recouvrement (environ 25 cm) qui constitue une protection pour l’étanchéité. Il est prévu une couche de sable de 5 cm entre le film et le remblai compacté.</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Hérisson et béton pour dallage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dallages en béton et coulés sur une épaisseur de 10 cm d’épaisseur sur un hérisson de gravier latéritique ou de tout-venant de concassage parfaitement compacté de 20 cm d’épaisseur. Les dallages ne sont exécutés qu’après la pose des canalisations enterrées.</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maçonneries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murs et cloisons sont montés en blocs creux d’aggloméré de ciment (parpaings) suivant les indications contenues dans les plans.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maçonneries sont montées en lits horizontaux à joints croisés : Les blocs sont empilés les uns sur les autres par rangs successifs jointés entre eux avec une couche de ciment de 1,5 cm d’épaisseur dosé à </w:t>
      </w:r>
      <w:smartTag w:uri="urn:schemas-microsoft-com:office:smarttags" w:element="metricconverter">
        <w:smartTagPr>
          <w:attr w:name="ProductID" w:val="300 Kg"/>
        </w:smartTagPr>
        <w:r w:rsidRPr="00513537">
          <w:rPr>
            <w:rFonts w:ascii="Tw Cen MT" w:eastAsia="Arial Unicode MS" w:hAnsi="Tw Cen MT"/>
            <w:sz w:val="22"/>
            <w:szCs w:val="22"/>
          </w:rPr>
          <w:t>300 Kg</w:t>
        </w:r>
      </w:smartTag>
      <w:r w:rsidRPr="00513537">
        <w:rPr>
          <w:rFonts w:ascii="Tw Cen MT" w:eastAsia="Arial Unicode MS" w:hAnsi="Tw Cen MT"/>
          <w:sz w:val="22"/>
          <w:szCs w:val="22"/>
        </w:rPr>
        <w:t xml:space="preserve"> de ciment par mètre cube de sable. Les murs sont montés de manière uniforme, d'équerre avec une surface plane. Ils sont rejointoyés avant l’exécution des enduits.</w:t>
      </w:r>
    </w:p>
    <w:p w:rsidR="00F91C06" w:rsidRPr="00513537" w:rsidRDefault="00F91C06" w:rsidP="005273E7">
      <w:pPr>
        <w:pStyle w:val="Title"/>
        <w:numPr>
          <w:ilvl w:val="1"/>
          <w:numId w:val="114"/>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enduits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ouvrages (murs, cloisons, plafonds) en maçonnerie de blocs creux d’aggloméré de ciment, en hourdis ou en dalles pleines reçoivent un enduit au mortier de ciment dosé à 350 Kg de ciment par mètre cube de sable, sauf indications contraires du cahier des prescriptions spéciales ou des plans. L’épaisseur minimum des enduits est de </w:t>
      </w:r>
      <w:smartTag w:uri="urn:schemas-microsoft-com:office:smarttags" w:element="metricconverter">
        <w:smartTagPr>
          <w:attr w:name="ProductID" w:val="1,5 cm"/>
        </w:smartTagPr>
        <w:r w:rsidRPr="00513537">
          <w:rPr>
            <w:rFonts w:ascii="Tw Cen MT" w:eastAsia="Arial Unicode MS" w:hAnsi="Tw Cen MT"/>
            <w:sz w:val="22"/>
            <w:szCs w:val="22"/>
          </w:rPr>
          <w:t>1,5 cm</w:t>
        </w:r>
      </w:smartTag>
      <w:r w:rsidRPr="00513537">
        <w:rPr>
          <w:rFonts w:ascii="Tw Cen MT" w:eastAsia="Arial Unicode MS" w:hAnsi="Tw Cen MT"/>
          <w:sz w:val="22"/>
          <w:szCs w:val="22"/>
        </w:rPr>
        <w:t xml:space="preserve"> pour toutes les surfaces. Les surfaces maçonnées qui doivent recevoir les enduits, sont préalablement réceptionnées par l’Ingénieur du Marché ; elles sont saines, débarrassées des bavures de mortier et dépoussiérées.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couche de finition est réalisée autant que possible, après la pose des boîtes électriques et des menuiseries.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TRAVAUX DE TOITURE </w:t>
      </w:r>
    </w:p>
    <w:p w:rsidR="00F91C06" w:rsidRPr="00513537" w:rsidRDefault="00F91C06" w:rsidP="005273E7">
      <w:pPr>
        <w:pStyle w:val="Title"/>
        <w:numPr>
          <w:ilvl w:val="1"/>
          <w:numId w:val="115"/>
        </w:numPr>
        <w:spacing w:before="60" w:after="60"/>
        <w:ind w:left="794" w:hanging="794"/>
        <w:jc w:val="left"/>
        <w:rPr>
          <w:rFonts w:ascii="Tw Cen MT" w:eastAsia="Arial Unicode MS" w:hAnsi="Tw Cen MT"/>
          <w:noProof/>
          <w:sz w:val="22"/>
          <w:szCs w:val="22"/>
        </w:rPr>
      </w:pPr>
      <w:r w:rsidRPr="00513537">
        <w:rPr>
          <w:rFonts w:ascii="Tw Cen MT" w:eastAsia="Arial Unicode MS" w:hAnsi="Tw Cen MT"/>
          <w:noProof/>
          <w:sz w:val="22"/>
          <w:szCs w:val="22"/>
        </w:rPr>
        <w:t>Caractéristiques des essences de bois</w:t>
      </w:r>
    </w:p>
    <w:p w:rsidR="00F91C06" w:rsidRPr="00513537" w:rsidRDefault="00F91C06" w:rsidP="005273E7">
      <w:pPr>
        <w:numPr>
          <w:ilvl w:val="0"/>
          <w:numId w:val="126"/>
        </w:numPr>
        <w:spacing w:before="60" w:after="60"/>
        <w:contextualSpacing/>
        <w:jc w:val="both"/>
        <w:rPr>
          <w:rFonts w:ascii="Tw Cen MT" w:hAnsi="Tw Cen MT"/>
          <w:sz w:val="22"/>
          <w:szCs w:val="22"/>
          <w:lang w:eastAsia="en-US"/>
        </w:rPr>
      </w:pPr>
      <w:r w:rsidRPr="00513537">
        <w:rPr>
          <w:rFonts w:ascii="Tw Cen MT" w:eastAsia="Arial Unicode MS" w:hAnsi="Tw Cen MT"/>
          <w:sz w:val="22"/>
          <w:szCs w:val="22"/>
        </w:rPr>
        <w:t>Les essences sélectionnées sont des bois du pays choisis dans les essences suivantes : Azobé, Bilinga, Doussié, Moabi, Padouk ou similaire pour les éléments de ferme. Acajou, Iroko, Movingui, Sapelli pour les pannes. Les éléments de charpente en bois blanc ne sont autorisés que sur spécifications du Devis Technique Particulier (type Ayous ou Frake)cf</w:t>
      </w:r>
      <w:r w:rsidRPr="00513537">
        <w:rPr>
          <w:rFonts w:ascii="Tw Cen MT" w:hAnsi="Tw Cen MT"/>
          <w:sz w:val="22"/>
          <w:szCs w:val="22"/>
          <w:lang w:eastAsia="en-US"/>
        </w:rPr>
        <w:t>L’arrêté conjointe MINFI , MINMAP et MINTP sur l’utilisation du bois légal</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caractéristiques techniques, physiques et chimiques sont les suivantes :</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Elles sont conformes aux normes NF B51.001 et NF B51.002.</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Les bois doivent être utilisés à l’état de bois "sec à l'air", soit un degré d’humidité de 15 à 17%.</w:t>
      </w:r>
    </w:p>
    <w:p w:rsidR="00F91C06" w:rsidRPr="00513537" w:rsidRDefault="00F91C06" w:rsidP="005273E7">
      <w:pPr>
        <w:numPr>
          <w:ilvl w:val="0"/>
          <w:numId w:val="124"/>
        </w:numPr>
        <w:tabs>
          <w:tab w:val="clear" w:pos="851"/>
          <w:tab w:val="left" w:pos="567"/>
        </w:tabs>
        <w:spacing w:before="60" w:after="60"/>
        <w:ind w:left="567" w:hanging="227"/>
        <w:jc w:val="both"/>
        <w:rPr>
          <w:rFonts w:ascii="Tw Cen MT" w:eastAsia="Arial Unicode MS" w:hAnsi="Tw Cen MT"/>
          <w:sz w:val="22"/>
          <w:szCs w:val="22"/>
        </w:rPr>
      </w:pPr>
      <w:r w:rsidRPr="00513537">
        <w:rPr>
          <w:rFonts w:ascii="Tw Cen MT" w:eastAsia="Arial Unicode MS" w:hAnsi="Tw Cen MT"/>
          <w:sz w:val="22"/>
          <w:szCs w:val="22"/>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rsidR="00F91C06" w:rsidRPr="00513537" w:rsidRDefault="00F91C06" w:rsidP="005273E7">
      <w:pPr>
        <w:pStyle w:val="Title"/>
        <w:numPr>
          <w:ilvl w:val="1"/>
          <w:numId w:val="115"/>
        </w:numPr>
        <w:spacing w:before="60" w:after="60"/>
        <w:ind w:left="794" w:hanging="794"/>
        <w:jc w:val="left"/>
        <w:rPr>
          <w:rFonts w:ascii="Tw Cen MT" w:eastAsia="Arial Unicode MS" w:hAnsi="Tw Cen MT"/>
          <w:noProof/>
          <w:sz w:val="22"/>
          <w:szCs w:val="22"/>
        </w:rPr>
      </w:pPr>
      <w:r w:rsidRPr="00513537">
        <w:rPr>
          <w:rFonts w:ascii="Tw Cen MT" w:eastAsia="Arial Unicode MS" w:hAnsi="Tw Cen MT"/>
          <w:noProof/>
          <w:sz w:val="22"/>
          <w:szCs w:val="22"/>
        </w:rPr>
        <w:t>Matériaux de couverture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charpente est revêtue de tôles bac aluminium de 6ml et d’épaisseur 6/10</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w:t>
      </w:r>
    </w:p>
    <w:p w:rsidR="00F91C06" w:rsidRPr="00513537" w:rsidRDefault="00F91C06" w:rsidP="005273E7">
      <w:pPr>
        <w:pStyle w:val="Title"/>
        <w:numPr>
          <w:ilvl w:val="1"/>
          <w:numId w:val="115"/>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Accessoires métalliques d'assemblage des pièces de charpente et de couverture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diamètre des boulons est limité au 1/6</w:t>
      </w:r>
      <w:r w:rsidRPr="00513537">
        <w:rPr>
          <w:rFonts w:ascii="Tw Cen MT" w:eastAsia="Arial Unicode MS" w:hAnsi="Tw Cen MT"/>
          <w:sz w:val="22"/>
          <w:szCs w:val="22"/>
          <w:vertAlign w:val="superscript"/>
        </w:rPr>
        <w:t>éme</w:t>
      </w:r>
      <w:r w:rsidRPr="00513537">
        <w:rPr>
          <w:rFonts w:ascii="Tw Cen MT" w:eastAsia="Arial Unicode MS" w:hAnsi="Tw Cen MT"/>
          <w:sz w:val="22"/>
          <w:szCs w:val="22"/>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vis utilisées sont des vis à bois en acier inoxydable.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pointes utilisées sont des pointes à bois en acier inoxydable.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plaques métalliques d’assemblage sont réalisées en acier inoxydable.</w:t>
      </w:r>
    </w:p>
    <w:p w:rsidR="00F91C06" w:rsidRPr="00513537" w:rsidRDefault="00F91C06" w:rsidP="005273E7">
      <w:pPr>
        <w:pStyle w:val="Title"/>
        <w:numPr>
          <w:ilvl w:val="1"/>
          <w:numId w:val="115"/>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Approbation des materiaux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soumet tous les matériaux destinés à la réalisation des ouvrages à l’approbation de l’Ingénieur, notamment les bois de charpente, la quincaillerie et les pièces d’assemblage métallique. Elle justifie et garantit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Le type d’essences, la provenance et la qualité du bois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Le type de métal, l’origine et la qualité des boulons, vis, clous et pièces d’assemblage ;</w:t>
      </w:r>
    </w:p>
    <w:p w:rsidR="00F91C06" w:rsidRPr="00513537" w:rsidRDefault="00F91C06" w:rsidP="005273E7">
      <w:pPr>
        <w:numPr>
          <w:ilvl w:val="0"/>
          <w:numId w:val="105"/>
        </w:numPr>
        <w:spacing w:before="60" w:after="60"/>
        <w:ind w:hanging="284"/>
        <w:jc w:val="both"/>
        <w:rPr>
          <w:rFonts w:ascii="Tw Cen MT" w:eastAsia="Arial Unicode MS" w:hAnsi="Tw Cen MT"/>
          <w:sz w:val="22"/>
          <w:szCs w:val="22"/>
        </w:rPr>
      </w:pPr>
      <w:r w:rsidRPr="00513537">
        <w:rPr>
          <w:rFonts w:ascii="Tw Cen MT" w:eastAsia="Arial Unicode MS" w:hAnsi="Tw Cen MT"/>
          <w:sz w:val="22"/>
          <w:szCs w:val="22"/>
        </w:rPr>
        <w:t>La composition chimique, la provenance et la marque des produits utilisés pour le traitement du bois.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CHARPENTES</w:t>
      </w:r>
    </w:p>
    <w:p w:rsidR="00F91C06" w:rsidRPr="00513537" w:rsidRDefault="00F91C06" w:rsidP="005273E7">
      <w:pPr>
        <w:pStyle w:val="Title"/>
        <w:numPr>
          <w:ilvl w:val="1"/>
          <w:numId w:val="116"/>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Generalites</w:t>
      </w:r>
    </w:p>
    <w:p w:rsidR="00F91C06" w:rsidRPr="00513537" w:rsidRDefault="00F91C06" w:rsidP="005273E7">
      <w:pPr>
        <w:numPr>
          <w:ilvl w:val="0"/>
          <w:numId w:val="126"/>
        </w:numPr>
        <w:spacing w:before="60" w:after="60"/>
        <w:contextualSpacing/>
        <w:jc w:val="both"/>
        <w:rPr>
          <w:rFonts w:ascii="Tw Cen MT" w:hAnsi="Tw Cen MT"/>
          <w:sz w:val="22"/>
          <w:szCs w:val="22"/>
          <w:lang w:eastAsia="en-US"/>
        </w:rPr>
      </w:pPr>
      <w:r w:rsidRPr="00513537">
        <w:rPr>
          <w:rFonts w:ascii="Tw Cen MT" w:eastAsia="Arial Unicode MS" w:hAnsi="Tw Cen MT"/>
          <w:sz w:val="22"/>
          <w:szCs w:val="22"/>
        </w:rPr>
        <w:t xml:space="preserve">Les charpentes à réaliser au titre du Marché sont par clouage pour les éléments de fermes. Les travaux sont exécutés de façon à ce que les ouvrages présentent toutes les qualités de stabilité et de durabilité. Les bois sont traités contre les insectes prédateurs du bois et les champignons suivant </w:t>
      </w:r>
      <w:r w:rsidRPr="00513537">
        <w:rPr>
          <w:rFonts w:ascii="Tw Cen MT" w:hAnsi="Tw Cen MT"/>
          <w:sz w:val="22"/>
          <w:szCs w:val="22"/>
          <w:lang w:eastAsia="en-US"/>
        </w:rPr>
        <w:t>L’arrêté conjointe MINFI , MINMAP et MINTP sur l’utilisation du bois légal</w:t>
      </w:r>
      <w:r w:rsidRPr="00513537">
        <w:rPr>
          <w:rFonts w:ascii="Tw Cen MT" w:eastAsia="Arial Unicode MS" w:hAnsi="Tw Cen MT"/>
          <w:sz w:val="22"/>
          <w:szCs w:val="22"/>
        </w:rPr>
        <w: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Epure de la charpente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les bois correspondants au boulonnage, au vissage ou au clouage, ainsi que tous les détails d'assemblage. Les éléments de charpente pré-assemblés sur l’épure, sont soumis à l’approbation de l’Ingénieur avant leur mise en place définitive.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Protection des bois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13537">
        <w:rPr>
          <w:rFonts w:ascii="Tw Cen MT" w:eastAsia="Arial Unicode MS" w:hAnsi="Tw Cen MT"/>
          <w:sz w:val="22"/>
          <w:szCs w:val="22"/>
          <w:vertAlign w:val="superscript"/>
        </w:rPr>
        <w:t>2</w:t>
      </w:r>
      <w:r w:rsidRPr="00513537">
        <w:rPr>
          <w:rFonts w:ascii="Tw Cen MT" w:eastAsia="Arial Unicode MS" w:hAnsi="Tw Cen MT"/>
          <w:sz w:val="22"/>
          <w:szCs w:val="22"/>
        </w:rPr>
        <w:t xml:space="preserve"> de surface traitée ou 15 Kg/m</w:t>
      </w:r>
      <w:r w:rsidRPr="00513537">
        <w:rPr>
          <w:rFonts w:ascii="Tw Cen MT" w:eastAsia="Arial Unicode MS" w:hAnsi="Tw Cen MT"/>
          <w:sz w:val="22"/>
          <w:szCs w:val="22"/>
          <w:vertAlign w:val="superscript"/>
        </w:rPr>
        <w:t>3</w:t>
      </w:r>
      <w:r w:rsidRPr="00513537">
        <w:rPr>
          <w:rFonts w:ascii="Tw Cen MT" w:eastAsia="Arial Unicode MS" w:hAnsi="Tw Cen MT"/>
          <w:sz w:val="22"/>
          <w:szCs w:val="22"/>
        </w:rPr>
        <w:t xml:space="preserve"> de charpente.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bois sont traités avant assemblage. Les parties qui ont fait l'objet de nouvelles coupes qui laissent le bois apparent son retraitées par badigeonnage.  </w:t>
      </w:r>
    </w:p>
    <w:p w:rsidR="00F91C06" w:rsidRPr="00513537" w:rsidRDefault="00F91C06" w:rsidP="005273E7">
      <w:pPr>
        <w:pStyle w:val="Title"/>
        <w:numPr>
          <w:ilvl w:val="1"/>
          <w:numId w:val="116"/>
        </w:numPr>
        <w:spacing w:before="60" w:after="60"/>
        <w:ind w:left="227" w:hanging="227"/>
        <w:jc w:val="left"/>
        <w:rPr>
          <w:rFonts w:ascii="Tw Cen MT" w:eastAsia="Arial Unicode MS" w:hAnsi="Tw Cen MT"/>
          <w:noProof/>
          <w:sz w:val="22"/>
          <w:szCs w:val="22"/>
        </w:rPr>
      </w:pPr>
      <w:r w:rsidRPr="00513537">
        <w:rPr>
          <w:rFonts w:ascii="Tw Cen MT" w:eastAsia="Arial Unicode MS" w:hAnsi="Tw Cen MT"/>
          <w:noProof/>
          <w:sz w:val="22"/>
          <w:szCs w:val="22"/>
        </w:rPr>
        <w:t>Execution de la charpente</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Montage des fermes de charpente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fermes de charpentes sont réalisées avec des sections de bastaings 3x15. Les arbalétriers et les entraits sont triangulés avec des montants et diagonales comprimés. Les fermes sont contreventées entre elles longitudinalement pour résister à la traction et à la compression.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Montage des pannes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pannes sont réalisées avec des sections de chevrons 8x8.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Boulonnage et clouage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par clous sont conformes aux règles spécifiées à l'article 16 de la NF P 21202. Les trous sont prés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COUVERTURE</w:t>
      </w:r>
    </w:p>
    <w:p w:rsidR="00F91C06" w:rsidRPr="00513537" w:rsidRDefault="00F91C06" w:rsidP="005273E7">
      <w:pPr>
        <w:pStyle w:val="Title"/>
        <w:numPr>
          <w:ilvl w:val="1"/>
          <w:numId w:val="117"/>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Généralités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couverture protège l’ensemble de l’ouvrage contre les intempéries, de façon étanche et durable.</w:t>
      </w:r>
    </w:p>
    <w:p w:rsidR="00F91C06" w:rsidRPr="00513537" w:rsidRDefault="00F91C06" w:rsidP="005273E7">
      <w:pPr>
        <w:pStyle w:val="Title"/>
        <w:numPr>
          <w:ilvl w:val="1"/>
          <w:numId w:val="117"/>
        </w:numPr>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Montage des tôles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couverture est constituée de tôles bacs, en aluminium d’épaisseur 5/10</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 xml:space="preserve"> anodisé assemblées au sommet d’onde par crochets galvanisés ou tirefonds auto perceurs en inox pour plaques et tôles. Le recouvrement des tôles doit être suffisant pour empêcher les défauts d’étanchéité.</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L’étanchéité au niveau des têtes de tirefond est assurée par une plaquette incurvée lisse en aluminium ou en acier galvanisé posée sur une rondelle en feutre bitumé ou en néoprène.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faîtage est protégé par des tôles faîtières dont la liaison avec les tôles doit être particulièrement soignée, notamment au niveau du crantage afin de permettre un encastrement correcte des sommets d’onde, afin d’éviter les défauts d’étanchéité et d’esthétique. </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 xml:space="preserve">ELECTRICITE </w:t>
      </w:r>
    </w:p>
    <w:p w:rsidR="00F91C06" w:rsidRPr="00513537" w:rsidRDefault="00F91C06" w:rsidP="005273E7">
      <w:pPr>
        <w:pStyle w:val="Title"/>
        <w:numPr>
          <w:ilvl w:val="1"/>
          <w:numId w:val="118"/>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DEFINITION DES TRAVAUX D’ELECTRICITE</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Généralités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du présent lot se rapportent à l’électricité et comprennent l’installation selon les normes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rPr>
      </w:pPr>
      <w:r w:rsidRPr="00513537">
        <w:rPr>
          <w:rFonts w:ascii="Tw Cen MT" w:eastAsia="Arial Unicode MS" w:hAnsi="Tw Cen MT"/>
          <w:sz w:val="22"/>
          <w:szCs w:val="22"/>
          <w:lang w:val="fr-FR" w:eastAsia="fr-FR"/>
        </w:rPr>
        <w:t>de l’installation de l’ensemble des conduits encastrés destinés à protéger les canalisations</w:t>
      </w:r>
      <w:r w:rsidRPr="00513537">
        <w:rPr>
          <w:rFonts w:ascii="Tw Cen MT" w:eastAsia="Arial Unicode MS" w:hAnsi="Tw Cen MT"/>
          <w:sz w:val="22"/>
          <w:szCs w:val="22"/>
          <w:lang w:val="fr-FR"/>
        </w:rPr>
        <w:t xml:space="preserve"> électriques, ainsi que les boites de dérivation et tous les accessoires nécessaires de pose et de fixation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 xml:space="preserve">de l’ensemble des circuits électriques du bâtiment, nécessaires pour l’alimentation en énergie des appareils d’éclairage, les prises électriques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d’un tableau électrique de distribution établi au départ de l’installation et après le disjoncteur général de branchement et qui contient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 xml:space="preserve">Le raccordement des conducteurs de phase et de neutre arrivant du disjoncteur de branchement et la répartition des conducteurs partant vers les différents circuits ;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Les dispositifs de protection des circuits et des personnes constituées de coupe-circuits à cartouches ou de disjoncteurs divisionnaires protégeant chaque conducteur de phase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interrupteur ou un disjoncteur permettant de sectionner le conducteur neutre de chaque circuit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interrupteur différentiel à haute sensibilité (30 mA) pour la protection des personnes ;</w:t>
      </w:r>
    </w:p>
    <w:p w:rsidR="00F91C06" w:rsidRPr="00513537" w:rsidRDefault="00F91C06" w:rsidP="005273E7">
      <w:pPr>
        <w:numPr>
          <w:ilvl w:val="0"/>
          <w:numId w:val="105"/>
        </w:numPr>
        <w:tabs>
          <w:tab w:val="clear" w:pos="851"/>
          <w:tab w:val="num" w:pos="993"/>
        </w:tabs>
        <w:spacing w:before="60" w:after="60"/>
        <w:ind w:left="993" w:hanging="142"/>
        <w:jc w:val="both"/>
        <w:rPr>
          <w:rFonts w:ascii="Tw Cen MT" w:eastAsia="Arial Unicode MS" w:hAnsi="Tw Cen MT"/>
          <w:sz w:val="22"/>
          <w:szCs w:val="22"/>
        </w:rPr>
      </w:pPr>
      <w:r w:rsidRPr="00513537">
        <w:rPr>
          <w:rFonts w:ascii="Tw Cen MT" w:eastAsia="Arial Unicode MS" w:hAnsi="Tw Cen MT"/>
          <w:sz w:val="22"/>
          <w:szCs w:val="22"/>
        </w:rPr>
        <w:t>Un répartiteur de terre pour le raccordement des conducteurs de protection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De la mise à la terre du bâtiment et des liaisons équipotentielles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 xml:space="preserve">Des interrupteurs et prises de courant ; </w:t>
      </w:r>
    </w:p>
    <w:p w:rsidR="00F91C06" w:rsidRPr="00513537" w:rsidRDefault="00F91C06" w:rsidP="005273E7">
      <w:pPr>
        <w:pStyle w:val="PlainText"/>
        <w:numPr>
          <w:ilvl w:val="0"/>
          <w:numId w:val="100"/>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Des appareils d’éclairage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Sont également compris dans le présent lot, les travaux afférents à d’autres corps d’état et nécessaires à la mise en œuvre des installations électriques telles que définies dans le projet d’exécution, à savoir :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Les tranchées, saignées, trous, percements et réservations effectués en phase de gros œuvre sous la conduite de l’Ingénieur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Les scellements et rebouchage des tranchées, saignées, trous, percements et réservations, ainsi que les raccords divers résultant de la fixation des appareils ;</w:t>
      </w:r>
    </w:p>
    <w:p w:rsidR="00F91C06" w:rsidRPr="00513537" w:rsidRDefault="00F91C06" w:rsidP="005273E7">
      <w:pPr>
        <w:pStyle w:val="PlainText"/>
        <w:numPr>
          <w:ilvl w:val="0"/>
          <w:numId w:val="101"/>
        </w:numPr>
        <w:tabs>
          <w:tab w:val="clear" w:pos="340"/>
          <w:tab w:val="num" w:pos="567"/>
        </w:tabs>
        <w:spacing w:before="60" w:after="60"/>
        <w:ind w:left="567" w:hanging="283"/>
        <w:rPr>
          <w:rFonts w:ascii="Tw Cen MT" w:eastAsia="Arial Unicode MS" w:hAnsi="Tw Cen MT"/>
          <w:sz w:val="22"/>
          <w:szCs w:val="22"/>
          <w:lang w:val="fr-FR" w:eastAsia="fr-FR"/>
        </w:rPr>
      </w:pPr>
      <w:r w:rsidRPr="00513537">
        <w:rPr>
          <w:rFonts w:ascii="Tw Cen MT" w:eastAsia="Arial Unicode MS" w:hAnsi="Tw Cen MT"/>
          <w:sz w:val="22"/>
          <w:szCs w:val="22"/>
          <w:lang w:val="fr-FR" w:eastAsia="fr-FR"/>
        </w:rPr>
        <w:t>La peinture des armoires et appareillages relatifs aux installations électriques.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schémas sont donnés à titre indicatif et ne diminuent en rien la responsabilité du Co-contractant dans l’établissement du projet d'exécution. Toute modification ou amélioration proposée par le Co-contractant est soumise à l’approbation préalable de l’Ingénieur. De plus, le Co-contractant est responsable des dégradations sur les ouvrages déjà achevés qui résultent des travaux dont il a la charge.  D'une façon générale, le Co-contractant ne peut invoquer une omission, ni aucune interprétation des documents pour refuser de fournir ou de monter un dispositif permettant de garantir le bon fonctionnement et d’assurer la sécurité de son installation.</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Documents techniques de référence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installations sont réalisées conformément aux normes suivantes :</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Prescriptions de l’Union Technique Electrique (UTE) ;</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Réalisation des travaux d’installation électrique NF C 15-100 et additifs Installations électriques à basse tension.</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14-100 en ce qui concerne les installations de branchement.</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18-</w:t>
      </w:r>
      <w:smartTag w:uri="urn:schemas-microsoft-com:office:smarttags" w:element="metricconverter">
        <w:smartTagPr>
          <w:attr w:name="ProductID" w:val="513, C"/>
        </w:smartTagPr>
        <w:r w:rsidRPr="00513537">
          <w:rPr>
            <w:rFonts w:ascii="Tw Cen MT" w:eastAsia="Arial Unicode MS" w:hAnsi="Tw Cen MT"/>
            <w:sz w:val="22"/>
            <w:szCs w:val="22"/>
          </w:rPr>
          <w:t>513, C</w:t>
        </w:r>
      </w:smartTag>
      <w:r w:rsidRPr="00513537">
        <w:rPr>
          <w:rFonts w:ascii="Tw Cen MT" w:eastAsia="Arial Unicode MS" w:hAnsi="Tw Cen MT"/>
          <w:sz w:val="22"/>
          <w:szCs w:val="22"/>
        </w:rPr>
        <w:t xml:space="preserve"> 18-</w:t>
      </w:r>
      <w:smartTag w:uri="urn:schemas-microsoft-com:office:smarttags" w:element="metricconverter">
        <w:smartTagPr>
          <w:attr w:name="ProductID" w:val="514, C"/>
        </w:smartTagPr>
        <w:r w:rsidRPr="00513537">
          <w:rPr>
            <w:rFonts w:ascii="Tw Cen MT" w:eastAsia="Arial Unicode MS" w:hAnsi="Tw Cen MT"/>
            <w:sz w:val="22"/>
            <w:szCs w:val="22"/>
          </w:rPr>
          <w:t>514, C</w:t>
        </w:r>
      </w:smartTag>
      <w:r w:rsidRPr="00513537">
        <w:rPr>
          <w:rFonts w:ascii="Tw Cen MT" w:eastAsia="Arial Unicode MS" w:hAnsi="Tw Cen MT"/>
          <w:sz w:val="22"/>
          <w:szCs w:val="22"/>
        </w:rPr>
        <w:t xml:space="preserve"> 18-520 et leurs additifs pour ce qui concerne les mesures de protection et de prévention.</w:t>
      </w:r>
    </w:p>
    <w:p w:rsidR="00F91C06" w:rsidRPr="00513537" w:rsidRDefault="00F91C06" w:rsidP="005273E7">
      <w:pPr>
        <w:numPr>
          <w:ilvl w:val="0"/>
          <w:numId w:val="102"/>
        </w:numPr>
        <w:tabs>
          <w:tab w:val="clear" w:pos="1191"/>
          <w:tab w:val="num" w:pos="993"/>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NF C 12-</w:t>
      </w:r>
      <w:smartTag w:uri="urn:schemas-microsoft-com:office:smarttags" w:element="metricconverter">
        <w:smartTagPr>
          <w:attr w:name="ProductID" w:val="060, C"/>
        </w:smartTagPr>
        <w:r w:rsidRPr="00513537">
          <w:rPr>
            <w:rFonts w:ascii="Tw Cen MT" w:eastAsia="Arial Unicode MS" w:hAnsi="Tw Cen MT"/>
            <w:sz w:val="22"/>
            <w:szCs w:val="22"/>
          </w:rPr>
          <w:t>060, C</w:t>
        </w:r>
      </w:smartTag>
      <w:r w:rsidRPr="00513537">
        <w:rPr>
          <w:rFonts w:ascii="Tw Cen MT" w:eastAsia="Arial Unicode MS" w:hAnsi="Tw Cen MT"/>
          <w:sz w:val="22"/>
          <w:szCs w:val="22"/>
        </w:rPr>
        <w:t xml:space="preserve"> 12-</w:t>
      </w:r>
      <w:smartTag w:uri="urn:schemas-microsoft-com:office:smarttags" w:element="metricconverter">
        <w:smartTagPr>
          <w:attr w:name="ProductID" w:val="100, C"/>
        </w:smartTagPr>
        <w:r w:rsidRPr="00513537">
          <w:rPr>
            <w:rFonts w:ascii="Tw Cen MT" w:eastAsia="Arial Unicode MS" w:hAnsi="Tw Cen MT"/>
            <w:sz w:val="22"/>
            <w:szCs w:val="22"/>
          </w:rPr>
          <w:t>100, C</w:t>
        </w:r>
      </w:smartTag>
      <w:r w:rsidRPr="00513537">
        <w:rPr>
          <w:rFonts w:ascii="Tw Cen MT" w:eastAsia="Arial Unicode MS" w:hAnsi="Tw Cen MT"/>
          <w:sz w:val="22"/>
          <w:szCs w:val="22"/>
        </w:rPr>
        <w:t xml:space="preserve"> 12-</w:t>
      </w:r>
      <w:smartTag w:uri="urn:schemas-microsoft-com:office:smarttags" w:element="metricconverter">
        <w:smartTagPr>
          <w:attr w:name="ProductID" w:val="200 C"/>
        </w:smartTagPr>
        <w:r w:rsidRPr="00513537">
          <w:rPr>
            <w:rFonts w:ascii="Tw Cen MT" w:eastAsia="Arial Unicode MS" w:hAnsi="Tw Cen MT"/>
            <w:sz w:val="22"/>
            <w:szCs w:val="22"/>
          </w:rPr>
          <w:t>200 C</w:t>
        </w:r>
      </w:smartTag>
      <w:r w:rsidRPr="00513537">
        <w:rPr>
          <w:rFonts w:ascii="Tw Cen MT" w:eastAsia="Arial Unicode MS" w:hAnsi="Tw Cen MT"/>
          <w:sz w:val="22"/>
          <w:szCs w:val="22"/>
        </w:rPr>
        <w:t xml:space="preserve"> 12-210 et leurs additifs pour ce qui concerne les installations réglementées.</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Plans d’électricité</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fournit dans le projet d’exécution :</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Un schéma complet du circuit électrique de distribution comportant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 tracé unifilaire des circuits de distribution, indiquant la puissance et l'intensité supportée par chacun des circuits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 tracé multifilaire des circuits de commande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appareils de protection installés, leur nature et leur calibre et leur pouvoir de coupure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Les plans de borniers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appareils électriques ou d’éclairage installés et la puissance de court-circuit à chaque niveau de la distribution.</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Les plans indiquant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L’implantation des canalisations électriques, les emplacements des boites de jonction, des tableaux de distribution électrique, des appareils d’éclairage, des prises de courant, des interrupteurs et des autres appareils électriques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 parcours des canalisations avec les caractéristiques, le nombre, la longueur et la section des conducteurs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détails de mise en œuvre cotés suivant la réalisation.</w:t>
      </w:r>
    </w:p>
    <w:p w:rsidR="00F91C06" w:rsidRPr="00513537" w:rsidRDefault="00F91C06" w:rsidP="005273E7">
      <w:pPr>
        <w:numPr>
          <w:ilvl w:val="0"/>
          <w:numId w:val="99"/>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Les documents suivants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caractéristiques des appareils de protection (calibre, etc.)</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notices complètes des appareils électriques installés.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Toute modification des plans initiaux fait l’objet d’un report sur les plans de récolement :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 xml:space="preserve">De l’ensemble des circuits électriques du bâtiment, nécessaires pour l’alimentation en énergie des appareils d’éclairage, les prises électriques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D’un tableau électrique de distribution établi au départ de l’installation et après le disjoncteur général de branchement et qui contient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Le raccordement des conducteurs de phase et de neutre arrivant du disjoncteur de branchement et la répartition des conducteurs partant vers les différents circuits ;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Les dispositifs de protection des circuits et des personnes constituées de coupe-circuits à cartouches ou de disjoncteurs divisionnaires protégeant chaque conducteur de phase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interrupteur ou un disjoncteur permettant de sectionner le conducteur neutre de chaque circuit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interrupteur différentiel à haute sensibilité (30 mA) pour la protection des personnes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Un répartiteur de terre pour le raccordement des conducteurs de protection ;</w:t>
      </w:r>
    </w:p>
    <w:p w:rsidR="00F91C06" w:rsidRPr="00513537" w:rsidRDefault="00F91C06" w:rsidP="005273E7">
      <w:pPr>
        <w:numPr>
          <w:ilvl w:val="0"/>
          <w:numId w:val="106"/>
        </w:numPr>
        <w:tabs>
          <w:tab w:val="clear" w:pos="340"/>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De la mise à la terre du bâtiment et des liaisons équipotentielles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 xml:space="preserve">Des interrupteurs et prises de courant ; </w:t>
      </w:r>
    </w:p>
    <w:p w:rsidR="00F91C06" w:rsidRPr="00513537" w:rsidRDefault="00F91C06" w:rsidP="005273E7">
      <w:pPr>
        <w:numPr>
          <w:ilvl w:val="0"/>
          <w:numId w:val="106"/>
        </w:numPr>
        <w:tabs>
          <w:tab w:val="clear" w:pos="340"/>
          <w:tab w:val="num" w:pos="567"/>
        </w:tabs>
        <w:spacing w:before="60" w:after="60"/>
        <w:ind w:left="567" w:hanging="283"/>
        <w:jc w:val="both"/>
        <w:rPr>
          <w:rFonts w:ascii="Tw Cen MT" w:eastAsia="Arial Unicode MS" w:hAnsi="Tw Cen MT"/>
          <w:sz w:val="22"/>
          <w:szCs w:val="22"/>
        </w:rPr>
      </w:pPr>
      <w:r w:rsidRPr="00513537">
        <w:rPr>
          <w:rFonts w:ascii="Tw Cen MT" w:eastAsia="Arial Unicode MS" w:hAnsi="Tw Cen MT"/>
          <w:sz w:val="22"/>
          <w:szCs w:val="22"/>
        </w:rPr>
        <w:t>Des appareils d’éclairage ;</w:t>
      </w:r>
    </w:p>
    <w:p w:rsidR="00F91C06" w:rsidRPr="00513537" w:rsidRDefault="00F91C06" w:rsidP="005273E7">
      <w:pPr>
        <w:pStyle w:val="Title"/>
        <w:numPr>
          <w:ilvl w:val="1"/>
          <w:numId w:val="118"/>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BASES DE CALCUL</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 d'effectuer les calculs nécessaires à la réalisation du projet compte tenu des prescriptions suivantes et en accord avec l’Ingénieur du Marché.</w:t>
      </w:r>
    </w:p>
    <w:p w:rsidR="00F91C06" w:rsidRPr="00513537" w:rsidRDefault="00F91C06" w:rsidP="005273E7">
      <w:pPr>
        <w:pStyle w:val="Title"/>
        <w:numPr>
          <w:ilvl w:val="2"/>
          <w:numId w:val="118"/>
        </w:numPr>
        <w:tabs>
          <w:tab w:val="left" w:pos="993"/>
        </w:tabs>
        <w:spacing w:before="60" w:after="60"/>
        <w:ind w:left="1225" w:hanging="1225"/>
        <w:jc w:val="left"/>
        <w:rPr>
          <w:rFonts w:ascii="Tw Cen MT" w:eastAsia="Arial Unicode MS" w:hAnsi="Tw Cen MT"/>
          <w:noProof/>
          <w:sz w:val="22"/>
          <w:szCs w:val="22"/>
        </w:rPr>
      </w:pPr>
      <w:r w:rsidRPr="00513537">
        <w:rPr>
          <w:rFonts w:ascii="Tw Cen MT" w:eastAsia="Arial Unicode MS" w:hAnsi="Tw Cen MT"/>
          <w:noProof/>
          <w:sz w:val="22"/>
          <w:szCs w:val="22"/>
        </w:rPr>
        <w:t>Caractéristiques du réseau de distribution d’électricité</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Alimentation en énergie électrique basse tension 380/220 Volts à 50 Hz</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Schéma des liaisons de terre TT</w:t>
      </w:r>
    </w:p>
    <w:p w:rsidR="00F91C06" w:rsidRPr="00513537" w:rsidRDefault="00F91C06" w:rsidP="005273E7">
      <w:pPr>
        <w:numPr>
          <w:ilvl w:val="0"/>
          <w:numId w:val="97"/>
        </w:numPr>
        <w:spacing w:before="60" w:after="60"/>
        <w:rPr>
          <w:rFonts w:ascii="Tw Cen MT" w:eastAsia="Arial Unicode MS" w:hAnsi="Tw Cen MT"/>
          <w:b/>
          <w:i/>
          <w:sz w:val="22"/>
          <w:szCs w:val="22"/>
        </w:rPr>
      </w:pPr>
      <w:r w:rsidRPr="00513537">
        <w:rPr>
          <w:rFonts w:ascii="Tw Cen MT" w:eastAsia="Arial Unicode MS" w:hAnsi="Tw Cen MT"/>
          <w:b/>
          <w:i/>
          <w:sz w:val="22"/>
          <w:szCs w:val="22"/>
        </w:rPr>
        <w:t>Section des câbles de courant</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phase ne peut être inférieure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à 2,5 mm² pour l’alimentation des prises de courant (courant assigné maximal de </w:t>
      </w:r>
      <w:smartTag w:uri="urn:schemas-microsoft-com:office:smarttags" w:element="metricconverter">
        <w:smartTagPr>
          <w:attr w:name="ProductID" w:val="20 A"/>
        </w:smartTagPr>
        <w:r w:rsidRPr="00513537">
          <w:rPr>
            <w:rFonts w:ascii="Tw Cen MT" w:eastAsia="Arial Unicode MS" w:hAnsi="Tw Cen MT"/>
            <w:sz w:val="22"/>
            <w:szCs w:val="22"/>
          </w:rPr>
          <w:t>20 A</w:t>
        </w:r>
      </w:smartTag>
      <w:r w:rsidRPr="00513537">
        <w:rPr>
          <w:rFonts w:ascii="Tw Cen MT" w:eastAsia="Arial Unicode MS" w:hAnsi="Tw Cen MT"/>
          <w:sz w:val="22"/>
          <w:szCs w:val="22"/>
        </w:rPr>
        <w:t xml:space="preserve"> avec cartouches à fusibles et 25 Ampères avec disjoncteur divisionnaire) ;</w:t>
      </w:r>
    </w:p>
    <w:p w:rsidR="00F91C06" w:rsidRPr="00513537" w:rsidRDefault="00F91C06" w:rsidP="005273E7">
      <w:pPr>
        <w:numPr>
          <w:ilvl w:val="0"/>
          <w:numId w:val="102"/>
        </w:numPr>
        <w:tabs>
          <w:tab w:val="clear" w:pos="1191"/>
        </w:tabs>
        <w:spacing w:before="60" w:after="60"/>
        <w:ind w:left="993" w:hanging="284"/>
        <w:jc w:val="both"/>
        <w:rPr>
          <w:rFonts w:ascii="Tw Cen MT" w:eastAsia="Arial Unicode MS" w:hAnsi="Tw Cen MT"/>
          <w:sz w:val="22"/>
          <w:szCs w:val="22"/>
        </w:rPr>
      </w:pPr>
      <w:r w:rsidRPr="00513537">
        <w:rPr>
          <w:rFonts w:ascii="Tw Cen MT" w:eastAsia="Arial Unicode MS" w:hAnsi="Tw Cen MT"/>
          <w:sz w:val="22"/>
          <w:szCs w:val="22"/>
        </w:rPr>
        <w:t xml:space="preserve">à 1,5 mm² pour l'éclairage (courant assigné maximal de </w:t>
      </w:r>
      <w:smartTag w:uri="urn:schemas-microsoft-com:office:smarttags" w:element="metricconverter">
        <w:smartTagPr>
          <w:attr w:name="ProductID" w:val="10 A"/>
        </w:smartTagPr>
        <w:r w:rsidRPr="00513537">
          <w:rPr>
            <w:rFonts w:ascii="Tw Cen MT" w:eastAsia="Arial Unicode MS" w:hAnsi="Tw Cen MT"/>
            <w:sz w:val="22"/>
            <w:szCs w:val="22"/>
          </w:rPr>
          <w:t>10 A</w:t>
        </w:r>
      </w:smartTag>
      <w:r w:rsidRPr="00513537">
        <w:rPr>
          <w:rFonts w:ascii="Tw Cen MT" w:eastAsia="Arial Unicode MS" w:hAnsi="Tw Cen MT"/>
          <w:sz w:val="22"/>
          <w:szCs w:val="22"/>
        </w:rPr>
        <w:t xml:space="preserve"> avec cartouches à fusibles et 16 Ampères avec disjoncteur divisionnaire)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neutres peut être réduite dans la mesure où l'on peut calibrer l'appareil de protection omnipolaire à l'intensité maximale admissible par ce conducteur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conducteurs de terre est déterminée conformément aux chapitres 4 et 5 de la norme UTEC 15.100 ;</w:t>
      </w:r>
    </w:p>
    <w:p w:rsidR="00F91C06" w:rsidRPr="00513537" w:rsidRDefault="00F91C06" w:rsidP="005273E7">
      <w:pPr>
        <w:numPr>
          <w:ilvl w:val="0"/>
          <w:numId w:val="107"/>
        </w:numPr>
        <w:tabs>
          <w:tab w:val="clear" w:pos="340"/>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rPr>
        <w:t>La section des câbles conducteurs est déterminée en fonction des intensités admissibles :</w:t>
      </w:r>
    </w:p>
    <w:p w:rsidR="00F91C06" w:rsidRPr="00513537" w:rsidRDefault="00F91C06" w:rsidP="005273E7">
      <w:pPr>
        <w:numPr>
          <w:ilvl w:val="0"/>
          <w:numId w:val="102"/>
        </w:numPr>
        <w:tabs>
          <w:tab w:val="clear" w:pos="119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de chutes de tension ;</w:t>
      </w:r>
    </w:p>
    <w:p w:rsidR="00F91C06" w:rsidRPr="00513537" w:rsidRDefault="00F91C06" w:rsidP="005273E7">
      <w:pPr>
        <w:numPr>
          <w:ilvl w:val="0"/>
          <w:numId w:val="102"/>
        </w:numPr>
        <w:tabs>
          <w:tab w:val="clear" w:pos="119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des appareils de protection en amont.</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Notamment, il faut tenir compte des tableaux </w:t>
      </w:r>
      <w:smartTag w:uri="urn:schemas-microsoft-com:office:smarttags" w:element="metricconverter">
        <w:smartTagPr>
          <w:attr w:name="ProductID" w:val="52 C"/>
        </w:smartTagPr>
        <w:r w:rsidRPr="00513537">
          <w:rPr>
            <w:rFonts w:ascii="Tw Cen MT" w:eastAsia="Arial Unicode MS" w:hAnsi="Tw Cen MT"/>
            <w:sz w:val="22"/>
            <w:szCs w:val="22"/>
          </w:rPr>
          <w:t>52 C</w:t>
        </w:r>
      </w:smartTag>
      <w:r w:rsidRPr="00513537">
        <w:rPr>
          <w:rFonts w:ascii="Tw Cen MT" w:eastAsia="Arial Unicode MS" w:hAnsi="Tw Cen MT"/>
          <w:sz w:val="22"/>
          <w:szCs w:val="22"/>
        </w:rPr>
        <w:t xml:space="preserve"> à 52 H pour les intensités admissibles compatibles avec l'échauffement et des tableaux </w:t>
      </w:r>
      <w:smartTag w:uri="urn:schemas-microsoft-com:office:smarttags" w:element="metricconverter">
        <w:smartTagPr>
          <w:attr w:name="ProductID" w:val="53 A"/>
        </w:smartTagPr>
        <w:r w:rsidRPr="00513537">
          <w:rPr>
            <w:rFonts w:ascii="Tw Cen MT" w:eastAsia="Arial Unicode MS" w:hAnsi="Tw Cen MT"/>
            <w:sz w:val="22"/>
            <w:szCs w:val="22"/>
          </w:rPr>
          <w:t>53 A</w:t>
        </w:r>
      </w:smartTag>
      <w:r w:rsidRPr="00513537">
        <w:rPr>
          <w:rFonts w:ascii="Tw Cen MT" w:eastAsia="Arial Unicode MS" w:hAnsi="Tw Cen MT"/>
          <w:sz w:val="22"/>
          <w:szCs w:val="22"/>
        </w:rPr>
        <w:t xml:space="preserve"> et 53 B de la norme NFC 15100. Les courants admissibles dans les canalisations sont déterminés selon les indications des tableaux 52 et 53 de la norme NFC 15 100, les sections des câbles sont choisies parmi celles définies par les normes françaises en vigueur.</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Puissance d'installation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Afin de déterminer les caractéristiques des alimentations nécessaires, la puissance de l'installation en régime permanent est estimée à partir des puissances nominales des appareils. </w:t>
      </w:r>
    </w:p>
    <w:p w:rsidR="00F91C06" w:rsidRPr="00513537" w:rsidRDefault="00F91C06" w:rsidP="00513537">
      <w:pPr>
        <w:tabs>
          <w:tab w:val="num" w:pos="1068"/>
        </w:tabs>
        <w:spacing w:before="60" w:after="60"/>
        <w:jc w:val="both"/>
        <w:rPr>
          <w:rFonts w:ascii="Tw Cen MT" w:eastAsia="Arial Unicode MS" w:hAnsi="Tw Cen MT"/>
          <w:b/>
          <w:noProof/>
          <w:sz w:val="22"/>
          <w:szCs w:val="22"/>
        </w:rPr>
      </w:pPr>
      <w:r w:rsidRPr="00513537">
        <w:rPr>
          <w:rFonts w:ascii="Tw Cen MT" w:eastAsia="Arial Unicode MS" w:hAnsi="Tw Cen MT"/>
          <w:b/>
          <w:noProof/>
          <w:sz w:val="22"/>
          <w:szCs w:val="22"/>
        </w:rPr>
        <w:t>APPAREILS ET MATERIELS ELECTRIQUES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appareils et matériels électriques sont choisis dans des séries normalisées et soumis à l’approbation de l’Ingénieur du Marché. Le Co-contractant propose des ensembles homogènes.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propose des ensembles homogènes. Il garantit les conditions de bon fonctionnement du matériel fourni et installé, compte tenu de l’environnement géographique du projet. Le pouvoir de coupure des appareils de protection doit être compatible avec le courant de court-circuit admissible en régime de crête.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présente pour chaque appareil une documentation complète comprenant la description, les caractéristiques techniques, et les procès-verbaux d'essais en usine, soumis à l’approbation de l’Ingénieur. Le petit appareillage et les luminaires doivent posséder un indice de protection minimal I.P. conforme à celui exigé par la NF C 15 100 suivant la destination des locaux.</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 modification pendant les travaux est soumise à l’approbation de l’Ingénieur.</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Mise en œuvre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et les appareils électriques sont mis en œuvre conformément aux règles de l'art, définies en 7.2 (DOCUMENTS TECHNIQUES DE BASE). Tous les tableaux, circuits et appareils font l’objet d’un repérage et d’un étiquetage soigneux.</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Protection du materiel</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doit être protégé contre les intempéries et les incidents inhérents au chantier jusqu'à la réception provisoire. Une attention particulière est accordée aux appareils sensibles aux chocs et à l’humidité (appareillage électronique de contrôle, etc.)</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noProof/>
          <w:sz w:val="22"/>
          <w:szCs w:val="22"/>
        </w:rPr>
      </w:pPr>
      <w:r w:rsidRPr="00513537">
        <w:rPr>
          <w:rFonts w:ascii="Tw Cen MT" w:eastAsia="Arial Unicode MS" w:hAnsi="Tw Cen MT"/>
          <w:noProof/>
          <w:sz w:val="22"/>
          <w:szCs w:val="22"/>
        </w:rPr>
        <w:t>Essais de réception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A la réception des travaux, il est procédé à une inspection des appareils et canalisations électriques. Tout ouvrage défectueux ou dont la fixation est jugée insuffisante fera l’objet des réserves adéquates. Les essais et contrôles sont réalisés par le Maître d'œuvre après l’achèvement des travaux et des réglages de l’installation par le co-contractant.</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essais sont réalisés conformément aux Normes et portent sur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Le bon fonctionnement général des circuits et des appareils de protection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conformité de l'isolation électrique et de la mise à la terre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conformité du schéma électrique contenu dans le projet d’exécution.</w:t>
      </w:r>
    </w:p>
    <w:p w:rsidR="00F91C06" w:rsidRPr="00513537" w:rsidRDefault="00F91C06" w:rsidP="005273E7">
      <w:pPr>
        <w:pStyle w:val="Title"/>
        <w:numPr>
          <w:ilvl w:val="2"/>
          <w:numId w:val="118"/>
        </w:numPr>
        <w:tabs>
          <w:tab w:val="left" w:pos="993"/>
        </w:tabs>
        <w:spacing w:before="60" w:after="60"/>
        <w:ind w:hanging="1224"/>
        <w:jc w:val="left"/>
        <w:rPr>
          <w:rFonts w:ascii="Tw Cen MT" w:eastAsia="Arial Unicode MS" w:hAnsi="Tw Cen MT"/>
          <w:b/>
          <w:noProof/>
          <w:sz w:val="22"/>
          <w:szCs w:val="22"/>
        </w:rPr>
      </w:pPr>
      <w:r w:rsidRPr="00513537">
        <w:rPr>
          <w:rFonts w:ascii="Tw Cen MT" w:eastAsia="Arial Unicode MS" w:hAnsi="Tw Cen MT"/>
          <w:b/>
          <w:noProof/>
          <w:sz w:val="22"/>
          <w:szCs w:val="22"/>
        </w:rPr>
        <w:t>Garantie sur le materiel et les appareils electriques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matériel fourni doit apporter toutes les garanties de sécurité nécessaires pour un fonctionnement continu 24 heures sur 24.  Le matériel livré est garanti pendant au moins un an à dater de la mise en service.  Cette garantie porte sur tous les défauts visibles ou cachés, des matériels employés, contre tous vices de conception, de construction ou d’installation.</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MENUISERIE METALLIQUE</w:t>
      </w:r>
    </w:p>
    <w:p w:rsidR="00F91C06" w:rsidRPr="00513537" w:rsidRDefault="00F91C06" w:rsidP="005273E7">
      <w:pPr>
        <w:pStyle w:val="Title"/>
        <w:numPr>
          <w:ilvl w:val="1"/>
          <w:numId w:val="119"/>
        </w:numPr>
        <w:tabs>
          <w:tab w:val="left" w:pos="709"/>
        </w:tabs>
        <w:spacing w:before="60" w:after="60"/>
        <w:ind w:left="567" w:hanging="567"/>
        <w:jc w:val="both"/>
        <w:rPr>
          <w:rFonts w:ascii="Tw Cen MT" w:eastAsia="Arial Unicode MS" w:hAnsi="Tw Cen MT"/>
          <w:noProof/>
          <w:sz w:val="22"/>
          <w:szCs w:val="22"/>
        </w:rPr>
      </w:pPr>
      <w:r w:rsidRPr="00513537">
        <w:rPr>
          <w:rFonts w:ascii="Tw Cen MT" w:eastAsia="Arial Unicode MS" w:hAnsi="Tw Cen MT"/>
          <w:noProof/>
          <w:sz w:val="22"/>
          <w:szCs w:val="22"/>
        </w:rPr>
        <w:t>GENERALITES  SUR LA  MENUISERIE METALLIQUE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du présent lot concernent la réalisation des menuiseries métalliques : ferronnerie, aluminium, zinc, acier, inox, fonte et quincaillerie. Il s’agit de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fourniture et l’installation des portes. Huisseries métallique, des châssis et battants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La fourniture et l’installation des serrures, targettes et autres pièces de quincaillerie et de serrurerie destinées à équiper les battants des portes.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 co-contractant s’assure que les positions de tous les scellements et encrages projetés, relatifs aux pièces de serrurerie et de quincaillerie, figurent dans le projet d’exécution.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requiert l’accord préalable de l’Ingénieur avant d’engager la réalisation des ouvrages de menuiserie métallique.</w:t>
      </w:r>
    </w:p>
    <w:p w:rsidR="00F91C06" w:rsidRPr="00513537" w:rsidRDefault="00F91C06" w:rsidP="005273E7">
      <w:pPr>
        <w:pStyle w:val="Title"/>
        <w:numPr>
          <w:ilvl w:val="1"/>
          <w:numId w:val="119"/>
        </w:numPr>
        <w:tabs>
          <w:tab w:val="left" w:pos="709"/>
        </w:tabs>
        <w:spacing w:before="60" w:after="60"/>
        <w:ind w:left="567" w:hanging="567"/>
        <w:jc w:val="both"/>
        <w:rPr>
          <w:rFonts w:ascii="Tw Cen MT" w:eastAsia="Arial Unicode MS" w:hAnsi="Tw Cen MT"/>
          <w:smallCaps/>
          <w:noProof/>
          <w:sz w:val="22"/>
          <w:szCs w:val="22"/>
        </w:rPr>
      </w:pPr>
      <w:r w:rsidRPr="00513537">
        <w:rPr>
          <w:rFonts w:ascii="Tw Cen MT" w:eastAsia="Arial Unicode MS" w:hAnsi="Tw Cen MT"/>
          <w:smallCaps/>
          <w:noProof/>
          <w:sz w:val="22"/>
          <w:szCs w:val="22"/>
        </w:rPr>
        <w:t>Prescriptions techniques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et 24302.</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 xml:space="preserve">La surface des éléments de quincaillerie doit être lisse et dépourvues de toutes irrégularités. </w:t>
      </w:r>
    </w:p>
    <w:p w:rsidR="00F91C06" w:rsidRPr="00513537" w:rsidRDefault="00F91C06" w:rsidP="005273E7">
      <w:pPr>
        <w:numPr>
          <w:ilvl w:val="0"/>
          <w:numId w:val="108"/>
        </w:numPr>
        <w:tabs>
          <w:tab w:val="clear" w:pos="0"/>
          <w:tab w:val="num" w:pos="851"/>
        </w:tabs>
        <w:spacing w:before="60" w:after="60"/>
        <w:ind w:left="851" w:hanging="284"/>
        <w:jc w:val="both"/>
        <w:rPr>
          <w:rFonts w:ascii="Tw Cen MT" w:eastAsia="Arial Unicode MS" w:hAnsi="Tw Cen MT"/>
          <w:sz w:val="22"/>
          <w:szCs w:val="22"/>
        </w:rPr>
      </w:pPr>
      <w:r w:rsidRPr="00513537">
        <w:rPr>
          <w:rFonts w:ascii="Tw Cen MT" w:eastAsia="Arial Unicode MS" w:hAnsi="Tw Cen MT"/>
          <w:sz w:val="22"/>
          <w:szCs w:val="22"/>
        </w:rPr>
        <w:t xml:space="preserve">Les soudures ne doivent présenter aucune discontinuité. </w:t>
      </w:r>
    </w:p>
    <w:p w:rsidR="00F91C06" w:rsidRPr="00513537" w:rsidRDefault="00F91C06" w:rsidP="005273E7">
      <w:pPr>
        <w:pStyle w:val="Title"/>
        <w:numPr>
          <w:ilvl w:val="1"/>
          <w:numId w:val="119"/>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MISE EN ŒUVRE DES OUVRAGES DE MENUISERIE METALLIQUE</w:t>
      </w:r>
    </w:p>
    <w:p w:rsidR="00F91C06" w:rsidRPr="00513537" w:rsidRDefault="00F91C06" w:rsidP="005273E7">
      <w:pPr>
        <w:pStyle w:val="Title"/>
        <w:numPr>
          <w:ilvl w:val="2"/>
          <w:numId w:val="119"/>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Détails d'exécution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soudés, visés ou rivetés sont exécutés de manière à résister sans déformation permanente ni amorcent de rupture aux efforts normaux auxquels ils sont soumis.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fers seront dressés et coupés régulièrement sans garrots ni cassures. Les assemblages d'angles doivent être soigneusement réalisés et ajustés. Ils ne doivent comporter aucune trace de soudure en saillie.</w:t>
      </w:r>
      <w:r w:rsidRPr="00513537">
        <w:rPr>
          <w:rFonts w:ascii="Tw Cen MT" w:eastAsia="Arial Unicode MS" w:hAnsi="Tw Cen MT"/>
          <w:sz w:val="22"/>
          <w:szCs w:val="22"/>
        </w:rPr>
        <w:tab/>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pattes de scellement sont réalisées à queue de carpe avec une longueur de 10 cm au minimum. Elles doivent être suffisamment longues pour assurer une fixation solide et durable de l'ouvrage. Toutes les vis employées sont posées à fleur de la pièce fixée.</w:t>
      </w:r>
      <w:r w:rsidRPr="00513537">
        <w:rPr>
          <w:rFonts w:ascii="Tw Cen MT" w:eastAsia="Arial Unicode MS" w:hAnsi="Tw Cen MT"/>
          <w:sz w:val="22"/>
          <w:szCs w:val="22"/>
        </w:rPr>
        <w:tab/>
      </w:r>
    </w:p>
    <w:p w:rsidR="00F91C06" w:rsidRPr="00513537" w:rsidRDefault="00F91C06" w:rsidP="005273E7">
      <w:pPr>
        <w:pStyle w:val="Title"/>
        <w:numPr>
          <w:ilvl w:val="2"/>
          <w:numId w:val="119"/>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Protection des ouvrages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protection des ouvrages métalliques oxydables est réalisée dans les conditions suivantes : Les pièces sont dégraissées et passées à la brosse métallique ou sablées en atelier, afin de faire disparaître toutes traces d’oxydation. Elles reçoivent une couche de peinture de protection primaire aux oxydes de zinc, avant de recevoir deux couches de peinture époxy.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soudures doivent être protégées contre l’oxydation après réalisation. Il est recommandé l’utilisation de pièces de serrurerie ou de menuiserie métallique galvanisées par zingage en atelier (série GPZ).</w:t>
      </w:r>
    </w:p>
    <w:p w:rsidR="00F91C06" w:rsidRPr="00513537" w:rsidRDefault="00F91C06" w:rsidP="005273E7">
      <w:pPr>
        <w:pStyle w:val="Title"/>
        <w:numPr>
          <w:ilvl w:val="1"/>
          <w:numId w:val="119"/>
        </w:numPr>
        <w:tabs>
          <w:tab w:val="left" w:pos="709"/>
        </w:tabs>
        <w:spacing w:before="60" w:after="60"/>
        <w:ind w:hanging="792"/>
        <w:jc w:val="left"/>
        <w:rPr>
          <w:rFonts w:ascii="Tw Cen MT" w:eastAsia="Arial Unicode MS" w:hAnsi="Tw Cen MT"/>
          <w:noProof/>
          <w:sz w:val="22"/>
          <w:szCs w:val="22"/>
        </w:rPr>
      </w:pPr>
      <w:r w:rsidRPr="00513537">
        <w:rPr>
          <w:rFonts w:ascii="Tw Cen MT" w:eastAsia="Arial Unicode MS" w:hAnsi="Tw Cen MT"/>
          <w:noProof/>
          <w:sz w:val="22"/>
          <w:szCs w:val="22"/>
        </w:rPr>
        <w:t>QUINCAILLERIE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serrures intérieures et extérieures doivent être garanties pour une période de un (01) an.</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Boulons de verrous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boulons des verrous sont fabriqués de manière à être dégagés dans tous les cas, même si les rondelles sont rivetées.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Vis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pièces métalliques sont fixées par vis et boulons en métal inoxydable.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têtes des vis de fixation de serrures, profilées, pièces de quincaillerie, châssis et ouvrants des portes, ainsi que des butées et pattes de fixation sont de forme plate ; elles doivent être arrêtées à fleur de la face plate des ouvrages.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Clés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 en quatre exemplaires.</w:t>
      </w:r>
    </w:p>
    <w:p w:rsidR="00F91C06" w:rsidRPr="00513537" w:rsidRDefault="00F91C06" w:rsidP="005273E7">
      <w:pPr>
        <w:pStyle w:val="Title"/>
        <w:numPr>
          <w:ilvl w:val="2"/>
          <w:numId w:val="119"/>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Echantillons pour approbation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Un échantillon de chaque model de pièce est soumis à l’approbation de l’Ingénieur avant mise en œuvre. Les échantillons sont conservés sur site, dans la cabane de chantier, jusqu’à la réception provisoire des ouvrages. Le matériel fourni doit correspondre aux échantillons approuvés, faute de quoi, il est susceptible d’être rejeté.</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MENUISERIE BOIS</w:t>
      </w:r>
    </w:p>
    <w:p w:rsidR="00F91C06" w:rsidRPr="00513537" w:rsidRDefault="00F91C06" w:rsidP="005273E7">
      <w:pPr>
        <w:pStyle w:val="Title"/>
        <w:numPr>
          <w:ilvl w:val="1"/>
          <w:numId w:val="120"/>
        </w:numPr>
        <w:tabs>
          <w:tab w:val="left" w:pos="709"/>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CARACTERISTIQUES DES BOIS DE MENUISERIE</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Domaines d'application et références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s’engage à respecter, les prescriptions techniques sur la qualité et la mise en œuvre des matériaux définis dans le cahier des charges des menuiseries bois, Document Technique Unifié (DTU) n° 36.1</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Objet de la fourniture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concernent la fourniture et la pose soignée des menuiseries bois en extérieur et en intérieur, dans les essences de bois adaptées pour l'ensemble de tous les ouvrages conformément aux prescriptions du cahier des charges.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Coordination avec les autres lots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menuiserie bois doivent être réalisés en parfaite coordination avec les travaux définis dans les autres lots.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Caractéristiques physiques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caractéristiques techniques, physiques et chimiques du bois fournis et mis en œuvre doivent être conformes aux normes NF B51.001 et NF B51.002. Les bois sont utilisés à l’état de bois "sec à l'air" avec un degré d’humidité de 15 à 17%.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 le bois utilisé doit être de bonne qualité : droits de fil, sans gerçures ni aubier, parfaitement dressé, sans trace de sciage ni flash. Il est exempt de toutes traces de pourriture, d'échauffement ou de nœuds vicieux. Les nœuds non vicieux sont tolérés en nombre limité, soit un par mètre linéaire au maximum.</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Essences de bois d’oeuvre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bois utilisés pour les menuiseries sont des bois de pays, originaires du Cameroun et choisis parmi les essences suivantes :  </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extérieures en Bois rouges</w:t>
      </w:r>
      <w:r w:rsidRPr="00513537">
        <w:rPr>
          <w:rFonts w:ascii="Tw Cen MT" w:eastAsia="Arial Unicode MS" w:hAnsi="Tw Cen MT"/>
          <w:sz w:val="22"/>
          <w:szCs w:val="22"/>
        </w:rPr>
        <w:t> : Acajou, Afromosia, Beté, Doussié, Iroko, Moabi, Movingui, Sapelli.</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intérieures en Bois rouges</w:t>
      </w:r>
      <w:r w:rsidRPr="00513537">
        <w:rPr>
          <w:rFonts w:ascii="Tw Cen MT" w:eastAsia="Arial Unicode MS" w:hAnsi="Tw Cen MT"/>
          <w:sz w:val="22"/>
          <w:szCs w:val="22"/>
        </w:rPr>
        <w:t> : Acajou, Afromosia, Bete, Bilinga, Doussié, Iroko, Moabi, Movingui, Okoumé, Padouk, Sapelli, Sipo.</w:t>
      </w:r>
    </w:p>
    <w:p w:rsidR="00F91C06" w:rsidRPr="00513537" w:rsidRDefault="00F91C06" w:rsidP="005273E7">
      <w:pPr>
        <w:numPr>
          <w:ilvl w:val="0"/>
          <w:numId w:val="109"/>
        </w:numPr>
        <w:tabs>
          <w:tab w:val="clear" w:pos="794"/>
          <w:tab w:val="num" w:pos="567"/>
        </w:tabs>
        <w:spacing w:before="60" w:after="60"/>
        <w:ind w:left="568" w:hanging="284"/>
        <w:jc w:val="both"/>
        <w:rPr>
          <w:rFonts w:ascii="Tw Cen MT" w:eastAsia="Arial Unicode MS" w:hAnsi="Tw Cen MT"/>
          <w:sz w:val="22"/>
          <w:szCs w:val="22"/>
        </w:rPr>
      </w:pPr>
      <w:r w:rsidRPr="00513537">
        <w:rPr>
          <w:rFonts w:ascii="Tw Cen MT" w:eastAsia="Arial Unicode MS" w:hAnsi="Tw Cen MT"/>
          <w:sz w:val="22"/>
          <w:szCs w:val="22"/>
          <w:u w:val="single"/>
        </w:rPr>
        <w:t>Menuiseries intérieures en Bois blancs</w:t>
      </w:r>
      <w:r w:rsidRPr="00513537">
        <w:rPr>
          <w:rFonts w:ascii="Tw Cen MT" w:eastAsia="Arial Unicode MS" w:hAnsi="Tw Cen MT"/>
          <w:sz w:val="22"/>
          <w:szCs w:val="22"/>
        </w:rPr>
        <w:t> : Ayous ou Frake</w:t>
      </w:r>
    </w:p>
    <w:p w:rsidR="00F91C06" w:rsidRPr="00513537" w:rsidRDefault="00F91C06" w:rsidP="005273E7">
      <w:pPr>
        <w:pStyle w:val="Title"/>
        <w:numPr>
          <w:ilvl w:val="1"/>
          <w:numId w:val="120"/>
        </w:numPr>
        <w:tabs>
          <w:tab w:val="left" w:pos="709"/>
        </w:tabs>
        <w:spacing w:before="60" w:after="60"/>
        <w:ind w:hanging="792"/>
        <w:jc w:val="left"/>
        <w:rPr>
          <w:rFonts w:ascii="Tw Cen MT" w:eastAsia="Arial Unicode MS" w:hAnsi="Tw Cen MT"/>
          <w:b/>
          <w:bCs/>
          <w:noProof/>
          <w:sz w:val="22"/>
          <w:szCs w:val="22"/>
        </w:rPr>
      </w:pPr>
      <w:r w:rsidRPr="00513537">
        <w:rPr>
          <w:rFonts w:ascii="Tw Cen MT" w:eastAsia="Arial Unicode MS" w:hAnsi="Tw Cen MT"/>
          <w:b/>
          <w:bCs/>
          <w:noProof/>
          <w:sz w:val="22"/>
          <w:szCs w:val="22"/>
        </w:rPr>
        <w:t>MISE EN ŒUVRE DES MENUISERIES EN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ouvrages sont réalisés de manière soigneuse avec des pièces de bois d’un seul tenant sciées en respectant le fil du bois. Les parements bruts et leurs rives sont droits et sans épaufrures. Les pièces aboutées et celles qui présentent des défauts dissimulés par masticage ne sont pas admises.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soumet les échantillons de toutes les essences de bois utilisées pour les travaux de menuiserie extérieurs et intérieurs à l’approbation de l’Ingénieur. Les pièces en bois gauchies ou qui présentent des défectuosités ne sont pas admises.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dimensions sont prises sur les plans et vérifiées sur le site.</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Préparation du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menuiserie débutent avec la préparation du bois de construction. Les ouvrages en bois sont réalisés au fur et à mesure de l’avancement des travaux et sont préfabriqués en atelier.</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établit un prototype pour chaque élément de menuiserie qui est soumis à l’approbation de l’Ingénieur.</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Conservation du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Toutes les pièces de bois destinées à la réalisation des menuiseries intérieures et extérieures (cadres de portes et placards) sont protégées par imprégnation de produits liquides anti xylophages, insecticides et fongicides. Tous les bois de structure reçoivent une couche de protection, conformément à la norme B.S. 1282.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Tous les bois sont traités après découpage et avant assemblage. Lorsqu’un élément en bois est découpé après traitement, les faces coupées sont immédiatement enduites d’une couche de protection.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L'application est réalisée par un trempage à froid de 30 secondes à 3 minutes. La consommation de produit est au minimum de 250 g/m</w:t>
      </w:r>
      <w:r w:rsidRPr="00513537">
        <w:rPr>
          <w:rFonts w:ascii="Tw Cen MT" w:eastAsia="Arial Unicode MS" w:hAnsi="Tw Cen MT"/>
          <w:sz w:val="22"/>
          <w:szCs w:val="22"/>
          <w:vertAlign w:val="superscript"/>
        </w:rPr>
        <w:t>2</w:t>
      </w:r>
      <w:r w:rsidRPr="00513537">
        <w:rPr>
          <w:rFonts w:ascii="Tw Cen MT" w:eastAsia="Arial Unicode MS" w:hAnsi="Tw Cen MT"/>
          <w:sz w:val="22"/>
          <w:szCs w:val="22"/>
        </w:rPr>
        <w:t xml:space="preserve"> de surface traitée ou 15 Kg/m</w:t>
      </w:r>
      <w:r w:rsidRPr="00513537">
        <w:rPr>
          <w:rFonts w:ascii="Tw Cen MT" w:eastAsia="Arial Unicode MS" w:hAnsi="Tw Cen MT"/>
          <w:sz w:val="22"/>
          <w:szCs w:val="22"/>
          <w:vertAlign w:val="superscript"/>
        </w:rPr>
        <w:t>3</w:t>
      </w:r>
      <w:r w:rsidRPr="00513537">
        <w:rPr>
          <w:rFonts w:ascii="Tw Cen MT" w:eastAsia="Arial Unicode MS" w:hAnsi="Tw Cen MT"/>
          <w:sz w:val="22"/>
          <w:szCs w:val="22"/>
        </w:rPr>
        <w:t xml:space="preserve"> de charpente.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En attendant leur mise en place, les ouvrages de menuiserie sont entreposés à l'abri de l’humidité et dans des conditions telles que leur qualité ne risque pas d'en être affectée. Les pièces de bois sont protégées contre les intempéries et calées jusqu’à la fixation.</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Assemblages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assemblages sont préparés en atelier et assemblées par emboîtement, clouage, vissage, collage, etc.  Les joints des assemblages collés doivent être arrondis s’ils ne sont pas façonnés. Les pièces usinées et toutes les parties visibles, font l’objet d’une finition à la main : rabotage et ponçage soigné. Les pièces d’assemblage (languettes, etc.) sont réalisées en bois dur.</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coupes d'onglets sont franches et dressées en vue de réaliser des joints avec des raccords parfaits. Les têtes de clous et les chevilles sont chassées à une profondeur de 1,5 mm environ, ainsi que les pièces de quincaillerie destinées à être masquées par un enduit et peint. Les assemblages à tenons et mortaises sont parfaitement ajustés et maintenus à l'aide de chevilles de bois ou de métal d'un modèle agréé.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entailles destinées à recevoir des pièces de quincaillerie sont recouvertes d’une peinture de protection anticorrosion, antirouille avant pose. Les parties mobiles de menuiseries doivent fonctionner sans difficulté et se joindre entre elles ou avec les parties fixes avec un jeu calculé pour ne pas excéder, avant peinture, 1,5 mm une fois les bois stabilisés au dégréé d'humidification du milieu d'utilisation.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menuiseries sont posées avec soin sur les parements. Tous les trous, scellements, raccords concernant les travaux de menuiseries sont à la charge du co-contractant. Les menuiseries sont soigneusement protégées au cours de l’ajustage, de l’assemblage et après leur mise en place. Le co-contractant assure l'entretien des ouvrages jusqu’à la réception définitive.</w:t>
      </w:r>
    </w:p>
    <w:p w:rsidR="00F91C06" w:rsidRPr="00513537" w:rsidRDefault="00F91C06" w:rsidP="005273E7">
      <w:pPr>
        <w:pStyle w:val="Title"/>
        <w:numPr>
          <w:ilvl w:val="2"/>
          <w:numId w:val="120"/>
        </w:numPr>
        <w:tabs>
          <w:tab w:val="left" w:pos="709"/>
        </w:tabs>
        <w:spacing w:before="60" w:after="60"/>
        <w:ind w:hanging="1224"/>
        <w:jc w:val="left"/>
        <w:rPr>
          <w:rFonts w:ascii="Tw Cen MT" w:eastAsia="Arial Unicode MS" w:hAnsi="Tw Cen MT"/>
          <w:i/>
          <w:noProof/>
          <w:sz w:val="22"/>
          <w:szCs w:val="22"/>
        </w:rPr>
      </w:pPr>
      <w:r w:rsidRPr="00513537">
        <w:rPr>
          <w:rFonts w:ascii="Tw Cen MT" w:eastAsia="Arial Unicode MS" w:hAnsi="Tw Cen MT"/>
          <w:i/>
          <w:noProof/>
          <w:sz w:val="22"/>
          <w:szCs w:val="22"/>
        </w:rPr>
        <w:t xml:space="preserve">Blocs portes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vantaux des portes sont conformes aux normes françaises NF P23-302, 303, 304, 315. Notamment, elles sont conformes aux largeurs de passage minimales et prennent en compte l’accessibilité des locaux aux personnes handicapées.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réalisées en bois massif. Le ferrage est réalisé par 3 paumelles doubles de 140 mm pour chaque vantail avec butoir à douille sur les portes à double vantaux et crémone en applique.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serrures avec bouton de condamnation.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huisseries en bois, sont fournies et posées rabotées sur les quatre faces. Les angles sont adoucis, avec pose à coupe d'onglet. </w:t>
      </w:r>
    </w:p>
    <w:p w:rsidR="00F91C06" w:rsidRPr="00513537" w:rsidRDefault="00F91C06" w:rsidP="005273E7">
      <w:pPr>
        <w:pStyle w:val="Title"/>
        <w:numPr>
          <w:ilvl w:val="2"/>
          <w:numId w:val="120"/>
        </w:numPr>
        <w:tabs>
          <w:tab w:val="left" w:pos="709"/>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Faux-plafonds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faux-plafonds en contreplaqué à peindre de 5 mm d'épaisseur, sont constitués de plaques de dimension 60x120 cm à joints décalés, avec pose à joints creux sur ossature en bois raboté de section 4x8 cm, selon une trame de 60x60 cm ou suivant indications de l’Ingénieur.</w:t>
      </w:r>
    </w:p>
    <w:p w:rsidR="00F91C06" w:rsidRPr="00513537" w:rsidRDefault="00F91C06" w:rsidP="005273E7">
      <w:pPr>
        <w:pStyle w:val="Title"/>
        <w:numPr>
          <w:ilvl w:val="1"/>
          <w:numId w:val="120"/>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CARACTERISTIQUES DES FERRURES ET DES SERRURERIES</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Généralités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Tous les articles de quincaillerie sont en métal inoxydable ou protégés contre la corrosion.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est tenu de justifier la provenance des articles de quincaillerie utilisés.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dimensions et la force des articles de ferrage et de quincaillerie devront toujours être adaptées aux dimensions et poids des ouvrages considérés, ainsi qu'à leur usage.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Toutes les serrures, batteuses, verrous et autres articles à gâche, comprennent la ou les gâches correspondantes.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articles de quincaillerie qui comportent des mécanismes ou des parties mobiles, sont graissés avant installation.</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modèles définitivement adoptés sont déposés au bureau de chantier et soumis à l’approbation du Maître d’œuvre. Ils restent disponibles jusqu'à la Réception Provisoire des travaux.</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L’ensemble des canons de serrures est réalisé sur un organigramme de passe général.</w:t>
      </w:r>
    </w:p>
    <w:p w:rsidR="00F91C06" w:rsidRPr="00513537" w:rsidRDefault="00F91C06" w:rsidP="005273E7">
      <w:pPr>
        <w:pStyle w:val="Title"/>
        <w:numPr>
          <w:ilvl w:val="2"/>
          <w:numId w:val="120"/>
        </w:numPr>
        <w:tabs>
          <w:tab w:val="left" w:pos="851"/>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Ferrures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ferrures sont réalisées en métal inoxydable ou revêtues d’une Peinture de protection anticorrosion, antirouille. Les pièces métalliques présentent des surfaces nettes et planes. Les pièces percées, usinées ou mises en forme par pliage font l’objet d’un travail particulièrement soigné. Les pièces qui présentent des défauts pouvant compromettre la solidité des ouvrages ne sont pas admises.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pattes à scellement, les équerres, paumelles, etc. sont posées sur entailles et fixées par des vis fraisées à têtes plates qui ne doivent pas dépasser le niveau des ferrures. Les ferrures (paumelles, équerres, etc.) reçoivent deux couches d’une Peinture de protection anticorrosion, antirouille avant leur pose.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entailles nécessaires à l'encastrement des ferrures sont exécutées avec précision. Elles ne doivent pas créer de fissuration ou de défauts susceptibles de compromettre la résistance initiale des assemblages. Elles ne doivent pas non plus occasionner des altérations de surface sur le bois.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butoir de sol en élastomère sur corps métallique fixé au sol par vis et cheville.</w:t>
      </w:r>
    </w:p>
    <w:p w:rsidR="00F91C06" w:rsidRPr="00513537" w:rsidRDefault="00F91C06" w:rsidP="005273E7">
      <w:pPr>
        <w:pStyle w:val="Title"/>
        <w:numPr>
          <w:ilvl w:val="2"/>
          <w:numId w:val="120"/>
        </w:numPr>
        <w:tabs>
          <w:tab w:val="left" w:pos="851"/>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Serrurerie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portes sont équipées de serrures verticales à mortaiser ou en applique multipoints, avec coffre en acier galvanisé, pêne dormant 1/2 tour rectangulaire avec gâches nickelées.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béquilles intérieure et extérieure, sont montées en ensembles complets solidarisés, sur plaques fondues avec piliers taraudés intégrés et assemblage invisible côté extérieur par 2 vis M4 traversantes, avec fouillot carré de </w:t>
      </w:r>
      <w:smartTag w:uri="urn:schemas-microsoft-com:office:smarttags" w:element="metricconverter">
        <w:smartTagPr>
          <w:attr w:name="ProductID" w:val="7 mm"/>
        </w:smartTagPr>
        <w:r w:rsidRPr="00513537">
          <w:rPr>
            <w:rFonts w:ascii="Tw Cen MT" w:eastAsia="Arial Unicode MS" w:hAnsi="Tw Cen MT"/>
            <w:sz w:val="22"/>
            <w:szCs w:val="22"/>
          </w:rPr>
          <w:t>7 mm</w:t>
        </w:r>
      </w:smartTag>
      <w:r w:rsidRPr="00513537">
        <w:rPr>
          <w:rFonts w:ascii="Tw Cen MT" w:eastAsia="Arial Unicode MS" w:hAnsi="Tw Cen MT"/>
          <w:sz w:val="22"/>
          <w:szCs w:val="22"/>
        </w:rPr>
        <w:t xml:space="preserve"> et vis, pour portes d’épaisseur 40mm et serrure avec entraxe de 70mm. </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 finition est de type chromée miroir ou aluminium ou bronze anodisé. </w:t>
      </w:r>
    </w:p>
    <w:p w:rsidR="00F91C06" w:rsidRPr="00513537" w:rsidRDefault="00F91C06" w:rsidP="00513537">
      <w:pPr>
        <w:tabs>
          <w:tab w:val="num" w:pos="1068"/>
        </w:tabs>
        <w:spacing w:before="60" w:after="60"/>
        <w:jc w:val="both"/>
        <w:rPr>
          <w:rFonts w:ascii="Tw Cen MT" w:eastAsia="Arial Unicode MS" w:hAnsi="Tw Cen MT"/>
          <w:bCs/>
          <w:sz w:val="22"/>
          <w:szCs w:val="22"/>
        </w:rPr>
      </w:pPr>
      <w:r w:rsidRPr="00513537">
        <w:rPr>
          <w:rFonts w:ascii="Tw Cen MT" w:eastAsia="Arial Unicode MS" w:hAnsi="Tw Cen MT"/>
          <w:sz w:val="22"/>
          <w:szCs w:val="22"/>
        </w:rPr>
        <w:t>Les c</w:t>
      </w:r>
      <w:r w:rsidRPr="00513537">
        <w:rPr>
          <w:rFonts w:ascii="Tw Cen MT" w:eastAsia="Arial Unicode MS" w:hAnsi="Tw Cen MT"/>
          <w:bCs/>
          <w:sz w:val="22"/>
          <w:szCs w:val="22"/>
        </w:rPr>
        <w:t xml:space="preserve">ylindres utilisés sont des cylindres de sûreté à profil européen, à double entrée, </w:t>
      </w:r>
      <w:r w:rsidRPr="00513537">
        <w:rPr>
          <w:rFonts w:ascii="Tw Cen MT" w:eastAsia="Arial Unicode MS" w:hAnsi="Tw Cen MT"/>
          <w:sz w:val="22"/>
          <w:szCs w:val="22"/>
        </w:rPr>
        <w:t>avec condamnation à deux tours</w:t>
      </w:r>
      <w:r w:rsidRPr="00513537">
        <w:rPr>
          <w:rFonts w:ascii="Tw Cen MT" w:eastAsia="Arial Unicode MS" w:hAnsi="Tw Cen MT"/>
          <w:bCs/>
          <w:sz w:val="22"/>
          <w:szCs w:val="22"/>
        </w:rPr>
        <w:t xml:space="preserve"> certifiés A2P et résistant à la corrosion. Chaque cylindre est livré avec 3 clés.</w:t>
      </w:r>
    </w:p>
    <w:p w:rsidR="00F91C06" w:rsidRPr="00513537" w:rsidRDefault="00F91C06" w:rsidP="005273E7">
      <w:pPr>
        <w:pStyle w:val="Title"/>
        <w:numPr>
          <w:ilvl w:val="2"/>
          <w:numId w:val="120"/>
        </w:numPr>
        <w:tabs>
          <w:tab w:val="left" w:pos="851"/>
        </w:tabs>
        <w:spacing w:before="60" w:after="60"/>
        <w:ind w:left="1225" w:hanging="1225"/>
        <w:jc w:val="left"/>
        <w:rPr>
          <w:rFonts w:ascii="Tw Cen MT" w:eastAsia="Arial Unicode MS" w:hAnsi="Tw Cen MT"/>
          <w:i/>
          <w:noProof/>
          <w:sz w:val="22"/>
          <w:szCs w:val="22"/>
        </w:rPr>
      </w:pPr>
      <w:r w:rsidRPr="00513537">
        <w:rPr>
          <w:rFonts w:ascii="Tw Cen MT" w:eastAsia="Arial Unicode MS" w:hAnsi="Tw Cen MT"/>
          <w:i/>
          <w:noProof/>
          <w:sz w:val="22"/>
          <w:szCs w:val="22"/>
        </w:rPr>
        <w:t>Visserie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vis comportent un corps cylindrique dans la partie non taraudée, un filet mince et tranchant, le fond du pas en forme de gorge et un pas bien égal en hauteur. L'emploi de fausses vis, dites "vis à garnir" est interdit. Les vis ordinaires ne doivent pas être enfoncées au marteau.</w:t>
      </w:r>
    </w:p>
    <w:p w:rsidR="00F91C06" w:rsidRPr="00513537" w:rsidRDefault="00F91C06" w:rsidP="005273E7">
      <w:pPr>
        <w:numPr>
          <w:ilvl w:val="0"/>
          <w:numId w:val="112"/>
        </w:numPr>
        <w:spacing w:before="60" w:after="60"/>
        <w:ind w:left="567" w:hanging="567"/>
        <w:jc w:val="both"/>
        <w:rPr>
          <w:rFonts w:ascii="Tw Cen MT" w:eastAsia="Arial Unicode MS" w:hAnsi="Tw Cen MT"/>
          <w:b/>
          <w:sz w:val="22"/>
          <w:szCs w:val="22"/>
        </w:rPr>
      </w:pPr>
      <w:r w:rsidRPr="00513537">
        <w:rPr>
          <w:rFonts w:ascii="Tw Cen MT" w:eastAsia="Arial Unicode MS" w:hAnsi="Tw Cen MT"/>
          <w:b/>
          <w:sz w:val="22"/>
          <w:szCs w:val="22"/>
        </w:rPr>
        <w:t>REVETEMENTS MURS ET SOLS</w:t>
      </w:r>
    </w:p>
    <w:p w:rsidR="00F91C06" w:rsidRPr="00513537" w:rsidRDefault="00F91C06" w:rsidP="005273E7">
      <w:pPr>
        <w:pStyle w:val="Title"/>
        <w:numPr>
          <w:ilvl w:val="1"/>
          <w:numId w:val="121"/>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 xml:space="preserve"> GENERALITES SUR LES REVETEMENTS DE MURS ET DE SOLS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se conformer aux prescriptions techniques des qualités de matériaux et mise en œuvre définies au cahier des charges "revêtement des sols", "scellés" N° 52 établis par le C.S.T.B ; 4 Avenue du Recteur Poincaré, Paris 16</w:t>
      </w:r>
      <w:r w:rsidRPr="00513537">
        <w:rPr>
          <w:rFonts w:ascii="Tw Cen MT" w:eastAsia="Arial Unicode MS" w:hAnsi="Tw Cen MT"/>
          <w:sz w:val="22"/>
          <w:szCs w:val="22"/>
          <w:vertAlign w:val="superscript"/>
        </w:rPr>
        <w:t>ème</w:t>
      </w:r>
      <w:r w:rsidRPr="00513537">
        <w:rPr>
          <w:rFonts w:ascii="Tw Cen MT" w:eastAsia="Arial Unicode MS" w:hAnsi="Tw Cen MT"/>
          <w:sz w:val="22"/>
          <w:szCs w:val="22"/>
        </w:rPr>
        <w:t>.</w:t>
      </w:r>
    </w:p>
    <w:p w:rsidR="00F91C06" w:rsidRPr="00513537" w:rsidRDefault="00F91C06" w:rsidP="005273E7">
      <w:pPr>
        <w:pStyle w:val="Title"/>
        <w:numPr>
          <w:ilvl w:val="1"/>
          <w:numId w:val="121"/>
        </w:numPr>
        <w:tabs>
          <w:tab w:val="left" w:pos="709"/>
        </w:tabs>
        <w:spacing w:before="60" w:after="60"/>
        <w:ind w:left="794" w:hanging="794"/>
        <w:jc w:val="left"/>
        <w:rPr>
          <w:rFonts w:ascii="Tw Cen MT" w:eastAsia="Arial Unicode MS" w:hAnsi="Tw Cen MT"/>
          <w:b/>
          <w:bCs/>
          <w:noProof/>
          <w:sz w:val="22"/>
          <w:szCs w:val="22"/>
        </w:rPr>
      </w:pPr>
      <w:r w:rsidRPr="00513537">
        <w:rPr>
          <w:rFonts w:ascii="Tw Cen MT" w:eastAsia="Arial Unicode MS" w:hAnsi="Tw Cen MT"/>
          <w:b/>
          <w:bCs/>
          <w:noProof/>
          <w:sz w:val="22"/>
          <w:szCs w:val="22"/>
        </w:rPr>
        <w:t>REVETEMENTS VERTICAUX</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sz w:val="22"/>
          <w:szCs w:val="22"/>
        </w:rPr>
        <w:t>Support :</w:t>
      </w:r>
      <w:r w:rsidRPr="00513537">
        <w:rPr>
          <w:rFonts w:ascii="Tw Cen MT" w:eastAsia="Arial Unicode MS" w:hAnsi="Tw Cen MT"/>
          <w:b w:val="0"/>
          <w:i w:val="0"/>
          <w:sz w:val="22"/>
          <w:szCs w:val="22"/>
        </w:rPr>
        <w:t xml:space="preserve"> Le co-contractant est tenu, de requérir l’avis préalable de l’Ingénieur  concernant la nature des supports.  Dans le cas où une étanchéité est prévue avant la pose du revêtement sur le support, le co-contractant s’assure que le produit d’étanchéité ne tache pas le revêtement.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 xml:space="preserve">Revêtement des supports : </w:t>
      </w:r>
      <w:r w:rsidRPr="00513537">
        <w:rPr>
          <w:rFonts w:ascii="Tw Cen MT" w:eastAsia="Arial Unicode MS" w:hAnsi="Tw Cen MT"/>
          <w:b w:val="0"/>
          <w:i w:val="0"/>
          <w:sz w:val="22"/>
          <w:szCs w:val="22"/>
        </w:rPr>
        <w:t>Les supports constitués par des blocs maçonnerie manufacturés sont arrosés abondamment puis reçoivent un crépi dressé et non lissé soit en mortier de chaux dosé à raison de 350 Kg de ciment par 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 xml:space="preserve"> de sable, soit en mortier bâtard dosé à raison de 200 Kg de ciment et 100 Kg de chaux par 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 xml:space="preserve"> de sable.</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Les supports de béton armé ou béton de ciment lissé sont piqués et, après arrosage il est exécuté un crépi ou un gobetis semblable à ceux décrits à l'article ci-dessus.</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chargé de ce lot devra s'assurer que le plomb mesuré sur la hauteur sous plafond ne dépasse pas 1cm</w:t>
      </w:r>
    </w:p>
    <w:p w:rsidR="00F91C06" w:rsidRPr="00513537" w:rsidRDefault="00F91C06" w:rsidP="00513537">
      <w:pPr>
        <w:tabs>
          <w:tab w:val="num" w:pos="284"/>
        </w:tabs>
        <w:spacing w:before="60" w:after="60"/>
        <w:jc w:val="both"/>
        <w:rPr>
          <w:rFonts w:ascii="Tw Cen MT" w:eastAsia="Arial Unicode MS" w:hAnsi="Tw Cen MT"/>
          <w:sz w:val="22"/>
          <w:szCs w:val="22"/>
        </w:rPr>
      </w:pPr>
      <w:r w:rsidRPr="00513537">
        <w:rPr>
          <w:rFonts w:ascii="Tw Cen MT" w:eastAsia="Arial Unicode MS" w:hAnsi="Tw Cen MT"/>
          <w:sz w:val="22"/>
          <w:szCs w:val="22"/>
        </w:rPr>
        <w:t>La fausse équerre des murs ou cloisons dont la perpendiculaire est exigée en vue des travaux de revêtement de parois, ne doit pas dépasser 5 mm pour 2 m de long de parois d'une longueur supérieur à 2 m, la fausse équerre dans une pièce ne devant pas dépasser 2 mm.</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i w:val="0"/>
          <w:sz w:val="22"/>
          <w:szCs w:val="22"/>
        </w:rPr>
      </w:pPr>
      <w:r w:rsidRPr="00513537">
        <w:rPr>
          <w:rFonts w:ascii="Tw Cen MT" w:eastAsia="Arial Unicode MS" w:hAnsi="Tw Cen MT"/>
          <w:i w:val="0"/>
          <w:sz w:val="22"/>
          <w:szCs w:val="22"/>
        </w:rPr>
        <w:t xml:space="preserve">Passage des canalisations : </w:t>
      </w:r>
      <w:r w:rsidRPr="00513537">
        <w:rPr>
          <w:rFonts w:ascii="Tw Cen MT" w:eastAsia="Arial Unicode MS" w:hAnsi="Tw Cen MT"/>
          <w:b w:val="0"/>
          <w:i w:val="0"/>
          <w:sz w:val="22"/>
          <w:szCs w:val="22"/>
        </w:rPr>
        <w:t>Les réservations et les raccords pour les passages des canalisations d’électricité sont mis en place avant la pose des revêtements.</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i w:val="0"/>
          <w:sz w:val="22"/>
          <w:szCs w:val="22"/>
        </w:rPr>
      </w:pPr>
      <w:r w:rsidRPr="00513537">
        <w:rPr>
          <w:rFonts w:ascii="Tw Cen MT" w:eastAsia="Arial Unicode MS" w:hAnsi="Tw Cen MT"/>
          <w:i w:val="0"/>
          <w:sz w:val="22"/>
          <w:szCs w:val="22"/>
        </w:rPr>
        <w:t xml:space="preserve">Joints de dilatation et de retrait : </w:t>
      </w:r>
      <w:r w:rsidRPr="00513537">
        <w:rPr>
          <w:rFonts w:ascii="Tw Cen MT" w:eastAsia="Arial Unicode MS" w:hAnsi="Tw Cen MT"/>
          <w:b w:val="0"/>
          <w:i w:val="0"/>
          <w:sz w:val="22"/>
          <w:szCs w:val="22"/>
        </w:rPr>
        <w:t>Les joints prévus par l’Ingénieur doivent être respectés par le Cocontractant.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 xml:space="preserve">Composition des mortiers de pose : </w:t>
      </w:r>
      <w:r w:rsidRPr="00513537">
        <w:rPr>
          <w:rFonts w:ascii="Tw Cen MT" w:eastAsia="Arial Unicode MS" w:hAnsi="Tw Cen MT"/>
          <w:b w:val="0"/>
          <w:i w:val="0"/>
          <w:sz w:val="22"/>
          <w:szCs w:val="22"/>
        </w:rPr>
        <w:t>Le liant utilisé est du ciment Portland CP J35.  Les liants employés ne doivent pas être chauds, ni "éventés".  Le sable employé est du sable de rivière tamisé. L'emploi des sables argileux est formellement interdit.</w:t>
      </w:r>
    </w:p>
    <w:p w:rsidR="00F91C06" w:rsidRPr="00513537" w:rsidRDefault="00F91C06" w:rsidP="005273E7">
      <w:pPr>
        <w:pStyle w:val="Heading3"/>
        <w:keepNext w:val="0"/>
        <w:numPr>
          <w:ilvl w:val="2"/>
          <w:numId w:val="95"/>
        </w:numPr>
        <w:tabs>
          <w:tab w:val="clear" w:pos="932"/>
          <w:tab w:val="num" w:pos="284"/>
        </w:tabs>
        <w:spacing w:before="60" w:after="60"/>
        <w:ind w:left="0" w:firstLine="0"/>
        <w:jc w:val="both"/>
        <w:rPr>
          <w:rFonts w:ascii="Tw Cen MT" w:eastAsia="Arial Unicode MS" w:hAnsi="Tw Cen MT"/>
          <w:b w:val="0"/>
          <w:i w:val="0"/>
          <w:sz w:val="22"/>
          <w:szCs w:val="22"/>
        </w:rPr>
      </w:pPr>
      <w:r w:rsidRPr="00513537">
        <w:rPr>
          <w:rFonts w:ascii="Tw Cen MT" w:eastAsia="Arial Unicode MS" w:hAnsi="Tw Cen MT"/>
          <w:i w:val="0"/>
          <w:sz w:val="22"/>
          <w:szCs w:val="22"/>
        </w:rPr>
        <w:t>Confection des mortiers de pose :</w:t>
      </w:r>
      <w:r w:rsidRPr="00513537">
        <w:rPr>
          <w:rFonts w:ascii="Tw Cen MT" w:eastAsia="Arial Unicode MS" w:hAnsi="Tw Cen MT"/>
          <w:b w:val="0"/>
          <w:i w:val="0"/>
          <w:sz w:val="22"/>
          <w:szCs w:val="22"/>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rsidR="00F91C06" w:rsidRPr="00513537" w:rsidRDefault="00F91C06" w:rsidP="005273E7">
      <w:pPr>
        <w:numPr>
          <w:ilvl w:val="0"/>
          <w:numId w:val="112"/>
        </w:numPr>
        <w:spacing w:before="60" w:after="60"/>
        <w:ind w:left="851" w:hanging="851"/>
        <w:rPr>
          <w:rFonts w:ascii="Tw Cen MT" w:eastAsia="Arial Unicode MS" w:hAnsi="Tw Cen MT"/>
          <w:b/>
          <w:sz w:val="22"/>
          <w:szCs w:val="22"/>
        </w:rPr>
      </w:pPr>
      <w:r w:rsidRPr="00513537">
        <w:rPr>
          <w:rFonts w:ascii="Tw Cen MT" w:eastAsia="Arial Unicode MS" w:hAnsi="Tw Cen MT"/>
          <w:b/>
          <w:sz w:val="22"/>
          <w:szCs w:val="22"/>
        </w:rPr>
        <w:t xml:space="preserve">PEINTURES ET VERNIS </w:t>
      </w:r>
    </w:p>
    <w:p w:rsidR="00F91C06" w:rsidRPr="00513537" w:rsidRDefault="00F91C06" w:rsidP="005273E7">
      <w:pPr>
        <w:pStyle w:val="Title"/>
        <w:numPr>
          <w:ilvl w:val="1"/>
          <w:numId w:val="122"/>
        </w:numPr>
        <w:tabs>
          <w:tab w:val="left" w:pos="709"/>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GENERALITES DES PEINTURES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 xml:space="preserve">Objet des travaux de peinture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réalisation des travaux de peinture concerne la fourniture et la pose de peinture sur l'ensemble des ouvrages conformément aux dispositions du CCTP.</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Domaine d'application et références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Coordination avec les autres lots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réaliser les travaux du présent lot, en parfaite liaison avec l'état d'avancement des travaux définis aux autres lots, notamment pour l’application de couches primaires exécutées par lui.</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PRESCRIPTIONS TECHNIQUES RELATIVES AUX  MATERIAUX ET A LA  MISE  EN ŒUVRE.</w:t>
      </w:r>
    </w:p>
    <w:p w:rsidR="00F91C06" w:rsidRPr="00513537" w:rsidRDefault="00F91C06" w:rsidP="005273E7">
      <w:pPr>
        <w:pStyle w:val="Title"/>
        <w:numPr>
          <w:ilvl w:val="2"/>
          <w:numId w:val="122"/>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Généralités sur les matériaux employés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matériaux employés doivent être conformes aux prescriptions des normes françaises, des spécifications de l'Union Nationale des Peintures, des spécifications SNCE, ou à celles données explicitement dans le CCTP.</w:t>
      </w:r>
    </w:p>
    <w:p w:rsidR="00F91C06" w:rsidRPr="00513537" w:rsidRDefault="00F91C06" w:rsidP="005273E7">
      <w:pPr>
        <w:pStyle w:val="Title"/>
        <w:numPr>
          <w:ilvl w:val="2"/>
          <w:numId w:val="122"/>
        </w:numPr>
        <w:tabs>
          <w:tab w:val="left" w:pos="993"/>
        </w:tabs>
        <w:spacing w:before="60" w:after="60"/>
        <w:ind w:left="993" w:hanging="993"/>
        <w:jc w:val="left"/>
        <w:rPr>
          <w:rFonts w:ascii="Tw Cen MT" w:eastAsia="Arial Unicode MS" w:hAnsi="Tw Cen MT"/>
          <w:noProof/>
          <w:sz w:val="22"/>
          <w:szCs w:val="22"/>
        </w:rPr>
      </w:pPr>
      <w:r w:rsidRPr="00513537">
        <w:rPr>
          <w:rFonts w:ascii="Tw Cen MT" w:eastAsia="Arial Unicode MS" w:hAnsi="Tw Cen MT"/>
          <w:noProof/>
          <w:sz w:val="22"/>
          <w:szCs w:val="22"/>
        </w:rPr>
        <w:t>Peintures acryliques (famille 1 - classe 7b2)</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acryliques en phase aqueuse à base de copolymères acryliques, sont destinées au recouvrement des parois intérieures et extérieures, ainsi que des plafonds, en trois couches minimum sur support sec, dont une couche primaire d’imprégnation, conformément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au DTU 59.1 pour les parois extérieures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au DTU 23.1 pour les parois extérieures.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La couche primaire est diluée à l’eau dans une proportion de 15% maximum du volume de peinture, hormis les prescriptions du fabricant de peinture.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Peintures glycérophtaliques (classe 4a)</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Les peintures glycérophtaliques à base de résines alkydes en solution solvant sont destinées en priorité au recouvrement des pièces et ouvrages métalliques intérieurs et extérieurs, après la pose d’une peinture anticorrosion. </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Colorants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colorants de type universel sont dosés et mélangés sur place dans une proportion de 3% maximum du volume de peinture, hormis les prescriptions du fabricant de peinture. Ils sont utilisés conformément aux teintes du nuancier retenues par l’Ingénieur du Marché.</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Livraison sur chantier – marquage des produits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produits parviennent au chantier dans des récipients clos, comportant les marques et les références d'origine. Les produits fournis doivent correspondre et respecter scrupuleusement les spécifications prescrites dans le CCTP.</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OUVRAGES  PREPARATOIRES ET ACCESSOIRES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i/>
          <w:noProof/>
          <w:sz w:val="22"/>
          <w:szCs w:val="22"/>
        </w:rPr>
      </w:pPr>
      <w:r w:rsidRPr="00513537">
        <w:rPr>
          <w:rFonts w:ascii="Tw Cen MT" w:eastAsia="Arial Unicode MS" w:hAnsi="Tw Cen MT"/>
          <w:i/>
          <w:noProof/>
          <w:sz w:val="22"/>
          <w:szCs w:val="22"/>
        </w:rPr>
        <w:t>Règles générales d'exécution</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Epoussetage, brossage et dérouillage</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surfaces et les matériaux tâchés ou poussiéreux, font l’objet d’un nettoyage préalable par époussetage puis par brossage à la brosse dure, avant la pose des enduits et l'application des différentes couches de peinture ou de vernis.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pièces métalliques sont soigneusement débarrassées des traces de rouille, par un nettoyage à la brosse métallique, par grattage à sec, par martelage ou par tout autre procédé, préalablement à la pose d’une peinture antirouille.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Dégraissage des fers, fontes et aciers neufs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soit en atelier en cuve, au moyen de solvants organiques (essence, pétrole), benzols et dérivés, solvants divers fabriqués par l'industrie dans le cadre de la législation actuelle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soit au chantier, au moyen de produits spéciaux (solvants) soit au fer (lampes à souder).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Cette opération comprend tous les travaux de rinçage et de séchage nécessaires. Elle ne sera exécutée que sur prescriptions spéciales, sauf pour les canalisations en fer sur lesquelles elle sera normalement effectuée.</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MISE EN ŒUVRE DES PEINTURES ET VERNIS</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Reconnaissance préalable des subjectiles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réserves doivent être consignées dans un procès-verbal établi contradictoirement avec l’Ingénieur.  Après la réalisation des prestations, le Co-contractant ne sera plus admis à émettre des réserves sauf dans le cas de "vices caché".</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Précautions à prendre pour la protection des ouvrages et des peintures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Règles générales d'emploi des peintures et des produits pour rebouchage en enduit</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 xml:space="preserve">Sauf prescriptions contraires du devis technique particulier, l'emploi du "white spirit" est interdit dans les peintures utilisées pour les travaux extérieurs.  </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peintures, les produits de rebouchage et les enduits doivent être compatibles entre eux et avec le subjectile à recouvrir.</w:t>
      </w:r>
    </w:p>
    <w:p w:rsidR="00F91C06" w:rsidRPr="00513537" w:rsidRDefault="00F91C06" w:rsidP="00513537">
      <w:pPr>
        <w:spacing w:before="60" w:after="60"/>
        <w:jc w:val="both"/>
        <w:rPr>
          <w:rFonts w:ascii="Tw Cen MT" w:eastAsia="Arial Unicode MS" w:hAnsi="Tw Cen MT"/>
          <w:sz w:val="22"/>
          <w:szCs w:val="22"/>
        </w:rPr>
      </w:pPr>
      <w:r w:rsidRPr="00513537">
        <w:rPr>
          <w:rFonts w:ascii="Tw Cen MT" w:eastAsia="Arial Unicode MS" w:hAnsi="Tw Cen MT"/>
          <w:sz w:val="22"/>
          <w:szCs w:val="22"/>
        </w:rPr>
        <w:t>Les quantités de peinture nécessaires en couche d'impression doivent être adaptées à la capacité d’absorption du subjectile.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i/>
          <w:noProof/>
          <w:sz w:val="22"/>
          <w:szCs w:val="22"/>
        </w:rPr>
      </w:pPr>
      <w:r w:rsidRPr="00513537">
        <w:rPr>
          <w:rFonts w:ascii="Tw Cen MT" w:eastAsia="Arial Unicode MS" w:hAnsi="Tw Cen MT"/>
          <w:i/>
          <w:noProof/>
          <w:sz w:val="22"/>
          <w:szCs w:val="22"/>
        </w:rPr>
        <w:t>Règle d'application des couches de peinture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 xml:space="preserve">Les couches successives doivent être de tons légèrement différents et déterminé suivant les indications de l’Ingénieur. Sauf impossibilité, ces tons vont du moins clair au plus clair, pris à partir du subjectile. </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Les gouttes, les coulures et toutes les irrégularités qui apparaissent sur le subjectile sont nettoyées ou grattées avant l’application d'une nouvelle couche.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Une couche ne devra être appliquée qu'après séchage complète de la couche précédente.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Lorsque les fabricants ont fixé des règles d'emploi pour les produits de leur fabrication, ces règles doivent être observées.  Après achèvement et séchage de la couche définie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le subjectile doit être totalement masqué</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les arêtes et parties moulurées doivent être bien dégagées.</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 ton définitif doit être régulier et conforme à celui de la surface témoin, à défaut de la surface témoin, il doit être conforme au ton de l'échantillon accepté par l’Ingénieur correspondant à cette partie d'ouvrage.</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Les reprises ne doivent pas être visibles.</w:t>
      </w:r>
    </w:p>
    <w:p w:rsidR="00F91C06" w:rsidRPr="00513537" w:rsidRDefault="00F91C06" w:rsidP="005273E7">
      <w:pPr>
        <w:numPr>
          <w:ilvl w:val="0"/>
          <w:numId w:val="96"/>
        </w:numPr>
        <w:spacing w:before="60" w:after="60"/>
        <w:ind w:left="0" w:firstLine="0"/>
        <w:jc w:val="both"/>
        <w:rPr>
          <w:rFonts w:ascii="Tw Cen MT" w:eastAsia="Arial Unicode MS" w:hAnsi="Tw Cen MT"/>
          <w:sz w:val="22"/>
          <w:szCs w:val="22"/>
        </w:rPr>
      </w:pPr>
      <w:r w:rsidRPr="00513537">
        <w:rPr>
          <w:rFonts w:ascii="Tw Cen MT" w:eastAsia="Arial Unicode MS" w:hAnsi="Tw Cen MT"/>
          <w:sz w:val="22"/>
          <w:szCs w:val="22"/>
        </w:rPr>
        <w:t>L'application des peintures ne doit donner lieu à aucune surépaisseur anormale dans les feuillures.</w:t>
      </w:r>
    </w:p>
    <w:p w:rsidR="00F91C06" w:rsidRPr="00513537" w:rsidRDefault="00F91C06" w:rsidP="005273E7">
      <w:pPr>
        <w:pStyle w:val="Title"/>
        <w:numPr>
          <w:ilvl w:val="1"/>
          <w:numId w:val="122"/>
        </w:numPr>
        <w:tabs>
          <w:tab w:val="left" w:pos="851"/>
        </w:tabs>
        <w:spacing w:before="60" w:after="60"/>
        <w:ind w:left="851" w:hanging="851"/>
        <w:jc w:val="left"/>
        <w:rPr>
          <w:rFonts w:ascii="Tw Cen MT" w:eastAsia="Arial Unicode MS" w:hAnsi="Tw Cen MT"/>
          <w:b/>
          <w:bCs/>
          <w:noProof/>
          <w:sz w:val="22"/>
          <w:szCs w:val="22"/>
        </w:rPr>
      </w:pPr>
      <w:r w:rsidRPr="00513537">
        <w:rPr>
          <w:rFonts w:ascii="Tw Cen MT" w:eastAsia="Arial Unicode MS" w:hAnsi="Tw Cen MT"/>
          <w:b/>
          <w:bCs/>
          <w:noProof/>
          <w:sz w:val="22"/>
          <w:szCs w:val="22"/>
        </w:rPr>
        <w:t>CONTROLE DES OUVRAGES DE PEINTURE</w:t>
      </w:r>
    </w:p>
    <w:p w:rsidR="00F91C06" w:rsidRPr="00513537" w:rsidRDefault="00F91C06" w:rsidP="005273E7">
      <w:pPr>
        <w:pStyle w:val="Title"/>
        <w:numPr>
          <w:ilvl w:val="2"/>
          <w:numId w:val="122"/>
        </w:numPr>
        <w:tabs>
          <w:tab w:val="left" w:pos="993"/>
        </w:tabs>
        <w:spacing w:before="60" w:after="60"/>
        <w:ind w:left="0" w:firstLine="0"/>
        <w:jc w:val="both"/>
        <w:rPr>
          <w:rFonts w:ascii="Tw Cen MT" w:eastAsia="Arial Unicode MS" w:hAnsi="Tw Cen MT"/>
          <w:noProof/>
          <w:sz w:val="22"/>
          <w:szCs w:val="22"/>
        </w:rPr>
      </w:pPr>
      <w:r w:rsidRPr="00513537">
        <w:rPr>
          <w:rFonts w:ascii="Tw Cen MT" w:eastAsia="Arial Unicode MS" w:hAnsi="Tw Cen MT"/>
          <w:noProof/>
          <w:sz w:val="22"/>
          <w:szCs w:val="22"/>
        </w:rPr>
        <w:t>Contrôle des produits courants</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préciser les marques et les spécifications des produits employés. Il doit soumettre les différents échantillons à l’approbation préalable de l’Ingénieur et stocker les échantillons type au bureau de chantier. Les produits courant peuvent faire l’objet d’essais en laboratoire permettant de vérifier leur conformité avec les spécifications imposées.</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Réception provisoire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Les contrôles doivent permettre de vérifier que les films de peinture sont sains et de constater l’absence de craquelure, de cloques, d'écaillage ou de farinage.</w:t>
      </w:r>
    </w:p>
    <w:p w:rsidR="00F91C06" w:rsidRPr="00513537" w:rsidRDefault="00F91C06" w:rsidP="005273E7">
      <w:pPr>
        <w:pStyle w:val="Title"/>
        <w:numPr>
          <w:ilvl w:val="2"/>
          <w:numId w:val="122"/>
        </w:numPr>
        <w:tabs>
          <w:tab w:val="left" w:pos="993"/>
        </w:tabs>
        <w:spacing w:before="60" w:after="60"/>
        <w:ind w:left="851" w:hanging="851"/>
        <w:jc w:val="left"/>
        <w:rPr>
          <w:rFonts w:ascii="Tw Cen MT" w:eastAsia="Arial Unicode MS" w:hAnsi="Tw Cen MT"/>
          <w:noProof/>
          <w:sz w:val="22"/>
          <w:szCs w:val="22"/>
        </w:rPr>
      </w:pPr>
      <w:r w:rsidRPr="00513537">
        <w:rPr>
          <w:rFonts w:ascii="Tw Cen MT" w:eastAsia="Arial Unicode MS" w:hAnsi="Tw Cen MT"/>
          <w:noProof/>
          <w:sz w:val="22"/>
          <w:szCs w:val="22"/>
        </w:rPr>
        <w:t>Nettoyage et mise en service</w:t>
      </w:r>
    </w:p>
    <w:p w:rsidR="00F91C06" w:rsidRPr="00513537" w:rsidRDefault="00F91C06" w:rsidP="00513537">
      <w:pPr>
        <w:tabs>
          <w:tab w:val="num" w:pos="1068"/>
        </w:tabs>
        <w:spacing w:before="60" w:after="60"/>
        <w:jc w:val="both"/>
        <w:rPr>
          <w:rFonts w:ascii="Tw Cen MT" w:eastAsia="Arial Unicode MS" w:hAnsi="Tw Cen MT"/>
          <w:sz w:val="22"/>
          <w:szCs w:val="22"/>
        </w:rPr>
      </w:pPr>
      <w:r w:rsidRPr="00513537">
        <w:rPr>
          <w:rFonts w:ascii="Tw Cen MT" w:eastAsia="Arial Unicode MS" w:hAnsi="Tw Cen MT"/>
          <w:sz w:val="22"/>
          <w:szCs w:val="22"/>
        </w:rPr>
        <w:t>Le Co-contractant doit assurer le nettoyage du chantier pendant toute la durée des travaux. A la fin des travaux, les points suivants nécessitent une attention particulière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sols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revêtements muraux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quincaillerie (poignées de portes, béquilles, etc.)</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 xml:space="preserve">appareils électrique et d’éclairage (interrupteurs, etc.) </w:t>
      </w:r>
    </w:p>
    <w:p w:rsidR="00F91C06" w:rsidRPr="00513537" w:rsidRDefault="00F91C06" w:rsidP="005273E7">
      <w:pPr>
        <w:numPr>
          <w:ilvl w:val="0"/>
          <w:numId w:val="112"/>
        </w:numPr>
        <w:spacing w:before="60" w:after="60"/>
        <w:ind w:left="709" w:hanging="709"/>
        <w:jc w:val="both"/>
        <w:rPr>
          <w:rFonts w:ascii="Tw Cen MT" w:eastAsia="Arial Unicode MS" w:hAnsi="Tw Cen MT"/>
          <w:b/>
          <w:sz w:val="22"/>
          <w:szCs w:val="22"/>
        </w:rPr>
      </w:pPr>
      <w:r w:rsidRPr="00513537">
        <w:rPr>
          <w:rFonts w:ascii="Tw Cen MT" w:eastAsia="Arial Unicode MS" w:hAnsi="Tw Cen MT"/>
          <w:b/>
          <w:sz w:val="22"/>
          <w:szCs w:val="22"/>
        </w:rPr>
        <w:t xml:space="preserve">V.R.D </w:t>
      </w:r>
    </w:p>
    <w:p w:rsidR="00F91C06" w:rsidRPr="00513537" w:rsidRDefault="00F91C06" w:rsidP="00513537">
      <w:pPr>
        <w:pStyle w:val="Heading3"/>
        <w:spacing w:before="60" w:after="60"/>
        <w:jc w:val="left"/>
        <w:rPr>
          <w:rFonts w:ascii="Tw Cen MT" w:eastAsia="Arial Unicode MS" w:hAnsi="Tw Cen MT"/>
          <w:b w:val="0"/>
          <w:i w:val="0"/>
          <w:sz w:val="22"/>
          <w:szCs w:val="22"/>
        </w:rPr>
      </w:pPr>
      <w:r w:rsidRPr="00513537">
        <w:rPr>
          <w:rFonts w:ascii="Tw Cen MT" w:eastAsia="Arial Unicode MS" w:hAnsi="Tw Cen MT"/>
          <w:b w:val="0"/>
          <w:i w:val="0"/>
          <w:sz w:val="22"/>
          <w:szCs w:val="22"/>
        </w:rPr>
        <w:t>Au titre du présent lot, le Co-contractant doit réaliser les prestations suivantes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Dallage des alentours du bâtiment en béton ordinaire ;</w:t>
      </w:r>
    </w:p>
    <w:p w:rsidR="00F91C06" w:rsidRPr="00513537" w:rsidRDefault="00F91C06" w:rsidP="005273E7">
      <w:pPr>
        <w:numPr>
          <w:ilvl w:val="0"/>
          <w:numId w:val="110"/>
        </w:numPr>
        <w:spacing w:before="60" w:after="60"/>
        <w:ind w:hanging="255"/>
        <w:jc w:val="both"/>
        <w:rPr>
          <w:rFonts w:ascii="Tw Cen MT" w:eastAsia="Arial Unicode MS" w:hAnsi="Tw Cen MT"/>
          <w:sz w:val="22"/>
          <w:szCs w:val="22"/>
        </w:rPr>
      </w:pPr>
      <w:r w:rsidRPr="00513537">
        <w:rPr>
          <w:rFonts w:ascii="Tw Cen MT" w:eastAsia="Arial Unicode MS" w:hAnsi="Tw Cen MT"/>
          <w:sz w:val="22"/>
          <w:szCs w:val="22"/>
        </w:rPr>
        <w:t>Rampes d’accès en béton armé ;</w:t>
      </w:r>
    </w:p>
    <w:p w:rsidR="00F91C06" w:rsidRPr="00513537" w:rsidRDefault="00F91C06" w:rsidP="005273E7">
      <w:pPr>
        <w:pStyle w:val="Title"/>
        <w:numPr>
          <w:ilvl w:val="1"/>
          <w:numId w:val="123"/>
        </w:numPr>
        <w:tabs>
          <w:tab w:val="left" w:pos="851"/>
        </w:tabs>
        <w:spacing w:before="60" w:after="60"/>
        <w:ind w:left="0" w:firstLine="0"/>
        <w:jc w:val="both"/>
        <w:rPr>
          <w:rFonts w:ascii="Tw Cen MT" w:eastAsia="Arial Unicode MS" w:hAnsi="Tw Cen MT"/>
          <w:b/>
          <w:bCs/>
          <w:noProof/>
          <w:sz w:val="22"/>
          <w:szCs w:val="22"/>
        </w:rPr>
      </w:pPr>
      <w:r w:rsidRPr="00513537">
        <w:rPr>
          <w:rFonts w:ascii="Tw Cen MT" w:eastAsia="Arial Unicode MS" w:hAnsi="Tw Cen MT"/>
          <w:b/>
          <w:bCs/>
          <w:noProof/>
          <w:sz w:val="22"/>
          <w:szCs w:val="22"/>
        </w:rPr>
        <w:t>DALLAGE EXTERIEUR</w:t>
      </w:r>
    </w:p>
    <w:p w:rsidR="00F91C06" w:rsidRPr="00513537" w:rsidRDefault="00F91C06" w:rsidP="00513537">
      <w:pPr>
        <w:pStyle w:val="BodyText3"/>
        <w:tabs>
          <w:tab w:val="left" w:pos="0"/>
        </w:tabs>
        <w:spacing w:before="60" w:after="60"/>
        <w:jc w:val="both"/>
        <w:rPr>
          <w:rFonts w:ascii="Tw Cen MT" w:eastAsia="Arial Unicode MS" w:hAnsi="Tw Cen MT"/>
          <w:b w:val="0"/>
          <w:i w:val="0"/>
          <w:sz w:val="22"/>
          <w:szCs w:val="22"/>
        </w:rPr>
      </w:pPr>
      <w:r w:rsidRPr="00513537">
        <w:rPr>
          <w:rFonts w:ascii="Tw Cen MT" w:eastAsia="Arial Unicode MS" w:hAnsi="Tw Cen MT"/>
          <w:b w:val="0"/>
          <w:i w:val="0"/>
          <w:sz w:val="22"/>
          <w:szCs w:val="22"/>
        </w:rPr>
        <w:t xml:space="preserve">Les murs de soubassement seront protégés par un dallage de </w:t>
      </w:r>
      <w:smartTag w:uri="urn:schemas-microsoft-com:office:smarttags" w:element="metricconverter">
        <w:smartTagPr>
          <w:attr w:name="ProductID" w:val="80 cm"/>
        </w:smartTagPr>
        <w:r w:rsidRPr="00513537">
          <w:rPr>
            <w:rFonts w:ascii="Tw Cen MT" w:eastAsia="Arial Unicode MS" w:hAnsi="Tw Cen MT"/>
            <w:b w:val="0"/>
            <w:i w:val="0"/>
            <w:sz w:val="22"/>
            <w:szCs w:val="22"/>
          </w:rPr>
          <w:t>80 cm</w:t>
        </w:r>
      </w:smartTag>
      <w:r w:rsidRPr="00513537">
        <w:rPr>
          <w:rFonts w:ascii="Tw Cen MT" w:eastAsia="Arial Unicode MS" w:hAnsi="Tw Cen MT"/>
          <w:b w:val="0"/>
          <w:i w:val="0"/>
          <w:sz w:val="22"/>
          <w:szCs w:val="22"/>
        </w:rPr>
        <w:t xml:space="preserve"> de largeur et </w:t>
      </w:r>
      <w:smartTag w:uri="urn:schemas-microsoft-com:office:smarttags" w:element="metricconverter">
        <w:smartTagPr>
          <w:attr w:name="ProductID" w:val="8 cm"/>
        </w:smartTagPr>
        <w:r w:rsidRPr="00513537">
          <w:rPr>
            <w:rFonts w:ascii="Tw Cen MT" w:eastAsia="Arial Unicode MS" w:hAnsi="Tw Cen MT"/>
            <w:b w:val="0"/>
            <w:i w:val="0"/>
            <w:sz w:val="22"/>
            <w:szCs w:val="22"/>
          </w:rPr>
          <w:t>8 cm</w:t>
        </w:r>
      </w:smartTag>
      <w:r w:rsidRPr="00513537">
        <w:rPr>
          <w:rFonts w:ascii="Tw Cen MT" w:eastAsia="Arial Unicode MS" w:hAnsi="Tw Cen MT"/>
          <w:b w:val="0"/>
          <w:i w:val="0"/>
          <w:sz w:val="22"/>
          <w:szCs w:val="22"/>
        </w:rPr>
        <w:t xml:space="preserve"> d’épaisseur tout autour du bâtiment. </w:t>
      </w:r>
    </w:p>
    <w:p w:rsidR="00F91C06" w:rsidRPr="00513537" w:rsidRDefault="00F91C06" w:rsidP="00513537">
      <w:pPr>
        <w:pStyle w:val="BodyText3"/>
        <w:tabs>
          <w:tab w:val="left" w:pos="0"/>
        </w:tabs>
        <w:spacing w:before="60" w:after="60"/>
        <w:jc w:val="both"/>
        <w:rPr>
          <w:rFonts w:ascii="Tw Cen MT" w:eastAsia="Arial Unicode MS" w:hAnsi="Tw Cen MT"/>
          <w:b w:val="0"/>
          <w:i w:val="0"/>
          <w:sz w:val="22"/>
          <w:szCs w:val="22"/>
        </w:rPr>
      </w:pPr>
      <w:r w:rsidRPr="00513537">
        <w:rPr>
          <w:rFonts w:ascii="Tw Cen MT" w:eastAsia="Arial Unicode MS" w:hAnsi="Tw Cen MT"/>
          <w:b w:val="0"/>
          <w:i w:val="0"/>
          <w:sz w:val="22"/>
          <w:szCs w:val="22"/>
        </w:rPr>
        <w:t>Ce dallage sera en béton ordinaire dosé à 350 Kg/m</w:t>
      </w:r>
      <w:r w:rsidRPr="00513537">
        <w:rPr>
          <w:rFonts w:ascii="Tw Cen MT" w:eastAsia="Arial Unicode MS" w:hAnsi="Tw Cen MT"/>
          <w:b w:val="0"/>
          <w:i w:val="0"/>
          <w:sz w:val="22"/>
          <w:szCs w:val="22"/>
          <w:vertAlign w:val="superscript"/>
        </w:rPr>
        <w:t>3</w:t>
      </w:r>
      <w:r w:rsidRPr="00513537">
        <w:rPr>
          <w:rFonts w:ascii="Tw Cen MT" w:eastAsia="Arial Unicode MS" w:hAnsi="Tw Cen MT"/>
          <w:b w:val="0"/>
          <w:i w:val="0"/>
          <w:sz w:val="22"/>
          <w:szCs w:val="22"/>
        </w:rPr>
        <w:t>.</w:t>
      </w:r>
    </w:p>
    <w:p w:rsidR="00F91C06" w:rsidRPr="00513537" w:rsidRDefault="00F91C06" w:rsidP="005273E7">
      <w:pPr>
        <w:pStyle w:val="Title"/>
        <w:numPr>
          <w:ilvl w:val="1"/>
          <w:numId w:val="123"/>
        </w:numPr>
        <w:tabs>
          <w:tab w:val="left" w:pos="851"/>
        </w:tabs>
        <w:spacing w:before="60" w:after="60"/>
        <w:ind w:left="0" w:firstLine="0"/>
        <w:jc w:val="both"/>
        <w:rPr>
          <w:rFonts w:ascii="Tw Cen MT" w:eastAsia="Arial Unicode MS" w:hAnsi="Tw Cen MT"/>
          <w:b/>
          <w:bCs/>
          <w:noProof/>
          <w:sz w:val="22"/>
          <w:szCs w:val="22"/>
        </w:rPr>
      </w:pPr>
      <w:r w:rsidRPr="00513537">
        <w:rPr>
          <w:rFonts w:ascii="Tw Cen MT" w:eastAsia="Arial Unicode MS" w:hAnsi="Tw Cen MT"/>
          <w:b/>
          <w:bCs/>
          <w:noProof/>
          <w:sz w:val="22"/>
          <w:szCs w:val="22"/>
        </w:rPr>
        <w:t>RAMPES D’ACCES</w:t>
      </w:r>
    </w:p>
    <w:p w:rsidR="00F91C06" w:rsidRPr="00513537" w:rsidRDefault="00F91C06" w:rsidP="00513537">
      <w:pPr>
        <w:spacing w:before="60" w:after="60"/>
        <w:jc w:val="both"/>
        <w:rPr>
          <w:rFonts w:eastAsia="Arial Unicode MS"/>
          <w:sz w:val="22"/>
          <w:szCs w:val="22"/>
        </w:rPr>
      </w:pPr>
      <w:r w:rsidRPr="00513537">
        <w:rPr>
          <w:rFonts w:ascii="Tw Cen MT" w:eastAsia="Arial Unicode MS" w:hAnsi="Tw Cen MT"/>
          <w:bCs/>
          <w:sz w:val="22"/>
          <w:szCs w:val="22"/>
        </w:rPr>
        <w:t>Des rampes d’accès en béton armé dosé à 350 Kg/m</w:t>
      </w:r>
      <w:r w:rsidRPr="00513537">
        <w:rPr>
          <w:rFonts w:ascii="Tw Cen MT" w:eastAsia="Arial Unicode MS" w:hAnsi="Tw Cen MT"/>
          <w:bCs/>
          <w:sz w:val="22"/>
          <w:szCs w:val="22"/>
          <w:vertAlign w:val="superscript"/>
        </w:rPr>
        <w:t xml:space="preserve">3 </w:t>
      </w:r>
      <w:r w:rsidRPr="00513537">
        <w:rPr>
          <w:rFonts w:ascii="Tw Cen MT" w:eastAsia="Arial Unicode MS" w:hAnsi="Tw Cen MT"/>
          <w:bCs/>
          <w:sz w:val="22"/>
          <w:szCs w:val="22"/>
        </w:rPr>
        <w:t>seront réalisées à chaque entrée du foyer. La largeur de chaque rampe sera de 2ml devant chaque porte.</w:t>
      </w:r>
    </w:p>
    <w:p w:rsidR="00BB267E" w:rsidRPr="00513537" w:rsidRDefault="00BB267E" w:rsidP="00513537">
      <w:pPr>
        <w:pStyle w:val="BodyText"/>
        <w:spacing w:before="60" w:after="60"/>
        <w:ind w:right="-2"/>
        <w:jc w:val="both"/>
        <w:rPr>
          <w:rFonts w:eastAsia="Arial Unicode MS"/>
          <w:sz w:val="22"/>
          <w:szCs w:val="22"/>
        </w:rPr>
      </w:pPr>
    </w:p>
    <w:p w:rsidR="00BB267E" w:rsidRDefault="00BB267E" w:rsidP="004A05E4">
      <w:pPr>
        <w:spacing w:before="120" w:after="120"/>
        <w:rPr>
          <w:rFonts w:eastAsia="Arial Unicode MS"/>
          <w:sz w:val="22"/>
          <w:szCs w:val="22"/>
        </w:rPr>
      </w:pPr>
    </w:p>
    <w:p w:rsidR="00BB267E" w:rsidRDefault="00BB267E" w:rsidP="004A05E4">
      <w:pPr>
        <w:spacing w:before="120" w:after="120"/>
        <w:rPr>
          <w:rFonts w:eastAsia="Arial Unicode MS"/>
          <w:sz w:val="22"/>
          <w:szCs w:val="22"/>
        </w:rPr>
      </w:pPr>
    </w:p>
    <w:p w:rsidR="00BB267E" w:rsidRDefault="00BB267E"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Default="00F91C06" w:rsidP="004A05E4">
      <w:pPr>
        <w:spacing w:before="120" w:after="120"/>
        <w:rPr>
          <w:rFonts w:eastAsia="Arial Unicode MS"/>
          <w:sz w:val="22"/>
          <w:szCs w:val="22"/>
        </w:rPr>
      </w:pPr>
    </w:p>
    <w:p w:rsidR="00F91C06" w:rsidRPr="005C6392" w:rsidRDefault="00F91C06" w:rsidP="004A05E4">
      <w:pPr>
        <w:spacing w:before="120" w:after="120"/>
        <w:rPr>
          <w:rFonts w:eastAsia="Arial Unicode MS"/>
          <w:sz w:val="22"/>
          <w:szCs w:val="22"/>
        </w:rPr>
      </w:pPr>
    </w:p>
    <w:p w:rsidR="005A547D" w:rsidRPr="005C6392" w:rsidRDefault="005A547D" w:rsidP="004A05E4">
      <w:pPr>
        <w:spacing w:before="120" w:after="120"/>
        <w:rPr>
          <w:rFonts w:eastAsia="Arial Unicode MS"/>
          <w:sz w:val="22"/>
          <w:szCs w:val="22"/>
        </w:rPr>
      </w:pPr>
    </w:p>
    <w:p w:rsidR="005A547D" w:rsidRPr="005C6392" w:rsidRDefault="005A547D" w:rsidP="004A05E4">
      <w:pPr>
        <w:spacing w:before="120" w:after="120"/>
        <w:rPr>
          <w:rFonts w:eastAsia="Arial Unicode MS"/>
          <w:sz w:val="22"/>
          <w:szCs w:val="22"/>
        </w:rPr>
      </w:pPr>
    </w:p>
    <w:p w:rsidR="00DB38CF" w:rsidRPr="005C6392" w:rsidRDefault="00ED1609" w:rsidP="00A56B08">
      <w:pPr>
        <w:spacing w:before="120" w:after="120"/>
        <w:jc w:val="center"/>
        <w:rPr>
          <w:rFonts w:eastAsia="Arial Unicode MS"/>
          <w:sz w:val="22"/>
          <w:szCs w:val="22"/>
        </w:rPr>
      </w:pPr>
      <w:r>
        <w:rPr>
          <w:rFonts w:eastAsia="Arial Unicode MS"/>
          <w:noProof/>
          <w:sz w:val="22"/>
          <w:szCs w:val="22"/>
        </w:rPr>
        <w:pict>
          <v:shape id="AutoShape 567" o:spid="_x0000_s1035" type="#_x0000_t69" style="position:absolute;left:0;text-align:left;margin-left:38.45pt;margin-top:14.15pt;width:397.5pt;height:166.2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" strokeweight="2.25pt">
            <v:textbox style="mso-next-textbox:#AutoShape 567">
              <w:txbxContent>
                <w:p w:rsidR="00F91C06" w:rsidRPr="0054519F" w:rsidRDefault="00F91C06" w:rsidP="00DB38CF">
                  <w:pPr>
                    <w:spacing w:before="120" w:after="120"/>
                    <w:jc w:val="center"/>
                    <w:rPr>
                      <w:rFonts w:ascii="Arial Narrow" w:hAnsi="Arial Narrow"/>
                      <w:b/>
                      <w:bCs/>
                      <w:sz w:val="32"/>
                      <w:szCs w:val="32"/>
                    </w:rPr>
                  </w:pPr>
                  <w:r w:rsidRPr="0054519F">
                    <w:rPr>
                      <w:rFonts w:ascii="Arial Narrow" w:hAnsi="Arial Narrow"/>
                      <w:b/>
                      <w:bCs/>
                      <w:sz w:val="32"/>
                      <w:szCs w:val="32"/>
                    </w:rPr>
                    <w:t>Pièce N°6:</w:t>
                  </w:r>
                </w:p>
                <w:p w:rsidR="00F91C06" w:rsidRPr="0054519F" w:rsidRDefault="00F91C06" w:rsidP="00DB38CF">
                  <w:pPr>
                    <w:jc w:val="center"/>
                    <w:rPr>
                      <w:rFonts w:ascii="Arial Narrow" w:hAnsi="Arial Narrow"/>
                      <w:b/>
                      <w:bCs/>
                      <w:sz w:val="32"/>
                      <w:szCs w:val="32"/>
                    </w:rPr>
                  </w:pPr>
                  <w:r>
                    <w:rPr>
                      <w:rFonts w:ascii="Arial Narrow" w:hAnsi="Arial Narrow"/>
                      <w:b/>
                      <w:bCs/>
                      <w:sz w:val="32"/>
                      <w:szCs w:val="32"/>
                    </w:rPr>
                    <w:t>CADRE BORDERE</w:t>
                  </w:r>
                  <w:r w:rsidRPr="0054519F">
                    <w:rPr>
                      <w:rFonts w:ascii="Arial Narrow" w:hAnsi="Arial Narrow"/>
                      <w:b/>
                      <w:bCs/>
                      <w:sz w:val="32"/>
                      <w:szCs w:val="32"/>
                    </w:rPr>
                    <w:t>AUX DES PRIX UNITAIRES (CBPU)</w:t>
                  </w:r>
                </w:p>
              </w:txbxContent>
            </v:textbox>
          </v:shape>
        </w:pict>
      </w: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F448A4" w:rsidRPr="005C6392" w:rsidRDefault="00F448A4" w:rsidP="00A56B08">
      <w:pPr>
        <w:spacing w:before="120" w:after="120"/>
        <w:jc w:val="center"/>
        <w:rPr>
          <w:rFonts w:eastAsia="Arial Unicode MS"/>
          <w:sz w:val="22"/>
          <w:szCs w:val="22"/>
        </w:rPr>
      </w:pPr>
    </w:p>
    <w:p w:rsidR="000022A1" w:rsidRPr="005C6392" w:rsidRDefault="001B70EE" w:rsidP="001B70EE">
      <w:pPr>
        <w:jc w:val="center"/>
        <w:rPr>
          <w:rFonts w:ascii="Tw Cen MT" w:eastAsia="Arial Unicode MS" w:hAnsi="Tw Cen MT"/>
          <w:b/>
          <w:bCs/>
          <w:sz w:val="24"/>
          <w:szCs w:val="24"/>
        </w:rPr>
      </w:pPr>
      <w:r w:rsidRPr="005C6392">
        <w:rPr>
          <w:rFonts w:eastAsia="Arial Unicode MS"/>
          <w:sz w:val="22"/>
          <w:szCs w:val="22"/>
        </w:rPr>
        <w:br w:type="page"/>
      </w:r>
      <w:r w:rsidR="000022A1" w:rsidRPr="005C6392">
        <w:rPr>
          <w:rFonts w:ascii="Tw Cen MT" w:eastAsia="Arial Unicode MS" w:hAnsi="Tw Cen MT"/>
          <w:b/>
          <w:bCs/>
          <w:sz w:val="24"/>
          <w:szCs w:val="24"/>
        </w:rPr>
        <w:t>TITRE III</w:t>
      </w:r>
      <w:r w:rsidR="004575AF" w:rsidRPr="005C6392">
        <w:rPr>
          <w:rFonts w:ascii="Tw Cen MT" w:eastAsia="Arial Unicode MS" w:hAnsi="Tw Cen MT"/>
          <w:b/>
          <w:bCs/>
          <w:sz w:val="24"/>
          <w:szCs w:val="24"/>
        </w:rPr>
        <w:t>-1</w:t>
      </w:r>
      <w:r w:rsidR="000022A1" w:rsidRPr="005C6392">
        <w:rPr>
          <w:rFonts w:ascii="Tw Cen MT" w:eastAsia="Arial Unicode MS" w:hAnsi="Tw Cen MT"/>
          <w:b/>
          <w:bCs/>
          <w:sz w:val="24"/>
          <w:szCs w:val="24"/>
        </w:rPr>
        <w:t xml:space="preserve"> : CADRE DU BORDEREAU DES PRIX </w:t>
      </w:r>
      <w:r w:rsidR="00113F5B" w:rsidRPr="005C6392">
        <w:rPr>
          <w:rFonts w:ascii="Tw Cen MT" w:eastAsia="Arial Unicode MS" w:hAnsi="Tw Cen MT"/>
          <w:b/>
          <w:bCs/>
          <w:sz w:val="24"/>
          <w:szCs w:val="24"/>
        </w:rPr>
        <w:t>UNITAIRES (</w:t>
      </w:r>
      <w:r w:rsidR="000022A1" w:rsidRPr="005C6392">
        <w:rPr>
          <w:rFonts w:ascii="Tw Cen MT" w:eastAsia="Arial Unicode MS" w:hAnsi="Tw Cen MT"/>
          <w:b/>
          <w:bCs/>
          <w:sz w:val="24"/>
          <w:szCs w:val="24"/>
        </w:rPr>
        <w:t>CBPU)</w:t>
      </w:r>
    </w:p>
    <w:p w:rsidR="008722BD" w:rsidRPr="005C6392" w:rsidRDefault="008722BD" w:rsidP="001B70EE">
      <w:pPr>
        <w:jc w:val="center"/>
        <w:rPr>
          <w:rFonts w:ascii="Tw Cen MT" w:eastAsia="Arial Unicode MS" w:hAnsi="Tw Cen MT"/>
          <w:sz w:val="24"/>
          <w:szCs w:val="24"/>
        </w:rPr>
      </w:pPr>
    </w:p>
    <w:tbl>
      <w:tblPr>
        <w:tblW w:w="10100" w:type="dxa"/>
        <w:jc w:val="center"/>
        <w:tblInd w:w="57" w:type="dxa"/>
        <w:tblCellMar>
          <w:left w:w="70" w:type="dxa"/>
          <w:right w:w="70" w:type="dxa"/>
        </w:tblCellMar>
        <w:tblLook w:val="04A0"/>
      </w:tblPr>
      <w:tblGrid>
        <w:gridCol w:w="880"/>
        <w:gridCol w:w="4920"/>
        <w:gridCol w:w="960"/>
        <w:gridCol w:w="1240"/>
        <w:gridCol w:w="2100"/>
      </w:tblGrid>
      <w:tr w:rsidR="0097303B" w:rsidRPr="0097303B" w:rsidTr="0097303B">
        <w:trPr>
          <w:trHeight w:val="585"/>
          <w:jc w:val="center"/>
        </w:trPr>
        <w:tc>
          <w:tcPr>
            <w:tcW w:w="8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N°</w:t>
            </w:r>
            <w:r>
              <w:rPr>
                <w:rFonts w:ascii="Tw Cen MT" w:hAnsi="Tw Cen MT"/>
                <w:b/>
                <w:bCs/>
                <w:color w:val="000000"/>
                <w:sz w:val="22"/>
                <w:szCs w:val="22"/>
              </w:rPr>
              <w:t xml:space="preserve"> </w:t>
            </w:r>
            <w:r w:rsidRPr="0097303B">
              <w:rPr>
                <w:rFonts w:ascii="Tw Cen MT" w:hAnsi="Tw Cen MT"/>
                <w:b/>
                <w:bCs/>
                <w:color w:val="000000"/>
                <w:sz w:val="22"/>
                <w:szCs w:val="22"/>
              </w:rPr>
              <w:t>Prix</w:t>
            </w:r>
          </w:p>
        </w:tc>
        <w:tc>
          <w:tcPr>
            <w:tcW w:w="4920" w:type="dxa"/>
            <w:tcBorders>
              <w:top w:val="single" w:sz="4" w:space="0" w:color="auto"/>
              <w:left w:val="nil"/>
              <w:bottom w:val="single" w:sz="4" w:space="0" w:color="auto"/>
              <w:right w:val="single" w:sz="4" w:space="0" w:color="auto"/>
            </w:tcBorders>
            <w:shd w:val="clear" w:color="auto" w:fill="auto"/>
            <w:vAlign w:val="center"/>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Désignation des tâches</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U.</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P.U. en chiffre</w:t>
            </w:r>
          </w:p>
        </w:tc>
        <w:tc>
          <w:tcPr>
            <w:tcW w:w="2100" w:type="dxa"/>
            <w:tcBorders>
              <w:top w:val="single" w:sz="4" w:space="0" w:color="auto"/>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P.U. en lettre</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LOT100:</w:t>
            </w:r>
            <w:r w:rsidRPr="0097303B">
              <w:rPr>
                <w:rFonts w:ascii="Tw Cen MT" w:hAnsi="Tw Cen MT"/>
                <w:b/>
                <w:bCs/>
                <w:color w:val="000000"/>
                <w:sz w:val="22"/>
                <w:szCs w:val="22"/>
                <w:u w:val="single"/>
              </w:rPr>
              <w:t>TRAVAUX PREPARATOIRES-ETUDES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Etude, Installation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Débroussaillage du site et déforestation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Projet d’exécution et Plan de</w:t>
            </w:r>
            <w:r>
              <w:rPr>
                <w:rFonts w:ascii="Tw Cen MT" w:hAnsi="Tw Cen MT"/>
                <w:color w:val="000000"/>
                <w:sz w:val="22"/>
                <w:szCs w:val="22"/>
              </w:rPr>
              <w:t xml:space="preserve"> </w:t>
            </w:r>
            <w:r w:rsidRPr="0097303B">
              <w:rPr>
                <w:rFonts w:ascii="Tw Cen MT" w:hAnsi="Tw Cen MT"/>
                <w:color w:val="000000"/>
                <w:sz w:val="22"/>
                <w:szCs w:val="22"/>
              </w:rPr>
              <w:t>recollement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LOT100:</w:t>
            </w:r>
            <w:r w:rsidRPr="0097303B">
              <w:rPr>
                <w:rFonts w:ascii="Tw Cen MT" w:hAnsi="Tw Cen MT"/>
                <w:b/>
                <w:bCs/>
                <w:color w:val="000000"/>
                <w:sz w:val="22"/>
                <w:szCs w:val="22"/>
                <w:u w:val="single"/>
              </w:rPr>
              <w:t>TERRASSEMENT</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Nivellement de la plate-forme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Fouilles en puits et en rigole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203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Remblais de terre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LOT300:</w:t>
            </w:r>
            <w:r w:rsidRPr="0097303B">
              <w:rPr>
                <w:rFonts w:ascii="Tw Cen MT" w:hAnsi="Tw Cen MT"/>
                <w:b/>
                <w:bCs/>
                <w:color w:val="000000"/>
                <w:sz w:val="22"/>
                <w:szCs w:val="22"/>
                <w:u w:val="single"/>
              </w:rPr>
              <w:t>FONDATIONS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de propreté</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 20x20x40 bourrés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armé pour semelles, poteaux en souche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304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Dallage (ép.8cm)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LOT400:</w:t>
            </w:r>
            <w:r w:rsidRPr="0097303B">
              <w:rPr>
                <w:rFonts w:ascii="Tw Cen MT" w:hAnsi="Tw Cen MT"/>
                <w:b/>
                <w:bCs/>
                <w:color w:val="000000"/>
                <w:sz w:val="22"/>
                <w:szCs w:val="22"/>
                <w:u w:val="single"/>
              </w:rPr>
              <w:t>MACONNERIE-ELEVATION</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 15x20x40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Agglos de10x20x40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Béton armé pour poteaux, linteaux, chaînage, poutres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Enduit au mortier de ciment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405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Chape lissée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 500: CHARPENTE–COUVERTURE-PLAFOND</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Fermes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Pannes et planches de rives des pignons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M3</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Contre-plaqué pour Plafonds y/c solivage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Planches de rive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4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Tôle bac en alu 5/10</w:t>
            </w:r>
            <w:r w:rsidRPr="0097303B">
              <w:rPr>
                <w:rFonts w:ascii="Tw Cen MT" w:hAnsi="Tw Cen MT"/>
                <w:color w:val="000000"/>
                <w:sz w:val="22"/>
                <w:szCs w:val="22"/>
                <w:vertAlign w:val="superscript"/>
              </w:rPr>
              <w:t>ème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506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Tôle faitière de 50 cm de large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600: </w:t>
            </w:r>
            <w:r w:rsidRPr="0097303B">
              <w:rPr>
                <w:rFonts w:ascii="Tw Cen MT" w:hAnsi="Tw Cen MT"/>
                <w:b/>
                <w:bCs/>
                <w:color w:val="000000"/>
                <w:sz w:val="22"/>
                <w:szCs w:val="22"/>
                <w:u w:val="single"/>
              </w:rPr>
              <w:t>MENUISERIEME TALLIQUE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métallique de 200x220m à deux vantaux</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métallique de 0,80x220m à un vantail</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Grilles antivols à l'intérieur du cadre en bois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Châssis naco de 8 lames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605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Châssis naco de 4l 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606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Seuils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LOT700: </w:t>
            </w:r>
            <w:r w:rsidRPr="0097303B">
              <w:rPr>
                <w:rFonts w:ascii="Tw Cen MT" w:hAnsi="Tw Cen MT"/>
                <w:b/>
                <w:bCs/>
                <w:color w:val="000000"/>
                <w:sz w:val="22"/>
                <w:szCs w:val="22"/>
                <w:u w:val="single"/>
              </w:rPr>
              <w:t>MENUISERIE BOIS</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en bois plein (0,85x2,2m)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en bois plein (0,7x2,2m)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Cadre de Fenêtre en bois (1,5x1,2m)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704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Cadre de Fenêtre en bois(0,6x0,7m)</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800: </w:t>
            </w:r>
            <w:r w:rsidRPr="0097303B">
              <w:rPr>
                <w:rFonts w:ascii="Tw Cen MT" w:hAnsi="Tw Cen MT"/>
                <w:b/>
                <w:bCs/>
                <w:color w:val="000000"/>
                <w:sz w:val="22"/>
                <w:szCs w:val="22"/>
                <w:u w:val="single"/>
              </w:rPr>
              <w:t>ELECTRICITE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Tube flexible orange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Câble VGV 1,5 mm² et 2 .5 mm2 au plafond</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Fil TH 1,5 mm²</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rleau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Réglette 120 y compris fourreautage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Hublots ronds y compris fourreautage et câblage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Prise de courant y compris fourreautage et câblage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807</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Interrupteur encastrés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87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808 </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 xml:space="preserve">Attaches, dominos, boîtes de dérivation, toutes sujétions de sécurité, de raccordement avec le réseau existant </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ens</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900: </w:t>
            </w:r>
            <w:r w:rsidRPr="0097303B">
              <w:rPr>
                <w:rFonts w:ascii="Tw Cen MT" w:hAnsi="Tw Cen MT"/>
                <w:b/>
                <w:bCs/>
                <w:color w:val="000000"/>
                <w:sz w:val="22"/>
                <w:szCs w:val="22"/>
                <w:u w:val="single"/>
              </w:rPr>
              <w:t>PLOMBERIE–SANITAIRE</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Canalisation enterrée en PVC de 100 pour évacuation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Canalisation enterrée en PVC de 63 pour évacuation EU</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Fosse septique pour 25 usagers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585"/>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Puisard pour 25 usagers y compris canalisations et regard de raccordement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Tuyau galvanisé + cuivre + robinetterie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WC à l’anglaise à chasse basse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907</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Lavabo sur consoles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908</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serviette, savon</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ens</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909</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Receveur et colonne de douche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910</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Regards de visite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911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Porte papier hygiénique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LOT 1000 : REVETEMENT</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Carreaux faïence</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1002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Carreaux grès cérames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1100: </w:t>
            </w:r>
            <w:r w:rsidRPr="0097303B">
              <w:rPr>
                <w:rFonts w:ascii="Tw Cen MT" w:hAnsi="Tw Cen MT"/>
                <w:b/>
                <w:bCs/>
                <w:color w:val="000000"/>
                <w:sz w:val="22"/>
                <w:szCs w:val="22"/>
                <w:u w:val="single"/>
              </w:rPr>
              <w:t>PEINTURE</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Peinture à eau pour plafond en deux couches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Murs extérieurs (Pantex1300)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Murs Intérieurs (Pantex 800)</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Peinture Glycérophtalique bois et métal</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1105</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Lames naco imprimées de 0,75m de longueur</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1106</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Lames naco imprimées de 0,60 m de longueur</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b/>
                <w:bCs/>
                <w:color w:val="000000"/>
                <w:sz w:val="22"/>
                <w:szCs w:val="22"/>
              </w:rPr>
            </w:pPr>
            <w:r w:rsidRPr="0097303B">
              <w:rPr>
                <w:rFonts w:ascii="Tw Cen MT" w:hAnsi="Tw Cen MT"/>
                <w:b/>
                <w:bCs/>
                <w:color w:val="000000"/>
                <w:sz w:val="22"/>
                <w:szCs w:val="22"/>
              </w:rPr>
              <w:t xml:space="preserve">LOT 1200: </w:t>
            </w:r>
            <w:r w:rsidRPr="0097303B">
              <w:rPr>
                <w:rFonts w:ascii="Tw Cen MT" w:hAnsi="Tw Cen MT"/>
                <w:b/>
                <w:bCs/>
                <w:color w:val="000000"/>
                <w:sz w:val="22"/>
                <w:szCs w:val="22"/>
                <w:u w:val="single"/>
              </w:rPr>
              <w:t>V.R.D</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1201</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Caniveaux de 30*40 tout autour du bâtiment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ml</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1202</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Dallage des alentours du bâtiment</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M2</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1203</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Rampes d'accès en BA pour handicapés</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U</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 </w:t>
            </w:r>
          </w:p>
        </w:tc>
      </w:tr>
      <w:tr w:rsidR="0097303B" w:rsidRPr="0097303B" w:rsidTr="0097303B">
        <w:trPr>
          <w:trHeight w:val="300"/>
          <w:jc w:val="center"/>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b/>
                <w:bCs/>
                <w:color w:val="000000"/>
                <w:sz w:val="22"/>
                <w:szCs w:val="22"/>
              </w:rPr>
            </w:pPr>
            <w:r w:rsidRPr="0097303B">
              <w:rPr>
                <w:rFonts w:ascii="Tw Cen MT" w:hAnsi="Tw Cen MT"/>
                <w:b/>
                <w:bCs/>
                <w:color w:val="000000"/>
                <w:sz w:val="22"/>
                <w:szCs w:val="22"/>
              </w:rPr>
              <w:t>1204</w:t>
            </w:r>
          </w:p>
        </w:tc>
        <w:tc>
          <w:tcPr>
            <w:tcW w:w="492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Tw Cen MT" w:hAnsi="Tw Cen MT"/>
                <w:color w:val="000000"/>
                <w:sz w:val="22"/>
                <w:szCs w:val="22"/>
              </w:rPr>
            </w:pPr>
            <w:r w:rsidRPr="0097303B">
              <w:rPr>
                <w:rFonts w:ascii="Tw Cen MT" w:hAnsi="Tw Cen MT"/>
                <w:color w:val="000000"/>
                <w:sz w:val="22"/>
                <w:szCs w:val="22"/>
              </w:rPr>
              <w:t>Mât de drapeau</w:t>
            </w:r>
          </w:p>
        </w:tc>
        <w:tc>
          <w:tcPr>
            <w:tcW w:w="96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jc w:val="center"/>
              <w:rPr>
                <w:rFonts w:ascii="Tw Cen MT" w:hAnsi="Tw Cen MT"/>
                <w:color w:val="000000"/>
                <w:sz w:val="22"/>
                <w:szCs w:val="22"/>
              </w:rPr>
            </w:pPr>
            <w:r w:rsidRPr="0097303B">
              <w:rPr>
                <w:rFonts w:ascii="Tw Cen MT" w:hAnsi="Tw Cen MT"/>
                <w:color w:val="000000"/>
                <w:sz w:val="22"/>
                <w:szCs w:val="22"/>
              </w:rPr>
              <w:t>ff</w:t>
            </w:r>
          </w:p>
        </w:tc>
        <w:tc>
          <w:tcPr>
            <w:tcW w:w="124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c>
          <w:tcPr>
            <w:tcW w:w="2100" w:type="dxa"/>
            <w:tcBorders>
              <w:top w:val="nil"/>
              <w:left w:val="nil"/>
              <w:bottom w:val="single" w:sz="4" w:space="0" w:color="auto"/>
              <w:right w:val="single" w:sz="4" w:space="0" w:color="auto"/>
            </w:tcBorders>
            <w:shd w:val="clear" w:color="auto" w:fill="auto"/>
            <w:vAlign w:val="bottom"/>
            <w:hideMark/>
          </w:tcPr>
          <w:p w:rsidR="0097303B" w:rsidRPr="0097303B" w:rsidRDefault="0097303B" w:rsidP="0097303B">
            <w:pPr>
              <w:rPr>
                <w:rFonts w:ascii="Calibri" w:hAnsi="Calibri"/>
                <w:color w:val="000000"/>
                <w:sz w:val="22"/>
                <w:szCs w:val="22"/>
              </w:rPr>
            </w:pPr>
            <w:r w:rsidRPr="0097303B">
              <w:rPr>
                <w:rFonts w:ascii="Calibri" w:hAnsi="Calibri"/>
                <w:color w:val="000000"/>
                <w:sz w:val="22"/>
                <w:szCs w:val="22"/>
              </w:rPr>
              <w:t> </w:t>
            </w:r>
          </w:p>
        </w:tc>
      </w:tr>
    </w:tbl>
    <w:p w:rsidR="00726C20" w:rsidRPr="005C6392" w:rsidRDefault="005B7D9F" w:rsidP="00726C20">
      <w:pPr>
        <w:spacing w:after="120"/>
        <w:jc w:val="center"/>
        <w:rPr>
          <w:rFonts w:ascii="Tw Cen MT" w:eastAsia="Arial Unicode MS" w:hAnsi="Tw Cen MT"/>
          <w:sz w:val="24"/>
          <w:szCs w:val="24"/>
        </w:rPr>
      </w:pPr>
      <w:r w:rsidRPr="005C6392">
        <w:rPr>
          <w:rFonts w:eastAsia="Arial Unicode MS"/>
        </w:rPr>
        <w:t xml:space="preserve">.  </w:t>
      </w:r>
    </w:p>
    <w:p w:rsidR="000022A1" w:rsidRPr="005C6392" w:rsidRDefault="000022A1" w:rsidP="000022A1">
      <w:pPr>
        <w:pStyle w:val="BodyText3"/>
        <w:jc w:val="both"/>
        <w:rPr>
          <w:rFonts w:ascii="Arial Narrow" w:eastAsia="Arial Unicode MS" w:hAnsi="Arial Narrow"/>
          <w:b w:val="0"/>
          <w:i w:val="0"/>
          <w:sz w:val="20"/>
        </w:rPr>
      </w:pPr>
    </w:p>
    <w:p w:rsidR="004575AF" w:rsidRPr="005C6392" w:rsidRDefault="004575AF" w:rsidP="000022A1">
      <w:pPr>
        <w:pStyle w:val="BodyText3"/>
        <w:jc w:val="both"/>
        <w:rPr>
          <w:rFonts w:eastAsia="Arial Unicode MS"/>
          <w:b w:val="0"/>
          <w:i w:val="0"/>
          <w:sz w:val="22"/>
          <w:szCs w:val="22"/>
        </w:rPr>
      </w:pPr>
    </w:p>
    <w:p w:rsidR="004575AF" w:rsidRPr="005C6392" w:rsidRDefault="004575AF" w:rsidP="000022A1">
      <w:pPr>
        <w:pStyle w:val="BodyText3"/>
        <w:jc w:val="both"/>
        <w:rPr>
          <w:rFonts w:eastAsia="Arial Unicode MS"/>
          <w:b w:val="0"/>
          <w:i w:val="0"/>
          <w:sz w:val="22"/>
          <w:szCs w:val="22"/>
        </w:rPr>
      </w:pPr>
    </w:p>
    <w:p w:rsidR="004575AF" w:rsidRPr="005C6392" w:rsidRDefault="004575AF" w:rsidP="000022A1">
      <w:pPr>
        <w:pStyle w:val="BodyText3"/>
        <w:jc w:val="both"/>
        <w:rPr>
          <w:rFonts w:eastAsia="Arial Unicode MS"/>
          <w:b w:val="0"/>
          <w:i w:val="0"/>
          <w:sz w:val="22"/>
          <w:szCs w:val="22"/>
        </w:rPr>
      </w:pPr>
    </w:p>
    <w:p w:rsidR="00DB38CF" w:rsidRPr="005C6392" w:rsidRDefault="00DB38CF" w:rsidP="000022A1">
      <w:pPr>
        <w:pStyle w:val="BodyText3"/>
        <w:jc w:val="both"/>
        <w:rPr>
          <w:rFonts w:eastAsia="Arial Unicode MS"/>
          <w:b w:val="0"/>
          <w:i w:val="0"/>
          <w:sz w:val="22"/>
          <w:szCs w:val="22"/>
        </w:rPr>
      </w:pPr>
    </w:p>
    <w:p w:rsidR="00740642" w:rsidRPr="005C6392" w:rsidRDefault="00740642" w:rsidP="00A56B08">
      <w:pPr>
        <w:spacing w:before="120" w:after="120"/>
        <w:jc w:val="center"/>
        <w:rPr>
          <w:rFonts w:eastAsia="Arial Unicode MS"/>
          <w:sz w:val="22"/>
          <w:szCs w:val="22"/>
        </w:rPr>
      </w:pPr>
    </w:p>
    <w:p w:rsidR="00740642" w:rsidRPr="005C6392" w:rsidRDefault="00740642"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9705DA" w:rsidRPr="005C6392" w:rsidRDefault="009705DA" w:rsidP="00A56B08">
      <w:pPr>
        <w:spacing w:before="120" w:after="120"/>
        <w:jc w:val="center"/>
        <w:rPr>
          <w:rFonts w:eastAsia="Arial Unicode MS"/>
          <w:sz w:val="22"/>
          <w:szCs w:val="22"/>
        </w:rPr>
      </w:pPr>
    </w:p>
    <w:p w:rsidR="00726C20" w:rsidRPr="005C6392" w:rsidRDefault="00ED1609" w:rsidP="00A56B08">
      <w:pPr>
        <w:spacing w:before="120" w:after="120"/>
        <w:jc w:val="center"/>
        <w:rPr>
          <w:rFonts w:eastAsia="Arial Unicode MS"/>
          <w:sz w:val="22"/>
          <w:szCs w:val="22"/>
        </w:rPr>
      </w:pPr>
      <w:r>
        <w:rPr>
          <w:rFonts w:eastAsia="Arial Unicode MS"/>
          <w:noProof/>
          <w:sz w:val="22"/>
          <w:szCs w:val="22"/>
        </w:rPr>
        <w:pict>
          <v:shape id="AutoShape 571" o:spid="_x0000_s1036" type="#_x0000_t69" style="position:absolute;left:0;text-align:left;margin-left:0;margin-top:269.95pt;width:438.85pt;height:166.25pt;z-index:251661824;visibility:visible;mso-position-horizontal:center;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" strokeweight="2.25pt">
            <v:textbox style="mso-next-textbox:#AutoShape 571">
              <w:txbxContent>
                <w:p w:rsidR="00F91C06" w:rsidRPr="00967AF3" w:rsidRDefault="00F91C06" w:rsidP="00DB38CF">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rsidR="00F91C06" w:rsidRPr="00C8344A" w:rsidRDefault="00F91C06" w:rsidP="00DB38CF">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w10:wrap type="square" anchorx="margin" anchory="margin"/>
          </v:shape>
        </w:pict>
      </w:r>
    </w:p>
    <w:p w:rsidR="00726C20" w:rsidRPr="005C6392" w:rsidRDefault="00726C20" w:rsidP="00A56B08">
      <w:pPr>
        <w:spacing w:before="120" w:after="120"/>
        <w:jc w:val="center"/>
        <w:rPr>
          <w:rFonts w:eastAsia="Arial Unicode MS"/>
          <w:sz w:val="22"/>
          <w:szCs w:val="22"/>
        </w:rPr>
      </w:pPr>
    </w:p>
    <w:p w:rsidR="00F02B75" w:rsidRPr="005C6392" w:rsidRDefault="00F02B75"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1A5734" w:rsidRPr="005C6392" w:rsidRDefault="001A5734"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726C20" w:rsidRPr="005C6392" w:rsidRDefault="00726C20" w:rsidP="00A56B08">
      <w:pPr>
        <w:spacing w:before="120" w:after="120"/>
        <w:jc w:val="center"/>
        <w:rPr>
          <w:rFonts w:eastAsia="Arial Unicode MS"/>
          <w:sz w:val="22"/>
          <w:szCs w:val="22"/>
        </w:rPr>
      </w:pPr>
    </w:p>
    <w:p w:rsidR="00DB38CF" w:rsidRPr="005C6392" w:rsidRDefault="00DB38CF" w:rsidP="00DB38CF">
      <w:pPr>
        <w:rPr>
          <w:rFonts w:ascii="Tw Cen MT" w:eastAsia="Arial Unicode MS" w:hAnsi="Tw Cen MT"/>
          <w:b/>
          <w:sz w:val="24"/>
          <w:szCs w:val="24"/>
          <w:lang w:eastAsia="fr-BE"/>
        </w:rPr>
      </w:pPr>
    </w:p>
    <w:p w:rsidR="001765F4" w:rsidRDefault="001765F4" w:rsidP="00DB38CF">
      <w:pPr>
        <w:rPr>
          <w:rFonts w:ascii="Tw Cen MT" w:eastAsia="Arial Unicode MS" w:hAnsi="Tw Cen MT"/>
          <w:b/>
          <w:sz w:val="24"/>
          <w:szCs w:val="24"/>
          <w:lang w:eastAsia="fr-BE"/>
        </w:rPr>
      </w:pPr>
    </w:p>
    <w:p w:rsidR="00BB267E" w:rsidRDefault="00BB267E" w:rsidP="00DB38CF">
      <w:pPr>
        <w:rPr>
          <w:rFonts w:ascii="Tw Cen MT" w:eastAsia="Arial Unicode MS" w:hAnsi="Tw Cen MT"/>
          <w:b/>
          <w:sz w:val="24"/>
          <w:szCs w:val="24"/>
          <w:lang w:eastAsia="fr-BE"/>
        </w:rPr>
      </w:pPr>
    </w:p>
    <w:p w:rsidR="00BB267E" w:rsidRDefault="00BB267E" w:rsidP="00DB38CF">
      <w:pPr>
        <w:rPr>
          <w:rFonts w:ascii="Tw Cen MT" w:eastAsia="Arial Unicode MS" w:hAnsi="Tw Cen MT"/>
          <w:b/>
          <w:sz w:val="24"/>
          <w:szCs w:val="24"/>
          <w:lang w:eastAsia="fr-BE"/>
        </w:rPr>
      </w:pPr>
    </w:p>
    <w:p w:rsidR="00BB267E" w:rsidRPr="005C6392" w:rsidRDefault="00BB267E"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Default="001765F4" w:rsidP="00DB38CF">
      <w:pPr>
        <w:rPr>
          <w:rFonts w:ascii="Tw Cen MT" w:eastAsia="Arial Unicode MS" w:hAnsi="Tw Cen MT"/>
          <w:b/>
          <w:sz w:val="24"/>
          <w:szCs w:val="24"/>
          <w:lang w:eastAsia="fr-BE"/>
        </w:rPr>
      </w:pPr>
    </w:p>
    <w:p w:rsidR="00CE740B" w:rsidRDefault="00CE740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Default="0097303B" w:rsidP="00DB38CF">
      <w:pPr>
        <w:rPr>
          <w:rFonts w:ascii="Tw Cen MT" w:eastAsia="Arial Unicode MS" w:hAnsi="Tw Cen MT"/>
          <w:b/>
          <w:sz w:val="24"/>
          <w:szCs w:val="24"/>
          <w:lang w:eastAsia="fr-BE"/>
        </w:rPr>
      </w:pPr>
    </w:p>
    <w:p w:rsidR="0097303B" w:rsidRPr="005C6392" w:rsidRDefault="0097303B"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1765F4" w:rsidRPr="005C6392" w:rsidRDefault="001765F4" w:rsidP="00DB38CF">
      <w:pPr>
        <w:rPr>
          <w:rFonts w:ascii="Tw Cen MT" w:eastAsia="Arial Unicode MS" w:hAnsi="Tw Cen MT"/>
          <w:b/>
          <w:sz w:val="24"/>
          <w:szCs w:val="24"/>
          <w:lang w:eastAsia="fr-BE"/>
        </w:rPr>
      </w:pPr>
    </w:p>
    <w:p w:rsidR="00DB38CF" w:rsidRPr="005C6392" w:rsidRDefault="00DB38CF" w:rsidP="00DB38CF">
      <w:pPr>
        <w:rPr>
          <w:rFonts w:ascii="Tw Cen MT" w:eastAsia="Arial Unicode MS" w:hAnsi="Tw Cen MT"/>
          <w:b/>
          <w:sz w:val="24"/>
          <w:szCs w:val="24"/>
          <w:lang w:eastAsia="fr-BE"/>
        </w:rPr>
      </w:pPr>
    </w:p>
    <w:tbl>
      <w:tblPr>
        <w:tblW w:w="10040" w:type="dxa"/>
        <w:jc w:val="center"/>
        <w:tblInd w:w="-1005" w:type="dxa"/>
        <w:tblCellMar>
          <w:left w:w="70" w:type="dxa"/>
          <w:right w:w="70" w:type="dxa"/>
        </w:tblCellMar>
        <w:tblLook w:val="04A0"/>
      </w:tblPr>
      <w:tblGrid>
        <w:gridCol w:w="1194"/>
        <w:gridCol w:w="5779"/>
        <w:gridCol w:w="609"/>
        <w:gridCol w:w="635"/>
        <w:gridCol w:w="891"/>
        <w:gridCol w:w="932"/>
      </w:tblGrid>
      <w:tr w:rsidR="004D6D61" w:rsidRPr="00F429C9" w:rsidTr="004D6D61">
        <w:trPr>
          <w:trHeight w:val="615"/>
          <w:jc w:val="center"/>
        </w:trPr>
        <w:tc>
          <w:tcPr>
            <w:tcW w:w="1194" w:type="dxa"/>
            <w:tcBorders>
              <w:top w:val="single" w:sz="8" w:space="0" w:color="000000"/>
              <w:left w:val="single" w:sz="8" w:space="0" w:color="000000"/>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N°Prix</w:t>
            </w:r>
          </w:p>
        </w:tc>
        <w:tc>
          <w:tcPr>
            <w:tcW w:w="5779"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Désignation</w:t>
            </w:r>
            <w:r w:rsidR="00E948F7" w:rsidRPr="00F429C9">
              <w:rPr>
                <w:rFonts w:ascii="Tw Cen MT" w:hAnsi="Tw Cen MT"/>
                <w:b/>
                <w:bCs/>
                <w:sz w:val="22"/>
                <w:szCs w:val="22"/>
              </w:rPr>
              <w:t xml:space="preserve"> </w:t>
            </w:r>
            <w:r w:rsidRPr="00F429C9">
              <w:rPr>
                <w:rFonts w:ascii="Tw Cen MT" w:hAnsi="Tw Cen MT"/>
                <w:b/>
                <w:bCs/>
                <w:sz w:val="22"/>
                <w:szCs w:val="22"/>
              </w:rPr>
              <w:t>des tâches</w:t>
            </w:r>
          </w:p>
        </w:tc>
        <w:tc>
          <w:tcPr>
            <w:tcW w:w="609"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U.</w:t>
            </w:r>
          </w:p>
        </w:tc>
        <w:tc>
          <w:tcPr>
            <w:tcW w:w="635"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Qté</w:t>
            </w:r>
          </w:p>
        </w:tc>
        <w:tc>
          <w:tcPr>
            <w:tcW w:w="891"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P.U.</w:t>
            </w:r>
          </w:p>
        </w:tc>
        <w:tc>
          <w:tcPr>
            <w:tcW w:w="932" w:type="dxa"/>
            <w:tcBorders>
              <w:top w:val="single" w:sz="8" w:space="0" w:color="000000"/>
              <w:left w:val="nil"/>
              <w:bottom w:val="nil"/>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P.T</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LOT100:</w:t>
            </w:r>
            <w:r w:rsidRPr="00F429C9">
              <w:rPr>
                <w:rFonts w:ascii="Tw Cen MT" w:hAnsi="Tw Cen MT"/>
                <w:b/>
                <w:bCs/>
                <w:sz w:val="22"/>
                <w:szCs w:val="22"/>
                <w:u w:val="single"/>
              </w:rPr>
              <w:t>TRAVAUX</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PREPARATOIRES-ETUDES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Etude,</w:t>
            </w:r>
            <w:r w:rsidR="00E948F7" w:rsidRPr="00F429C9">
              <w:rPr>
                <w:rFonts w:ascii="Tw Cen MT" w:hAnsi="Tw Cen MT"/>
                <w:sz w:val="22"/>
                <w:szCs w:val="22"/>
              </w:rPr>
              <w:t xml:space="preserve"> </w:t>
            </w:r>
            <w:r w:rsidRPr="00F429C9">
              <w:rPr>
                <w:rFonts w:ascii="Tw Cen MT" w:hAnsi="Tw Cen MT"/>
                <w:sz w:val="22"/>
                <w:szCs w:val="22"/>
              </w:rPr>
              <w:t>Installation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Débroussaillage</w:t>
            </w:r>
            <w:r w:rsidR="00E948F7" w:rsidRPr="00F429C9">
              <w:rPr>
                <w:rFonts w:ascii="Tw Cen MT" w:hAnsi="Tw Cen MT"/>
                <w:sz w:val="22"/>
                <w:szCs w:val="22"/>
              </w:rPr>
              <w:t xml:space="preserve"> </w:t>
            </w:r>
            <w:r w:rsidRPr="00F429C9">
              <w:rPr>
                <w:rFonts w:ascii="Tw Cen MT" w:hAnsi="Tw Cen MT"/>
                <w:sz w:val="22"/>
                <w:szCs w:val="22"/>
              </w:rPr>
              <w:t>du</w:t>
            </w:r>
            <w:r w:rsidR="00E948F7" w:rsidRPr="00F429C9">
              <w:rPr>
                <w:rFonts w:ascii="Tw Cen MT" w:hAnsi="Tw Cen MT"/>
                <w:sz w:val="22"/>
                <w:szCs w:val="22"/>
              </w:rPr>
              <w:t xml:space="preserve"> </w:t>
            </w:r>
            <w:r w:rsidRPr="00F429C9">
              <w:rPr>
                <w:rFonts w:ascii="Tw Cen MT" w:hAnsi="Tw Cen MT"/>
                <w:sz w:val="22"/>
                <w:szCs w:val="22"/>
              </w:rPr>
              <w:t>site</w:t>
            </w:r>
            <w:r w:rsidR="00E948F7" w:rsidRPr="00F429C9">
              <w:rPr>
                <w:rFonts w:ascii="Tw Cen MT" w:hAnsi="Tw Cen MT"/>
                <w:sz w:val="22"/>
                <w:szCs w:val="22"/>
              </w:rPr>
              <w:t xml:space="preserve"> </w:t>
            </w:r>
            <w:r w:rsidRPr="00F429C9">
              <w:rPr>
                <w:rFonts w:ascii="Tw Cen MT" w:hAnsi="Tw Cen MT"/>
                <w:sz w:val="22"/>
                <w:szCs w:val="22"/>
              </w:rPr>
              <w:t>et déforestation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103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Projet</w:t>
            </w:r>
            <w:r w:rsidR="00E948F7" w:rsidRPr="00F429C9">
              <w:rPr>
                <w:rFonts w:ascii="Tw Cen MT" w:hAnsi="Tw Cen MT"/>
                <w:sz w:val="22"/>
                <w:szCs w:val="22"/>
              </w:rPr>
              <w:t xml:space="preserve"> </w:t>
            </w:r>
            <w:r w:rsidRPr="00F429C9">
              <w:rPr>
                <w:rFonts w:ascii="Tw Cen MT" w:hAnsi="Tw Cen MT"/>
                <w:sz w:val="22"/>
                <w:szCs w:val="22"/>
              </w:rPr>
              <w:t>d’exécution</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Plan</w:t>
            </w:r>
            <w:r w:rsidR="00F429C9">
              <w:rPr>
                <w:rFonts w:ascii="Tw Cen MT" w:hAnsi="Tw Cen MT"/>
                <w:sz w:val="22"/>
                <w:szCs w:val="22"/>
              </w:rPr>
              <w:t xml:space="preserve"> </w:t>
            </w:r>
            <w:r w:rsidRPr="00F429C9">
              <w:rPr>
                <w:rFonts w:ascii="Tw Cen MT" w:hAnsi="Tw Cen MT"/>
                <w:sz w:val="22"/>
                <w:szCs w:val="22"/>
              </w:rPr>
              <w:t>derecollement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LOT100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LOT100:</w:t>
            </w:r>
            <w:r w:rsidRPr="00F429C9">
              <w:rPr>
                <w:rFonts w:ascii="Tw Cen MT" w:hAnsi="Tw Cen MT"/>
                <w:b/>
                <w:bCs/>
                <w:sz w:val="22"/>
                <w:szCs w:val="22"/>
                <w:u w:val="single"/>
              </w:rPr>
              <w:t>TERRASSEMENT</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Nivellement</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la</w:t>
            </w:r>
            <w:r w:rsidR="00E948F7" w:rsidRPr="00F429C9">
              <w:rPr>
                <w:rFonts w:ascii="Tw Cen MT" w:hAnsi="Tw Cen MT"/>
                <w:sz w:val="22"/>
                <w:szCs w:val="22"/>
              </w:rPr>
              <w:t xml:space="preserve"> </w:t>
            </w:r>
            <w:r w:rsidRPr="00F429C9">
              <w:rPr>
                <w:rFonts w:ascii="Tw Cen MT" w:hAnsi="Tw Cen MT"/>
                <w:sz w:val="22"/>
                <w:szCs w:val="22"/>
              </w:rPr>
              <w:t>plate-forme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579</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Fouilles</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puits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rigole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203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Remblais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terre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37</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LOT200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LOT300:</w:t>
            </w:r>
            <w:r w:rsidRPr="00F429C9">
              <w:rPr>
                <w:rFonts w:ascii="Tw Cen MT" w:hAnsi="Tw Cen MT"/>
                <w:b/>
                <w:bCs/>
                <w:sz w:val="22"/>
                <w:szCs w:val="22"/>
                <w:u w:val="single"/>
              </w:rPr>
              <w:t>FONDATIONS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propreté</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 20x20x40</w:t>
            </w:r>
            <w:r w:rsidR="00E948F7" w:rsidRPr="00F429C9">
              <w:rPr>
                <w:rFonts w:ascii="Tw Cen MT" w:hAnsi="Tw Cen MT"/>
                <w:sz w:val="22"/>
                <w:szCs w:val="22"/>
              </w:rPr>
              <w:t xml:space="preserve"> </w:t>
            </w:r>
            <w:r w:rsidRPr="00F429C9">
              <w:rPr>
                <w:rFonts w:ascii="Tw Cen MT" w:hAnsi="Tw Cen MT"/>
                <w:sz w:val="22"/>
                <w:szCs w:val="22"/>
              </w:rPr>
              <w:t>bourrés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77</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armé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semelles,</w:t>
            </w:r>
            <w:r w:rsidR="00E948F7" w:rsidRPr="00F429C9">
              <w:rPr>
                <w:rFonts w:ascii="Tw Cen MT" w:hAnsi="Tw Cen MT"/>
                <w:sz w:val="22"/>
                <w:szCs w:val="22"/>
              </w:rPr>
              <w:t xml:space="preserve"> </w:t>
            </w:r>
            <w:r w:rsidRPr="00F429C9">
              <w:rPr>
                <w:rFonts w:ascii="Tw Cen MT" w:hAnsi="Tw Cen MT"/>
                <w:sz w:val="22"/>
                <w:szCs w:val="22"/>
              </w:rPr>
              <w:t>poteaux</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souche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304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Dallage</w:t>
            </w:r>
            <w:r w:rsidR="00E948F7" w:rsidRPr="00F429C9">
              <w:rPr>
                <w:rFonts w:ascii="Tw Cen MT" w:hAnsi="Tw Cen MT"/>
                <w:sz w:val="22"/>
                <w:szCs w:val="22"/>
              </w:rPr>
              <w:t xml:space="preserve"> </w:t>
            </w:r>
            <w:r w:rsidRPr="00F429C9">
              <w:rPr>
                <w:rFonts w:ascii="Tw Cen MT" w:hAnsi="Tw Cen MT"/>
                <w:sz w:val="22"/>
                <w:szCs w:val="22"/>
              </w:rPr>
              <w:t>(ép.8cm)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178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LOT300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LOT400:</w:t>
            </w:r>
            <w:r w:rsidRPr="00F429C9">
              <w:rPr>
                <w:rFonts w:ascii="Tw Cen MT" w:hAnsi="Tw Cen MT"/>
                <w:b/>
                <w:bCs/>
                <w:sz w:val="22"/>
                <w:szCs w:val="22"/>
                <w:u w:val="single"/>
              </w:rPr>
              <w:t>MACONNERIE-ELEVATION</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15x20x40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302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Agglos</w:t>
            </w:r>
            <w:r w:rsidR="00E948F7" w:rsidRPr="00F429C9">
              <w:rPr>
                <w:rFonts w:ascii="Tw Cen MT" w:hAnsi="Tw Cen MT"/>
                <w:sz w:val="22"/>
                <w:szCs w:val="22"/>
              </w:rPr>
              <w:t xml:space="preserve"> </w:t>
            </w:r>
            <w:r w:rsidRPr="00F429C9">
              <w:rPr>
                <w:rFonts w:ascii="Tw Cen MT" w:hAnsi="Tw Cen MT"/>
                <w:sz w:val="22"/>
                <w:szCs w:val="22"/>
              </w:rPr>
              <w:t>de10x20x40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Béton</w:t>
            </w:r>
            <w:r w:rsidR="00E948F7" w:rsidRPr="00F429C9">
              <w:rPr>
                <w:rFonts w:ascii="Tw Cen MT" w:hAnsi="Tw Cen MT"/>
                <w:sz w:val="22"/>
                <w:szCs w:val="22"/>
              </w:rPr>
              <w:t xml:space="preserve"> </w:t>
            </w:r>
            <w:r w:rsidRPr="00F429C9">
              <w:rPr>
                <w:rFonts w:ascii="Tw Cen MT" w:hAnsi="Tw Cen MT"/>
                <w:sz w:val="22"/>
                <w:szCs w:val="22"/>
              </w:rPr>
              <w:t>armé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poteaux,</w:t>
            </w:r>
            <w:r w:rsidR="00E948F7" w:rsidRPr="00F429C9">
              <w:rPr>
                <w:rFonts w:ascii="Tw Cen MT" w:hAnsi="Tw Cen MT"/>
                <w:sz w:val="22"/>
                <w:szCs w:val="22"/>
              </w:rPr>
              <w:t xml:space="preserve"> </w:t>
            </w:r>
            <w:r w:rsidRPr="00F429C9">
              <w:rPr>
                <w:rFonts w:ascii="Tw Cen MT" w:hAnsi="Tw Cen MT"/>
                <w:sz w:val="22"/>
                <w:szCs w:val="22"/>
              </w:rPr>
              <w:t>linteaux,</w:t>
            </w:r>
            <w:r w:rsidR="00E948F7" w:rsidRPr="00F429C9">
              <w:rPr>
                <w:rFonts w:ascii="Tw Cen MT" w:hAnsi="Tw Cen MT"/>
                <w:sz w:val="22"/>
                <w:szCs w:val="22"/>
              </w:rPr>
              <w:t xml:space="preserve"> </w:t>
            </w:r>
            <w:r w:rsidRPr="00F429C9">
              <w:rPr>
                <w:rFonts w:ascii="Tw Cen MT" w:hAnsi="Tw Cen MT"/>
                <w:sz w:val="22"/>
                <w:szCs w:val="22"/>
              </w:rPr>
              <w:t>chaînage,</w:t>
            </w:r>
            <w:r w:rsidR="00E948F7" w:rsidRPr="00F429C9">
              <w:rPr>
                <w:rFonts w:ascii="Tw Cen MT" w:hAnsi="Tw Cen MT"/>
                <w:sz w:val="22"/>
                <w:szCs w:val="22"/>
              </w:rPr>
              <w:t xml:space="preserve"> </w:t>
            </w:r>
            <w:r w:rsidRPr="00F429C9">
              <w:rPr>
                <w:rFonts w:ascii="Tw Cen MT" w:hAnsi="Tw Cen MT"/>
                <w:sz w:val="22"/>
                <w:szCs w:val="22"/>
              </w:rPr>
              <w:t>poutres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Enduit</w:t>
            </w:r>
            <w:r w:rsidR="00E948F7" w:rsidRPr="00F429C9">
              <w:rPr>
                <w:rFonts w:ascii="Tw Cen MT" w:hAnsi="Tw Cen MT"/>
                <w:sz w:val="22"/>
                <w:szCs w:val="22"/>
              </w:rPr>
              <w:t xml:space="preserve"> </w:t>
            </w:r>
            <w:r w:rsidRPr="00F429C9">
              <w:rPr>
                <w:rFonts w:ascii="Tw Cen MT" w:hAnsi="Tw Cen MT"/>
                <w:sz w:val="22"/>
                <w:szCs w:val="22"/>
              </w:rPr>
              <w:t>au</w:t>
            </w:r>
            <w:r w:rsidR="00E948F7" w:rsidRPr="00F429C9">
              <w:rPr>
                <w:rFonts w:ascii="Tw Cen MT" w:hAnsi="Tw Cen MT"/>
                <w:sz w:val="22"/>
                <w:szCs w:val="22"/>
              </w:rPr>
              <w:t xml:space="preserve"> </w:t>
            </w:r>
            <w:r w:rsidRPr="00F429C9">
              <w:rPr>
                <w:rFonts w:ascii="Tw Cen MT" w:hAnsi="Tw Cen MT"/>
                <w:sz w:val="22"/>
                <w:szCs w:val="22"/>
              </w:rPr>
              <w:t>mortier</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ciment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679</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405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Chape</w:t>
            </w:r>
            <w:r w:rsidR="00E948F7" w:rsidRPr="00F429C9">
              <w:rPr>
                <w:rFonts w:ascii="Tw Cen MT" w:hAnsi="Tw Cen MT"/>
                <w:sz w:val="22"/>
                <w:szCs w:val="22"/>
              </w:rPr>
              <w:t xml:space="preserve"> </w:t>
            </w:r>
            <w:r w:rsidRPr="00F429C9">
              <w:rPr>
                <w:rFonts w:ascii="Tw Cen MT" w:hAnsi="Tw Cen MT"/>
                <w:sz w:val="22"/>
                <w:szCs w:val="22"/>
              </w:rPr>
              <w:t>lissée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168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400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43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500:</w:t>
            </w:r>
            <w:r w:rsidR="00E948F7" w:rsidRPr="00F429C9">
              <w:rPr>
                <w:rFonts w:ascii="Tw Cen MT" w:hAnsi="Tw Cen MT"/>
                <w:b/>
                <w:bCs/>
                <w:sz w:val="22"/>
                <w:szCs w:val="22"/>
              </w:rPr>
              <w:t xml:space="preserve"> </w:t>
            </w:r>
            <w:r w:rsidRPr="00F429C9">
              <w:rPr>
                <w:rFonts w:ascii="Tw Cen MT" w:hAnsi="Tw Cen MT"/>
                <w:b/>
                <w:bCs/>
                <w:sz w:val="22"/>
                <w:szCs w:val="22"/>
              </w:rPr>
              <w:t>CHARPENTE–COUVERTURE-PLAFOND</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Fermes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Pannes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planches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rives</w:t>
            </w:r>
            <w:r w:rsidR="00E948F7" w:rsidRPr="00F429C9">
              <w:rPr>
                <w:rFonts w:ascii="Tw Cen MT" w:hAnsi="Tw Cen MT"/>
                <w:sz w:val="22"/>
                <w:szCs w:val="22"/>
              </w:rPr>
              <w:t xml:space="preserve"> </w:t>
            </w:r>
            <w:r w:rsidRPr="00F429C9">
              <w:rPr>
                <w:rFonts w:ascii="Tw Cen MT" w:hAnsi="Tw Cen MT"/>
                <w:sz w:val="22"/>
                <w:szCs w:val="22"/>
              </w:rPr>
              <w:t>des</w:t>
            </w:r>
            <w:r w:rsidR="00E948F7" w:rsidRPr="00F429C9">
              <w:rPr>
                <w:rFonts w:ascii="Tw Cen MT" w:hAnsi="Tw Cen MT"/>
                <w:sz w:val="22"/>
                <w:szCs w:val="22"/>
              </w:rPr>
              <w:t xml:space="preserve"> </w:t>
            </w:r>
            <w:r w:rsidRPr="00F429C9">
              <w:rPr>
                <w:rFonts w:ascii="Tw Cen MT" w:hAnsi="Tw Cen MT"/>
                <w:sz w:val="22"/>
                <w:szCs w:val="22"/>
              </w:rPr>
              <w:t>pignons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M3</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Contre-plaqué</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Plafonds</w:t>
            </w:r>
            <w:r w:rsidR="00E948F7" w:rsidRPr="00F429C9">
              <w:rPr>
                <w:rFonts w:ascii="Tw Cen MT" w:hAnsi="Tw Cen MT"/>
                <w:sz w:val="22"/>
                <w:szCs w:val="22"/>
              </w:rPr>
              <w:t xml:space="preserve"> </w:t>
            </w:r>
            <w:r w:rsidRPr="00F429C9">
              <w:rPr>
                <w:rFonts w:ascii="Tw Cen MT" w:hAnsi="Tw Cen MT"/>
                <w:sz w:val="22"/>
                <w:szCs w:val="22"/>
              </w:rPr>
              <w:t>y/c</w:t>
            </w:r>
            <w:r w:rsidR="00E948F7" w:rsidRPr="00F429C9">
              <w:rPr>
                <w:rFonts w:ascii="Tw Cen MT" w:hAnsi="Tw Cen MT"/>
                <w:sz w:val="22"/>
                <w:szCs w:val="22"/>
              </w:rPr>
              <w:t xml:space="preserve"> </w:t>
            </w:r>
            <w:r w:rsidRPr="00F429C9">
              <w:rPr>
                <w:rFonts w:ascii="Tw Cen MT" w:hAnsi="Tw Cen MT"/>
                <w:sz w:val="22"/>
                <w:szCs w:val="22"/>
              </w:rPr>
              <w:t>solivage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222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Planches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rive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72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60"/>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Tôle</w:t>
            </w:r>
            <w:r w:rsidR="00E948F7" w:rsidRPr="00F429C9">
              <w:rPr>
                <w:rFonts w:ascii="Tw Cen MT" w:hAnsi="Tw Cen MT"/>
                <w:sz w:val="22"/>
                <w:szCs w:val="22"/>
              </w:rPr>
              <w:t xml:space="preserve"> </w:t>
            </w:r>
            <w:r w:rsidRPr="00F429C9">
              <w:rPr>
                <w:rFonts w:ascii="Tw Cen MT" w:hAnsi="Tw Cen MT"/>
                <w:sz w:val="22"/>
                <w:szCs w:val="22"/>
              </w:rPr>
              <w:t>bac</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alu</w:t>
            </w:r>
            <w:r w:rsidR="00E948F7" w:rsidRPr="00F429C9">
              <w:rPr>
                <w:rFonts w:ascii="Tw Cen MT" w:hAnsi="Tw Cen MT"/>
                <w:sz w:val="22"/>
                <w:szCs w:val="22"/>
              </w:rPr>
              <w:t xml:space="preserve"> 5</w:t>
            </w:r>
            <w:r w:rsidRPr="00F429C9">
              <w:rPr>
                <w:rFonts w:ascii="Tw Cen MT" w:hAnsi="Tw Cen MT"/>
                <w:sz w:val="22"/>
                <w:szCs w:val="22"/>
              </w:rPr>
              <w:t>/10</w:t>
            </w:r>
            <w:r w:rsidRPr="00F429C9">
              <w:rPr>
                <w:rFonts w:ascii="Tw Cen MT" w:hAnsi="Tw Cen MT"/>
                <w:sz w:val="22"/>
                <w:szCs w:val="22"/>
                <w:vertAlign w:val="superscript"/>
              </w:rPr>
              <w:t>ème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276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506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Tôle</w:t>
            </w:r>
            <w:r w:rsidR="00E948F7" w:rsidRPr="00F429C9">
              <w:rPr>
                <w:rFonts w:ascii="Tw Cen MT" w:hAnsi="Tw Cen MT"/>
                <w:sz w:val="22"/>
                <w:szCs w:val="22"/>
              </w:rPr>
              <w:t xml:space="preserve"> </w:t>
            </w:r>
            <w:r w:rsidRPr="00F429C9">
              <w:rPr>
                <w:rFonts w:ascii="Tw Cen MT" w:hAnsi="Tw Cen MT"/>
                <w:sz w:val="22"/>
                <w:szCs w:val="22"/>
              </w:rPr>
              <w:t>faitière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50</w:t>
            </w:r>
            <w:r w:rsidR="00E948F7" w:rsidRPr="00F429C9">
              <w:rPr>
                <w:rFonts w:ascii="Tw Cen MT" w:hAnsi="Tw Cen MT"/>
                <w:sz w:val="22"/>
                <w:szCs w:val="22"/>
              </w:rPr>
              <w:t xml:space="preserve"> </w:t>
            </w:r>
            <w:r w:rsidRPr="00F429C9">
              <w:rPr>
                <w:rFonts w:ascii="Tw Cen MT" w:hAnsi="Tw Cen MT"/>
                <w:sz w:val="22"/>
                <w:szCs w:val="22"/>
              </w:rPr>
              <w:t>cm</w:t>
            </w:r>
            <w:r w:rsidR="00E948F7" w:rsidRPr="00F429C9">
              <w:rPr>
                <w:rFonts w:ascii="Tw Cen MT" w:hAnsi="Tw Cen MT"/>
                <w:sz w:val="22"/>
                <w:szCs w:val="22"/>
              </w:rPr>
              <w:t xml:space="preserve"> </w:t>
            </w:r>
            <w:r w:rsidRPr="00F429C9">
              <w:rPr>
                <w:rFonts w:ascii="Tw Cen MT" w:hAnsi="Tw Cen MT"/>
                <w:sz w:val="22"/>
                <w:szCs w:val="22"/>
              </w:rPr>
              <w:t>de large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66</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500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600:</w:t>
            </w:r>
            <w:r w:rsidR="00E948F7" w:rsidRPr="00F429C9">
              <w:rPr>
                <w:rFonts w:ascii="Tw Cen MT" w:hAnsi="Tw Cen MT"/>
                <w:b/>
                <w:bCs/>
                <w:sz w:val="22"/>
                <w:szCs w:val="22"/>
              </w:rPr>
              <w:t xml:space="preserve"> </w:t>
            </w:r>
            <w:r w:rsidRPr="00F429C9">
              <w:rPr>
                <w:rFonts w:ascii="Tw Cen MT" w:hAnsi="Tw Cen MT"/>
                <w:b/>
                <w:bCs/>
                <w:sz w:val="22"/>
                <w:szCs w:val="22"/>
                <w:u w:val="single"/>
              </w:rPr>
              <w:t>MENUISERIEME</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TALLIQUE</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métallique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200x220m</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deux</w:t>
            </w:r>
            <w:r w:rsidR="00E948F7" w:rsidRPr="00F429C9">
              <w:rPr>
                <w:rFonts w:ascii="Tw Cen MT" w:hAnsi="Tw Cen MT"/>
                <w:sz w:val="22"/>
                <w:szCs w:val="22"/>
              </w:rPr>
              <w:t xml:space="preserve"> </w:t>
            </w:r>
            <w:r w:rsidRPr="00F429C9">
              <w:rPr>
                <w:rFonts w:ascii="Tw Cen MT" w:hAnsi="Tw Cen MT"/>
                <w:sz w:val="22"/>
                <w:szCs w:val="22"/>
              </w:rPr>
              <w:t>vantaux</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métallique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0,80x220m</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un</w:t>
            </w:r>
            <w:r w:rsidR="00E948F7" w:rsidRPr="00F429C9">
              <w:rPr>
                <w:rFonts w:ascii="Tw Cen MT" w:hAnsi="Tw Cen MT"/>
                <w:sz w:val="22"/>
                <w:szCs w:val="22"/>
              </w:rPr>
              <w:t xml:space="preserve"> vantail</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Grilles</w:t>
            </w:r>
            <w:r w:rsidR="00E948F7" w:rsidRPr="00F429C9">
              <w:rPr>
                <w:rFonts w:ascii="Tw Cen MT" w:hAnsi="Tw Cen MT"/>
                <w:sz w:val="22"/>
                <w:szCs w:val="22"/>
              </w:rPr>
              <w:t xml:space="preserve"> </w:t>
            </w:r>
            <w:r w:rsidRPr="00F429C9">
              <w:rPr>
                <w:rFonts w:ascii="Tw Cen MT" w:hAnsi="Tw Cen MT"/>
                <w:sz w:val="22"/>
                <w:szCs w:val="22"/>
              </w:rPr>
              <w:t>antivols</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l'intérieur</w:t>
            </w:r>
            <w:r w:rsidR="00E948F7" w:rsidRPr="00F429C9">
              <w:rPr>
                <w:rFonts w:ascii="Tw Cen MT" w:hAnsi="Tw Cen MT"/>
                <w:sz w:val="22"/>
                <w:szCs w:val="22"/>
              </w:rPr>
              <w:t xml:space="preserve"> </w:t>
            </w:r>
            <w:r w:rsidRPr="00F429C9">
              <w:rPr>
                <w:rFonts w:ascii="Tw Cen MT" w:hAnsi="Tw Cen MT"/>
                <w:sz w:val="22"/>
                <w:szCs w:val="22"/>
              </w:rPr>
              <w:t>du</w:t>
            </w:r>
            <w:r w:rsidR="00E948F7" w:rsidRPr="00F429C9">
              <w:rPr>
                <w:rFonts w:ascii="Tw Cen MT" w:hAnsi="Tw Cen MT"/>
                <w:sz w:val="22"/>
                <w:szCs w:val="22"/>
              </w:rPr>
              <w:t xml:space="preserve"> </w:t>
            </w: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en bois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Châssis</w:t>
            </w:r>
            <w:r w:rsidR="00E948F7" w:rsidRPr="00F429C9">
              <w:rPr>
                <w:rFonts w:ascii="Tw Cen MT" w:hAnsi="Tw Cen MT"/>
                <w:sz w:val="22"/>
                <w:szCs w:val="22"/>
              </w:rPr>
              <w:t xml:space="preserve"> </w:t>
            </w:r>
            <w:r w:rsidRPr="00F429C9">
              <w:rPr>
                <w:rFonts w:ascii="Tw Cen MT" w:hAnsi="Tw Cen MT"/>
                <w:sz w:val="22"/>
                <w:szCs w:val="22"/>
              </w:rPr>
              <w:t>naco</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8</w:t>
            </w:r>
            <w:r w:rsidR="00E948F7" w:rsidRPr="00F429C9">
              <w:rPr>
                <w:rFonts w:ascii="Tw Cen MT" w:hAnsi="Tw Cen MT"/>
                <w:sz w:val="22"/>
                <w:szCs w:val="22"/>
              </w:rPr>
              <w:t xml:space="preserve"> </w:t>
            </w:r>
            <w:r w:rsidRPr="00F429C9">
              <w:rPr>
                <w:rFonts w:ascii="Tw Cen MT" w:hAnsi="Tw Cen MT"/>
                <w:sz w:val="22"/>
                <w:szCs w:val="22"/>
              </w:rPr>
              <w:t>lames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605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Châssis</w:t>
            </w:r>
            <w:r w:rsidR="00E948F7" w:rsidRPr="00F429C9">
              <w:rPr>
                <w:rFonts w:ascii="Tw Cen MT" w:hAnsi="Tw Cen MT"/>
                <w:sz w:val="22"/>
                <w:szCs w:val="22"/>
              </w:rPr>
              <w:t xml:space="preserve"> </w:t>
            </w:r>
            <w:r w:rsidRPr="00F429C9">
              <w:rPr>
                <w:rFonts w:ascii="Tw Cen MT" w:hAnsi="Tw Cen MT"/>
                <w:sz w:val="22"/>
                <w:szCs w:val="22"/>
              </w:rPr>
              <w:t>naco</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4l</w:t>
            </w:r>
            <w:r w:rsidR="00E948F7" w:rsidRPr="00F429C9">
              <w:rPr>
                <w:rFonts w:ascii="Tw Cen MT" w:hAnsi="Tw Cen MT"/>
                <w:sz w:val="22"/>
                <w:szCs w:val="22"/>
              </w:rPr>
              <w:t xml:space="preserve"> </w:t>
            </w:r>
            <w:r w:rsidRPr="00F429C9">
              <w:rPr>
                <w:rFonts w:ascii="Tw Cen MT" w:hAnsi="Tw Cen MT"/>
                <w:sz w:val="22"/>
                <w:szCs w:val="22"/>
              </w:rPr>
              <w:t>ames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r w:rsidR="00E948F7" w:rsidRPr="00F429C9">
              <w:rPr>
                <w:rFonts w:ascii="Tw Cen MT" w:hAnsi="Tw Cen MT"/>
                <w:sz w:val="22"/>
                <w:szCs w:val="22"/>
              </w:rPr>
              <w:t>606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Seuils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LOT600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LOT700:</w:t>
            </w:r>
            <w:r w:rsidR="00E948F7" w:rsidRPr="00F429C9">
              <w:rPr>
                <w:rFonts w:ascii="Tw Cen MT" w:hAnsi="Tw Cen MT"/>
                <w:b/>
                <w:bCs/>
                <w:sz w:val="22"/>
                <w:szCs w:val="22"/>
              </w:rPr>
              <w:t xml:space="preserve"> </w:t>
            </w:r>
            <w:r w:rsidRPr="00F429C9">
              <w:rPr>
                <w:rFonts w:ascii="Tw Cen MT" w:hAnsi="Tw Cen MT"/>
                <w:b/>
                <w:bCs/>
                <w:sz w:val="22"/>
                <w:szCs w:val="22"/>
                <w:u w:val="single"/>
              </w:rPr>
              <w:t>MENUISERIE</w:t>
            </w:r>
            <w:r w:rsidR="00E948F7" w:rsidRPr="00F429C9">
              <w:rPr>
                <w:rFonts w:ascii="Tw Cen MT" w:hAnsi="Tw Cen MT"/>
                <w:b/>
                <w:bCs/>
                <w:sz w:val="22"/>
                <w:szCs w:val="22"/>
                <w:u w:val="single"/>
              </w:rPr>
              <w:t xml:space="preserve"> </w:t>
            </w:r>
            <w:r w:rsidRPr="00F429C9">
              <w:rPr>
                <w:rFonts w:ascii="Tw Cen MT" w:hAnsi="Tw Cen MT"/>
                <w:b/>
                <w:bCs/>
                <w:sz w:val="22"/>
                <w:szCs w:val="22"/>
                <w:u w:val="single"/>
              </w:rPr>
              <w:t>BOIS</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plein</w:t>
            </w:r>
            <w:r w:rsidR="00E948F7" w:rsidRPr="00F429C9">
              <w:rPr>
                <w:rFonts w:ascii="Tw Cen MT" w:hAnsi="Tw Cen MT"/>
                <w:sz w:val="22"/>
                <w:szCs w:val="22"/>
              </w:rPr>
              <w:t xml:space="preserve"> </w:t>
            </w:r>
            <w:r w:rsidRPr="00F429C9">
              <w:rPr>
                <w:rFonts w:ascii="Tw Cen MT" w:hAnsi="Tw Cen MT"/>
                <w:sz w:val="22"/>
                <w:szCs w:val="22"/>
              </w:rPr>
              <w:t>(0,85x2,2m)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plein</w:t>
            </w:r>
            <w:r w:rsidR="00E948F7" w:rsidRPr="00F429C9">
              <w:rPr>
                <w:rFonts w:ascii="Tw Cen MT" w:hAnsi="Tw Cen MT"/>
                <w:sz w:val="22"/>
                <w:szCs w:val="22"/>
              </w:rPr>
              <w:t xml:space="preserve"> </w:t>
            </w:r>
            <w:r w:rsidRPr="00F429C9">
              <w:rPr>
                <w:rFonts w:ascii="Tw Cen MT" w:hAnsi="Tw Cen MT"/>
                <w:sz w:val="22"/>
                <w:szCs w:val="22"/>
              </w:rPr>
              <w:t>(0,7x2,2m)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Fenêtre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w:t>
            </w:r>
            <w:r w:rsidR="00E948F7" w:rsidRPr="00F429C9">
              <w:rPr>
                <w:rFonts w:ascii="Tw Cen MT" w:hAnsi="Tw Cen MT"/>
                <w:sz w:val="22"/>
                <w:szCs w:val="22"/>
              </w:rPr>
              <w:t xml:space="preserve"> </w:t>
            </w:r>
            <w:r w:rsidRPr="00F429C9">
              <w:rPr>
                <w:rFonts w:ascii="Tw Cen MT" w:hAnsi="Tw Cen MT"/>
                <w:sz w:val="22"/>
                <w:szCs w:val="22"/>
              </w:rPr>
              <w:t>(1,5x1,2m)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704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Cadre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Fenêtre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bois(0,6x0,7m)</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700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800:</w:t>
            </w:r>
            <w:r w:rsidR="00E948F7" w:rsidRPr="00F429C9">
              <w:rPr>
                <w:rFonts w:ascii="Tw Cen MT" w:hAnsi="Tw Cen MT"/>
                <w:b/>
                <w:bCs/>
                <w:sz w:val="22"/>
                <w:szCs w:val="22"/>
              </w:rPr>
              <w:t xml:space="preserve"> </w:t>
            </w:r>
            <w:r w:rsidRPr="00F429C9">
              <w:rPr>
                <w:rFonts w:ascii="Tw Cen MT" w:hAnsi="Tw Cen MT"/>
                <w:b/>
                <w:bCs/>
                <w:sz w:val="22"/>
                <w:szCs w:val="22"/>
                <w:u w:val="single"/>
              </w:rPr>
              <w:t>ELECTRICITE</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Tube</w:t>
            </w:r>
            <w:r w:rsidR="00E948F7" w:rsidRPr="00F429C9">
              <w:rPr>
                <w:rFonts w:ascii="Tw Cen MT" w:hAnsi="Tw Cen MT"/>
                <w:sz w:val="22"/>
                <w:szCs w:val="22"/>
              </w:rPr>
              <w:t xml:space="preserve"> </w:t>
            </w:r>
            <w:r w:rsidRPr="00F429C9">
              <w:rPr>
                <w:rFonts w:ascii="Tw Cen MT" w:hAnsi="Tw Cen MT"/>
                <w:sz w:val="22"/>
                <w:szCs w:val="22"/>
              </w:rPr>
              <w:t>flexible</w:t>
            </w:r>
            <w:r w:rsidR="00E948F7" w:rsidRPr="00F429C9">
              <w:rPr>
                <w:rFonts w:ascii="Tw Cen MT" w:hAnsi="Tw Cen MT"/>
                <w:sz w:val="22"/>
                <w:szCs w:val="22"/>
              </w:rPr>
              <w:t xml:space="preserve"> </w:t>
            </w:r>
            <w:r w:rsidRPr="00F429C9">
              <w:rPr>
                <w:rFonts w:ascii="Tw Cen MT" w:hAnsi="Tw Cen MT"/>
                <w:sz w:val="22"/>
                <w:szCs w:val="22"/>
              </w:rPr>
              <w:t>orange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Câble</w:t>
            </w:r>
            <w:r w:rsidR="00E948F7" w:rsidRPr="00F429C9">
              <w:rPr>
                <w:rFonts w:ascii="Tw Cen MT" w:hAnsi="Tw Cen MT"/>
                <w:sz w:val="22"/>
                <w:szCs w:val="22"/>
              </w:rPr>
              <w:t xml:space="preserve"> </w:t>
            </w:r>
            <w:r w:rsidRPr="00F429C9">
              <w:rPr>
                <w:rFonts w:ascii="Tw Cen MT" w:hAnsi="Tw Cen MT"/>
                <w:sz w:val="22"/>
                <w:szCs w:val="22"/>
              </w:rPr>
              <w:t>VGV</w:t>
            </w:r>
            <w:r w:rsidR="00E948F7" w:rsidRPr="00F429C9">
              <w:rPr>
                <w:rFonts w:ascii="Tw Cen MT" w:hAnsi="Tw Cen MT"/>
                <w:sz w:val="22"/>
                <w:szCs w:val="22"/>
              </w:rPr>
              <w:t xml:space="preserve"> </w:t>
            </w:r>
            <w:r w:rsidRPr="00F429C9">
              <w:rPr>
                <w:rFonts w:ascii="Tw Cen MT" w:hAnsi="Tw Cen MT"/>
                <w:sz w:val="22"/>
                <w:szCs w:val="22"/>
              </w:rPr>
              <w:t>1,5</w:t>
            </w:r>
            <w:r w:rsidR="00E948F7" w:rsidRPr="00F429C9">
              <w:rPr>
                <w:rFonts w:ascii="Tw Cen MT" w:hAnsi="Tw Cen MT"/>
                <w:sz w:val="22"/>
                <w:szCs w:val="22"/>
              </w:rPr>
              <w:t xml:space="preserve"> </w:t>
            </w:r>
            <w:r w:rsidRPr="00F429C9">
              <w:rPr>
                <w:rFonts w:ascii="Tw Cen MT" w:hAnsi="Tw Cen MT"/>
                <w:sz w:val="22"/>
                <w:szCs w:val="22"/>
              </w:rPr>
              <w:t>mm²</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2</w:t>
            </w:r>
            <w:r w:rsidR="00E948F7" w:rsidRPr="00F429C9">
              <w:rPr>
                <w:rFonts w:ascii="Tw Cen MT" w:hAnsi="Tw Cen MT"/>
                <w:sz w:val="22"/>
                <w:szCs w:val="22"/>
              </w:rPr>
              <w:t xml:space="preserve"> </w:t>
            </w:r>
            <w:r w:rsidRPr="00F429C9">
              <w:rPr>
                <w:rFonts w:ascii="Tw Cen MT" w:hAnsi="Tw Cen MT"/>
                <w:sz w:val="22"/>
                <w:szCs w:val="22"/>
              </w:rPr>
              <w:t>.5</w:t>
            </w:r>
            <w:r w:rsidR="00E948F7" w:rsidRPr="00F429C9">
              <w:rPr>
                <w:rFonts w:ascii="Tw Cen MT" w:hAnsi="Tw Cen MT"/>
                <w:sz w:val="22"/>
                <w:szCs w:val="22"/>
              </w:rPr>
              <w:t xml:space="preserve"> </w:t>
            </w:r>
            <w:r w:rsidRPr="00F429C9">
              <w:rPr>
                <w:rFonts w:ascii="Tw Cen MT" w:hAnsi="Tw Cen MT"/>
                <w:sz w:val="22"/>
                <w:szCs w:val="22"/>
              </w:rPr>
              <w:t>mm2</w:t>
            </w:r>
            <w:r w:rsidR="00E948F7" w:rsidRPr="00F429C9">
              <w:rPr>
                <w:rFonts w:ascii="Tw Cen MT" w:hAnsi="Tw Cen MT"/>
                <w:sz w:val="22"/>
                <w:szCs w:val="22"/>
              </w:rPr>
              <w:t xml:space="preserve"> </w:t>
            </w:r>
            <w:r w:rsidRPr="00F429C9">
              <w:rPr>
                <w:rFonts w:ascii="Tw Cen MT" w:hAnsi="Tw Cen MT"/>
                <w:sz w:val="22"/>
                <w:szCs w:val="22"/>
              </w:rPr>
              <w:t>au</w:t>
            </w:r>
            <w:r w:rsidR="00E948F7" w:rsidRPr="00F429C9">
              <w:rPr>
                <w:rFonts w:ascii="Tw Cen MT" w:hAnsi="Tw Cen MT"/>
                <w:sz w:val="22"/>
                <w:szCs w:val="22"/>
              </w:rPr>
              <w:t xml:space="preserve"> </w:t>
            </w:r>
            <w:r w:rsidRPr="00F429C9">
              <w:rPr>
                <w:rFonts w:ascii="Tw Cen MT" w:hAnsi="Tw Cen MT"/>
                <w:sz w:val="22"/>
                <w:szCs w:val="22"/>
              </w:rPr>
              <w:t>plafond</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Fil</w:t>
            </w:r>
            <w:r w:rsidR="00E948F7" w:rsidRPr="00F429C9">
              <w:rPr>
                <w:rFonts w:ascii="Tw Cen MT" w:hAnsi="Tw Cen MT"/>
                <w:sz w:val="22"/>
                <w:szCs w:val="22"/>
              </w:rPr>
              <w:t xml:space="preserve"> </w:t>
            </w:r>
            <w:r w:rsidRPr="00F429C9">
              <w:rPr>
                <w:rFonts w:ascii="Tw Cen MT" w:hAnsi="Tw Cen MT"/>
                <w:sz w:val="22"/>
                <w:szCs w:val="22"/>
              </w:rPr>
              <w:t>TH</w:t>
            </w:r>
            <w:r w:rsidR="00E948F7" w:rsidRPr="00F429C9">
              <w:rPr>
                <w:rFonts w:ascii="Tw Cen MT" w:hAnsi="Tw Cen MT"/>
                <w:sz w:val="22"/>
                <w:szCs w:val="22"/>
              </w:rPr>
              <w:t xml:space="preserve"> </w:t>
            </w:r>
            <w:r w:rsidRPr="00F429C9">
              <w:rPr>
                <w:rFonts w:ascii="Tw Cen MT" w:hAnsi="Tw Cen MT"/>
                <w:sz w:val="22"/>
                <w:szCs w:val="22"/>
              </w:rPr>
              <w:t>1,5</w:t>
            </w:r>
            <w:r w:rsidR="00E948F7" w:rsidRPr="00F429C9">
              <w:rPr>
                <w:rFonts w:ascii="Tw Cen MT" w:hAnsi="Tw Cen MT"/>
                <w:sz w:val="22"/>
                <w:szCs w:val="22"/>
              </w:rPr>
              <w:t xml:space="preserve"> </w:t>
            </w:r>
            <w:r w:rsidRPr="00F429C9">
              <w:rPr>
                <w:rFonts w:ascii="Tw Cen MT" w:hAnsi="Tw Cen MT"/>
                <w:sz w:val="22"/>
                <w:szCs w:val="22"/>
              </w:rPr>
              <w:t>mm²</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rleau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Réglette</w:t>
            </w:r>
            <w:r w:rsidR="00E948F7" w:rsidRPr="00F429C9">
              <w:rPr>
                <w:rFonts w:ascii="Tw Cen MT" w:hAnsi="Tw Cen MT"/>
                <w:sz w:val="22"/>
                <w:szCs w:val="22"/>
              </w:rPr>
              <w:t xml:space="preserve"> </w:t>
            </w:r>
            <w:r w:rsidRPr="00F429C9">
              <w:rPr>
                <w:rFonts w:ascii="Tw Cen MT" w:hAnsi="Tw Cen MT"/>
                <w:sz w:val="22"/>
                <w:szCs w:val="22"/>
              </w:rPr>
              <w:t>120</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18</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Hublots</w:t>
            </w:r>
            <w:r w:rsidR="00E948F7" w:rsidRPr="00F429C9">
              <w:rPr>
                <w:rFonts w:ascii="Tw Cen MT" w:hAnsi="Tw Cen MT"/>
                <w:sz w:val="22"/>
                <w:szCs w:val="22"/>
              </w:rPr>
              <w:t xml:space="preserve"> </w:t>
            </w:r>
            <w:r w:rsidRPr="00F429C9">
              <w:rPr>
                <w:rFonts w:ascii="Tw Cen MT" w:hAnsi="Tw Cen MT"/>
                <w:sz w:val="22"/>
                <w:szCs w:val="22"/>
              </w:rPr>
              <w:t>ronds</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câblage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Prise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courant</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fourreautage</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câblage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12</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807</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Interrupteur</w:t>
            </w:r>
            <w:r w:rsidR="00E948F7" w:rsidRPr="00F429C9">
              <w:rPr>
                <w:rFonts w:ascii="Tw Cen MT" w:hAnsi="Tw Cen MT"/>
                <w:sz w:val="22"/>
                <w:szCs w:val="22"/>
              </w:rPr>
              <w:t xml:space="preserve"> </w:t>
            </w:r>
            <w:r w:rsidRPr="00F429C9">
              <w:rPr>
                <w:rFonts w:ascii="Tw Cen MT" w:hAnsi="Tw Cen MT"/>
                <w:sz w:val="22"/>
                <w:szCs w:val="22"/>
              </w:rPr>
              <w:t>encastrés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00"/>
          <w:jc w:val="center"/>
        </w:trPr>
        <w:tc>
          <w:tcPr>
            <w:tcW w:w="1194" w:type="dxa"/>
            <w:tcBorders>
              <w:top w:val="nil"/>
              <w:left w:val="single" w:sz="8" w:space="0" w:color="000000"/>
              <w:bottom w:val="nil"/>
              <w:right w:val="single" w:sz="8" w:space="0" w:color="000000"/>
            </w:tcBorders>
            <w:shd w:val="clear" w:color="auto" w:fill="auto"/>
            <w:vAlign w:val="center"/>
            <w:hideMark/>
          </w:tcPr>
          <w:p w:rsidR="004D6D61" w:rsidRPr="00F429C9" w:rsidRDefault="00E948F7" w:rsidP="004D6D61">
            <w:pPr>
              <w:jc w:val="center"/>
              <w:rPr>
                <w:rFonts w:ascii="Tw Cen MT" w:hAnsi="Tw Cen MT" w:cs="Arial"/>
                <w:b/>
                <w:bCs/>
                <w:sz w:val="22"/>
                <w:szCs w:val="22"/>
              </w:rPr>
            </w:pPr>
            <w:r w:rsidRPr="00F429C9">
              <w:rPr>
                <w:rFonts w:ascii="Tw Cen MT" w:hAnsi="Tw Cen MT"/>
                <w:b/>
                <w:bCs/>
                <w:sz w:val="22"/>
                <w:szCs w:val="22"/>
              </w:rPr>
              <w:t>808</w:t>
            </w:r>
            <w:r w:rsidR="004D6D61" w:rsidRPr="00F429C9">
              <w:rPr>
                <w:rFonts w:ascii="Tw Cen MT" w:hAnsi="Tw Cen MT" w:cs="Arial"/>
                <w:b/>
                <w:bCs/>
                <w:sz w:val="22"/>
                <w:szCs w:val="22"/>
              </w:rPr>
              <w:t> </w:t>
            </w:r>
          </w:p>
        </w:tc>
        <w:tc>
          <w:tcPr>
            <w:tcW w:w="5779" w:type="dxa"/>
            <w:tcBorders>
              <w:top w:val="nil"/>
              <w:left w:val="nil"/>
              <w:bottom w:val="nil"/>
              <w:right w:val="single" w:sz="8" w:space="0" w:color="000000"/>
            </w:tcBorders>
            <w:shd w:val="clear" w:color="auto" w:fill="auto"/>
            <w:vAlign w:val="center"/>
            <w:hideMark/>
          </w:tcPr>
          <w:p w:rsidR="004D6D61" w:rsidRPr="00F429C9" w:rsidRDefault="004D6D61" w:rsidP="00E948F7">
            <w:pPr>
              <w:rPr>
                <w:rFonts w:ascii="Tw Cen MT" w:hAnsi="Tw Cen MT"/>
                <w:sz w:val="22"/>
                <w:szCs w:val="22"/>
              </w:rPr>
            </w:pPr>
            <w:r w:rsidRPr="00F429C9">
              <w:rPr>
                <w:rFonts w:ascii="Tw Cen MT" w:hAnsi="Tw Cen MT"/>
                <w:sz w:val="22"/>
                <w:szCs w:val="22"/>
              </w:rPr>
              <w:t>Attaches,</w:t>
            </w:r>
            <w:r w:rsidR="00E948F7" w:rsidRPr="00F429C9">
              <w:rPr>
                <w:rFonts w:ascii="Tw Cen MT" w:hAnsi="Tw Cen MT"/>
                <w:sz w:val="22"/>
                <w:szCs w:val="22"/>
              </w:rPr>
              <w:t xml:space="preserve"> </w:t>
            </w:r>
            <w:r w:rsidRPr="00F429C9">
              <w:rPr>
                <w:rFonts w:ascii="Tw Cen MT" w:hAnsi="Tw Cen MT"/>
                <w:sz w:val="22"/>
                <w:szCs w:val="22"/>
              </w:rPr>
              <w:t>dominos,</w:t>
            </w:r>
            <w:r w:rsidR="00E948F7" w:rsidRPr="00F429C9">
              <w:rPr>
                <w:rFonts w:ascii="Tw Cen MT" w:hAnsi="Tw Cen MT"/>
                <w:sz w:val="22"/>
                <w:szCs w:val="22"/>
              </w:rPr>
              <w:t xml:space="preserve"> </w:t>
            </w:r>
            <w:r w:rsidRPr="00F429C9">
              <w:rPr>
                <w:rFonts w:ascii="Tw Cen MT" w:hAnsi="Tw Cen MT"/>
                <w:sz w:val="22"/>
                <w:szCs w:val="22"/>
              </w:rPr>
              <w:t>boîtes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dérivation,</w:t>
            </w:r>
            <w:r w:rsidR="00E948F7" w:rsidRPr="00F429C9">
              <w:rPr>
                <w:rFonts w:ascii="Tw Cen MT" w:hAnsi="Tw Cen MT"/>
                <w:sz w:val="22"/>
                <w:szCs w:val="22"/>
              </w:rPr>
              <w:t xml:space="preserve"> </w:t>
            </w:r>
            <w:r w:rsidRPr="00F429C9">
              <w:rPr>
                <w:rFonts w:ascii="Tw Cen MT" w:hAnsi="Tw Cen MT"/>
                <w:sz w:val="22"/>
                <w:szCs w:val="22"/>
              </w:rPr>
              <w:t>toutes</w:t>
            </w:r>
            <w:r w:rsidR="00E948F7" w:rsidRPr="00F429C9">
              <w:rPr>
                <w:rFonts w:ascii="Tw Cen MT" w:hAnsi="Tw Cen MT"/>
                <w:sz w:val="22"/>
                <w:szCs w:val="22"/>
              </w:rPr>
              <w:t xml:space="preserve"> </w:t>
            </w:r>
            <w:r w:rsidRPr="00F429C9">
              <w:rPr>
                <w:rFonts w:ascii="Tw Cen MT" w:hAnsi="Tw Cen MT"/>
                <w:sz w:val="22"/>
                <w:szCs w:val="22"/>
              </w:rPr>
              <w:t>sujétions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sécurité, de raccordement avec le réseau existant </w:t>
            </w:r>
          </w:p>
        </w:tc>
        <w:tc>
          <w:tcPr>
            <w:tcW w:w="609"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ens</w:t>
            </w:r>
          </w:p>
        </w:tc>
        <w:tc>
          <w:tcPr>
            <w:tcW w:w="635"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800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900:</w:t>
            </w:r>
            <w:r w:rsidR="00E948F7" w:rsidRPr="00F429C9">
              <w:rPr>
                <w:rFonts w:ascii="Tw Cen MT" w:hAnsi="Tw Cen MT"/>
                <w:b/>
                <w:bCs/>
                <w:sz w:val="22"/>
                <w:szCs w:val="22"/>
              </w:rPr>
              <w:t xml:space="preserve"> </w:t>
            </w:r>
            <w:r w:rsidRPr="00F429C9">
              <w:rPr>
                <w:rFonts w:ascii="Tw Cen MT" w:hAnsi="Tw Cen MT"/>
                <w:b/>
                <w:bCs/>
                <w:sz w:val="22"/>
                <w:szCs w:val="22"/>
                <w:u w:val="single"/>
              </w:rPr>
              <w:t>PLOMBERIE–SANITAIRE</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Canalisation</w:t>
            </w:r>
            <w:r w:rsidR="00E948F7" w:rsidRPr="00F429C9">
              <w:rPr>
                <w:rFonts w:ascii="Tw Cen MT" w:hAnsi="Tw Cen MT"/>
                <w:sz w:val="22"/>
                <w:szCs w:val="22"/>
              </w:rPr>
              <w:t xml:space="preserve"> </w:t>
            </w:r>
            <w:r w:rsidRPr="00F429C9">
              <w:rPr>
                <w:rFonts w:ascii="Tw Cen MT" w:hAnsi="Tw Cen MT"/>
                <w:sz w:val="22"/>
                <w:szCs w:val="22"/>
              </w:rPr>
              <w:t>enterrée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PVC</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100</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évacuation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902</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Canalisation</w:t>
            </w:r>
            <w:r w:rsidR="00E948F7" w:rsidRPr="00F429C9">
              <w:rPr>
                <w:rFonts w:ascii="Tw Cen MT" w:hAnsi="Tw Cen MT"/>
                <w:sz w:val="22"/>
                <w:szCs w:val="22"/>
              </w:rPr>
              <w:t xml:space="preserve"> </w:t>
            </w:r>
            <w:r w:rsidRPr="00F429C9">
              <w:rPr>
                <w:rFonts w:ascii="Tw Cen MT" w:hAnsi="Tw Cen MT"/>
                <w:sz w:val="22"/>
                <w:szCs w:val="22"/>
              </w:rPr>
              <w:t>enterrée</w:t>
            </w:r>
            <w:r w:rsidR="00E948F7" w:rsidRPr="00F429C9">
              <w:rPr>
                <w:rFonts w:ascii="Tw Cen MT" w:hAnsi="Tw Cen MT"/>
                <w:sz w:val="22"/>
                <w:szCs w:val="22"/>
              </w:rPr>
              <w:t xml:space="preserve"> </w:t>
            </w:r>
            <w:r w:rsidRPr="00F429C9">
              <w:rPr>
                <w:rFonts w:ascii="Tw Cen MT" w:hAnsi="Tw Cen MT"/>
                <w:sz w:val="22"/>
                <w:szCs w:val="22"/>
              </w:rPr>
              <w:t>en</w:t>
            </w:r>
            <w:r w:rsidR="00E948F7" w:rsidRPr="00F429C9">
              <w:rPr>
                <w:rFonts w:ascii="Tw Cen MT" w:hAnsi="Tw Cen MT"/>
                <w:sz w:val="22"/>
                <w:szCs w:val="22"/>
              </w:rPr>
              <w:t xml:space="preserve"> </w:t>
            </w:r>
            <w:r w:rsidRPr="00F429C9">
              <w:rPr>
                <w:rFonts w:ascii="Tw Cen MT" w:hAnsi="Tw Cen MT"/>
                <w:sz w:val="22"/>
                <w:szCs w:val="22"/>
              </w:rPr>
              <w:t>PVC</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63</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évacuation</w:t>
            </w:r>
            <w:r w:rsidR="00E948F7" w:rsidRPr="00F429C9">
              <w:rPr>
                <w:rFonts w:ascii="Tw Cen MT" w:hAnsi="Tw Cen MT"/>
                <w:sz w:val="22"/>
                <w:szCs w:val="22"/>
              </w:rPr>
              <w:t xml:space="preserve"> </w:t>
            </w:r>
            <w:r w:rsidRPr="00F429C9">
              <w:rPr>
                <w:rFonts w:ascii="Tw Cen MT" w:hAnsi="Tw Cen MT"/>
                <w:sz w:val="22"/>
                <w:szCs w:val="22"/>
              </w:rPr>
              <w:t>EU</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40</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903</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Fosse</w:t>
            </w:r>
            <w:r w:rsidR="00E948F7" w:rsidRPr="00F429C9">
              <w:rPr>
                <w:rFonts w:ascii="Tw Cen MT" w:hAnsi="Tw Cen MT"/>
                <w:sz w:val="22"/>
                <w:szCs w:val="22"/>
              </w:rPr>
              <w:t xml:space="preserve"> </w:t>
            </w:r>
            <w:r w:rsidRPr="00F429C9">
              <w:rPr>
                <w:rFonts w:ascii="Tw Cen MT" w:hAnsi="Tw Cen MT"/>
                <w:sz w:val="22"/>
                <w:szCs w:val="22"/>
              </w:rPr>
              <w:t>septique</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25</w:t>
            </w:r>
            <w:r w:rsidR="00E948F7" w:rsidRPr="00F429C9">
              <w:rPr>
                <w:rFonts w:ascii="Tw Cen MT" w:hAnsi="Tw Cen MT"/>
                <w:sz w:val="22"/>
                <w:szCs w:val="22"/>
              </w:rPr>
              <w:t xml:space="preserve"> </w:t>
            </w:r>
            <w:r w:rsidRPr="00F429C9">
              <w:rPr>
                <w:rFonts w:ascii="Tw Cen MT" w:hAnsi="Tw Cen MT"/>
                <w:sz w:val="22"/>
                <w:szCs w:val="22"/>
              </w:rPr>
              <w:t>usagers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6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904</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Puisard</w:t>
            </w:r>
            <w:r w:rsidR="00E948F7" w:rsidRPr="00F429C9">
              <w:rPr>
                <w:rFonts w:ascii="Tw Cen MT" w:hAnsi="Tw Cen MT"/>
                <w:sz w:val="22"/>
                <w:szCs w:val="22"/>
              </w:rPr>
              <w:t xml:space="preserve"> </w:t>
            </w:r>
            <w:r w:rsidRPr="00F429C9">
              <w:rPr>
                <w:rFonts w:ascii="Tw Cen MT" w:hAnsi="Tw Cen MT"/>
                <w:sz w:val="22"/>
                <w:szCs w:val="22"/>
              </w:rPr>
              <w:t>pour</w:t>
            </w:r>
            <w:r w:rsidR="00E948F7" w:rsidRPr="00F429C9">
              <w:rPr>
                <w:rFonts w:ascii="Tw Cen MT" w:hAnsi="Tw Cen MT"/>
                <w:sz w:val="22"/>
                <w:szCs w:val="22"/>
              </w:rPr>
              <w:t xml:space="preserve"> </w:t>
            </w:r>
            <w:r w:rsidRPr="00F429C9">
              <w:rPr>
                <w:rFonts w:ascii="Tw Cen MT" w:hAnsi="Tw Cen MT"/>
                <w:sz w:val="22"/>
                <w:szCs w:val="22"/>
              </w:rPr>
              <w:t>25</w:t>
            </w:r>
            <w:r w:rsidR="00E948F7" w:rsidRPr="00F429C9">
              <w:rPr>
                <w:rFonts w:ascii="Tw Cen MT" w:hAnsi="Tw Cen MT"/>
                <w:sz w:val="22"/>
                <w:szCs w:val="22"/>
              </w:rPr>
              <w:t xml:space="preserve"> </w:t>
            </w:r>
            <w:r w:rsidRPr="00F429C9">
              <w:rPr>
                <w:rFonts w:ascii="Tw Cen MT" w:hAnsi="Tw Cen MT"/>
                <w:sz w:val="22"/>
                <w:szCs w:val="22"/>
              </w:rPr>
              <w:t>usagers</w:t>
            </w:r>
            <w:r w:rsidR="00E948F7" w:rsidRPr="00F429C9">
              <w:rPr>
                <w:rFonts w:ascii="Tw Cen MT" w:hAnsi="Tw Cen MT"/>
                <w:sz w:val="22"/>
                <w:szCs w:val="22"/>
              </w:rPr>
              <w:t xml:space="preserve"> </w:t>
            </w:r>
            <w:r w:rsidRPr="00F429C9">
              <w:rPr>
                <w:rFonts w:ascii="Tw Cen MT" w:hAnsi="Tw Cen MT"/>
                <w:sz w:val="22"/>
                <w:szCs w:val="22"/>
              </w:rPr>
              <w:t>y</w:t>
            </w:r>
            <w:r w:rsidR="00E948F7" w:rsidRPr="00F429C9">
              <w:rPr>
                <w:rFonts w:ascii="Tw Cen MT" w:hAnsi="Tw Cen MT"/>
                <w:sz w:val="22"/>
                <w:szCs w:val="22"/>
              </w:rPr>
              <w:t xml:space="preserve"> </w:t>
            </w:r>
            <w:r w:rsidRPr="00F429C9">
              <w:rPr>
                <w:rFonts w:ascii="Tw Cen MT" w:hAnsi="Tw Cen MT"/>
                <w:sz w:val="22"/>
                <w:szCs w:val="22"/>
              </w:rPr>
              <w:t>compris</w:t>
            </w:r>
            <w:r w:rsidR="00E948F7" w:rsidRPr="00F429C9">
              <w:rPr>
                <w:rFonts w:ascii="Tw Cen MT" w:hAnsi="Tw Cen MT"/>
                <w:sz w:val="22"/>
                <w:szCs w:val="22"/>
              </w:rPr>
              <w:t xml:space="preserve"> </w:t>
            </w:r>
            <w:r w:rsidRPr="00F429C9">
              <w:rPr>
                <w:rFonts w:ascii="Tw Cen MT" w:hAnsi="Tw Cen MT"/>
                <w:sz w:val="22"/>
                <w:szCs w:val="22"/>
              </w:rPr>
              <w:t>canalisations</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regard</w:t>
            </w:r>
            <w:r w:rsidR="00E948F7" w:rsidRPr="00F429C9">
              <w:rPr>
                <w:rFonts w:ascii="Tw Cen MT" w:hAnsi="Tw Cen MT"/>
                <w:sz w:val="22"/>
                <w:szCs w:val="22"/>
              </w:rPr>
              <w:t xml:space="preserve"> </w:t>
            </w:r>
            <w:r w:rsidRPr="00F429C9">
              <w:rPr>
                <w:rFonts w:ascii="Tw Cen MT" w:hAnsi="Tw Cen MT"/>
                <w:sz w:val="22"/>
                <w:szCs w:val="22"/>
              </w:rPr>
              <w:t>de raccordement</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905</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Tuyau</w:t>
            </w:r>
            <w:r w:rsidR="00E948F7" w:rsidRPr="00F429C9">
              <w:rPr>
                <w:rFonts w:ascii="Tw Cen MT" w:hAnsi="Tw Cen MT"/>
                <w:sz w:val="22"/>
                <w:szCs w:val="22"/>
              </w:rPr>
              <w:t xml:space="preserve"> </w:t>
            </w:r>
            <w:r w:rsidRPr="00F429C9">
              <w:rPr>
                <w:rFonts w:ascii="Tw Cen MT" w:hAnsi="Tw Cen MT"/>
                <w:sz w:val="22"/>
                <w:szCs w:val="22"/>
              </w:rPr>
              <w:t>galvanisé</w:t>
            </w:r>
            <w:r w:rsidR="00E948F7" w:rsidRPr="00F429C9">
              <w:rPr>
                <w:rFonts w:ascii="Tw Cen MT" w:hAnsi="Tw Cen MT"/>
                <w:sz w:val="22"/>
                <w:szCs w:val="22"/>
              </w:rPr>
              <w:t xml:space="preserve"> </w:t>
            </w:r>
            <w:r w:rsidRPr="00F429C9">
              <w:rPr>
                <w:rFonts w:ascii="Tw Cen MT" w:hAnsi="Tw Cen MT"/>
                <w:sz w:val="22"/>
                <w:szCs w:val="22"/>
              </w:rPr>
              <w:t>+</w:t>
            </w:r>
            <w:r w:rsidR="00E948F7" w:rsidRPr="00F429C9">
              <w:rPr>
                <w:rFonts w:ascii="Tw Cen MT" w:hAnsi="Tw Cen MT"/>
                <w:sz w:val="22"/>
                <w:szCs w:val="22"/>
              </w:rPr>
              <w:t xml:space="preserve"> </w:t>
            </w:r>
            <w:r w:rsidRPr="00F429C9">
              <w:rPr>
                <w:rFonts w:ascii="Tw Cen MT" w:hAnsi="Tw Cen MT"/>
                <w:sz w:val="22"/>
                <w:szCs w:val="22"/>
              </w:rPr>
              <w:t>cuivre</w:t>
            </w:r>
            <w:r w:rsidR="00E948F7" w:rsidRPr="00F429C9">
              <w:rPr>
                <w:rFonts w:ascii="Tw Cen MT" w:hAnsi="Tw Cen MT"/>
                <w:sz w:val="22"/>
                <w:szCs w:val="22"/>
              </w:rPr>
              <w:t xml:space="preserve"> </w:t>
            </w:r>
            <w:r w:rsidRPr="00F429C9">
              <w:rPr>
                <w:rFonts w:ascii="Tw Cen MT" w:hAnsi="Tw Cen MT"/>
                <w:sz w:val="22"/>
                <w:szCs w:val="22"/>
              </w:rPr>
              <w:t>+</w:t>
            </w:r>
            <w:r w:rsidR="00E948F7" w:rsidRPr="00F429C9">
              <w:rPr>
                <w:rFonts w:ascii="Tw Cen MT" w:hAnsi="Tw Cen MT"/>
                <w:sz w:val="22"/>
                <w:szCs w:val="22"/>
              </w:rPr>
              <w:t xml:space="preserve"> </w:t>
            </w:r>
            <w:r w:rsidRPr="00F429C9">
              <w:rPr>
                <w:rFonts w:ascii="Tw Cen MT" w:hAnsi="Tw Cen MT"/>
                <w:sz w:val="22"/>
                <w:szCs w:val="22"/>
              </w:rPr>
              <w:t>robinetterie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35</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906</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WC</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l’anglaise</w:t>
            </w:r>
            <w:r w:rsidR="00E948F7" w:rsidRPr="00F429C9">
              <w:rPr>
                <w:rFonts w:ascii="Tw Cen MT" w:hAnsi="Tw Cen MT"/>
                <w:sz w:val="22"/>
                <w:szCs w:val="22"/>
              </w:rPr>
              <w:t xml:space="preserve"> </w:t>
            </w:r>
            <w:r w:rsidRPr="00F429C9">
              <w:rPr>
                <w:rFonts w:ascii="Tw Cen MT" w:hAnsi="Tw Cen MT"/>
                <w:sz w:val="22"/>
                <w:szCs w:val="22"/>
              </w:rPr>
              <w:t>à</w:t>
            </w:r>
            <w:r w:rsidR="00E948F7" w:rsidRPr="00F429C9">
              <w:rPr>
                <w:rFonts w:ascii="Tw Cen MT" w:hAnsi="Tw Cen MT"/>
                <w:sz w:val="22"/>
                <w:szCs w:val="22"/>
              </w:rPr>
              <w:t xml:space="preserve"> </w:t>
            </w:r>
            <w:r w:rsidRPr="00F429C9">
              <w:rPr>
                <w:rFonts w:ascii="Tw Cen MT" w:hAnsi="Tw Cen MT"/>
                <w:sz w:val="22"/>
                <w:szCs w:val="22"/>
              </w:rPr>
              <w:t>chasse</w:t>
            </w:r>
            <w:r w:rsidR="00E948F7" w:rsidRPr="00F429C9">
              <w:rPr>
                <w:rFonts w:ascii="Tw Cen MT" w:hAnsi="Tw Cen MT"/>
                <w:sz w:val="22"/>
                <w:szCs w:val="22"/>
              </w:rPr>
              <w:t xml:space="preserve"> </w:t>
            </w:r>
            <w:r w:rsidRPr="00F429C9">
              <w:rPr>
                <w:rFonts w:ascii="Tw Cen MT" w:hAnsi="Tw Cen MT"/>
                <w:sz w:val="22"/>
                <w:szCs w:val="22"/>
              </w:rPr>
              <w:t>basse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907</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Lavabo</w:t>
            </w:r>
            <w:r w:rsidR="00E948F7" w:rsidRPr="00F429C9">
              <w:rPr>
                <w:rFonts w:ascii="Tw Cen MT" w:hAnsi="Tw Cen MT"/>
                <w:sz w:val="22"/>
                <w:szCs w:val="22"/>
              </w:rPr>
              <w:t xml:space="preserve"> </w:t>
            </w:r>
            <w:r w:rsidRPr="00F429C9">
              <w:rPr>
                <w:rFonts w:ascii="Tw Cen MT" w:hAnsi="Tw Cen MT"/>
                <w:sz w:val="22"/>
                <w:szCs w:val="22"/>
              </w:rPr>
              <w:t>sur</w:t>
            </w:r>
            <w:r w:rsidR="00E948F7" w:rsidRPr="00F429C9">
              <w:rPr>
                <w:rFonts w:ascii="Tw Cen MT" w:hAnsi="Tw Cen MT"/>
                <w:sz w:val="22"/>
                <w:szCs w:val="22"/>
              </w:rPr>
              <w:t xml:space="preserve"> </w:t>
            </w:r>
            <w:r w:rsidRPr="00F429C9">
              <w:rPr>
                <w:rFonts w:ascii="Tw Cen MT" w:hAnsi="Tw Cen MT"/>
                <w:sz w:val="22"/>
                <w:szCs w:val="22"/>
              </w:rPr>
              <w:t>consoles</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908</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serviette,</w:t>
            </w:r>
            <w:r w:rsidR="00E948F7" w:rsidRPr="00F429C9">
              <w:rPr>
                <w:rFonts w:ascii="Tw Cen MT" w:hAnsi="Tw Cen MT"/>
                <w:sz w:val="22"/>
                <w:szCs w:val="22"/>
              </w:rPr>
              <w:t xml:space="preserve"> </w:t>
            </w:r>
            <w:r w:rsidRPr="00F429C9">
              <w:rPr>
                <w:rFonts w:ascii="Tw Cen MT" w:hAnsi="Tw Cen MT"/>
                <w:sz w:val="22"/>
                <w:szCs w:val="22"/>
              </w:rPr>
              <w:t>savon</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ens</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909</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Receveur</w:t>
            </w:r>
            <w:r w:rsidR="00E948F7" w:rsidRPr="00F429C9">
              <w:rPr>
                <w:rFonts w:ascii="Tw Cen MT" w:hAnsi="Tw Cen MT"/>
                <w:sz w:val="22"/>
                <w:szCs w:val="22"/>
              </w:rPr>
              <w:t xml:space="preserve"> </w:t>
            </w:r>
            <w:r w:rsidRPr="00F429C9">
              <w:rPr>
                <w:rFonts w:ascii="Tw Cen MT" w:hAnsi="Tw Cen MT"/>
                <w:sz w:val="22"/>
                <w:szCs w:val="22"/>
              </w:rPr>
              <w:t>et</w:t>
            </w:r>
            <w:r w:rsidR="00E948F7" w:rsidRPr="00F429C9">
              <w:rPr>
                <w:rFonts w:ascii="Tw Cen MT" w:hAnsi="Tw Cen MT"/>
                <w:sz w:val="22"/>
                <w:szCs w:val="22"/>
              </w:rPr>
              <w:t xml:space="preserve"> </w:t>
            </w:r>
            <w:r w:rsidRPr="00F429C9">
              <w:rPr>
                <w:rFonts w:ascii="Tw Cen MT" w:hAnsi="Tw Cen MT"/>
                <w:sz w:val="22"/>
                <w:szCs w:val="22"/>
              </w:rPr>
              <w:t>colonne</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douche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910</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Regards</w:t>
            </w:r>
            <w:r w:rsidR="00E948F7" w:rsidRPr="00F429C9">
              <w:rPr>
                <w:rFonts w:ascii="Tw Cen MT" w:hAnsi="Tw Cen MT"/>
                <w:sz w:val="22"/>
                <w:szCs w:val="22"/>
              </w:rPr>
              <w:t xml:space="preserve"> </w:t>
            </w:r>
            <w:r w:rsidRPr="00F429C9">
              <w:rPr>
                <w:rFonts w:ascii="Tw Cen MT" w:hAnsi="Tw Cen MT"/>
                <w:sz w:val="22"/>
                <w:szCs w:val="22"/>
              </w:rPr>
              <w:t>de</w:t>
            </w:r>
            <w:r w:rsidR="00E948F7" w:rsidRPr="00F429C9">
              <w:rPr>
                <w:rFonts w:ascii="Tw Cen MT" w:hAnsi="Tw Cen MT"/>
                <w:sz w:val="22"/>
                <w:szCs w:val="22"/>
              </w:rPr>
              <w:t xml:space="preserve"> </w:t>
            </w:r>
            <w:r w:rsidRPr="00F429C9">
              <w:rPr>
                <w:rFonts w:ascii="Tw Cen MT" w:hAnsi="Tw Cen MT"/>
                <w:sz w:val="22"/>
                <w:szCs w:val="22"/>
              </w:rPr>
              <w:t>visite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3</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b/>
                <w:bCs/>
                <w:sz w:val="22"/>
                <w:szCs w:val="22"/>
              </w:rPr>
            </w:pPr>
            <w:r w:rsidRPr="00F429C9">
              <w:rPr>
                <w:rFonts w:ascii="Tw Cen MT" w:hAnsi="Tw Cen MT"/>
                <w:b/>
                <w:bCs/>
                <w:sz w:val="22"/>
                <w:szCs w:val="22"/>
              </w:rPr>
              <w:t>911</w:t>
            </w:r>
          </w:p>
        </w:tc>
        <w:tc>
          <w:tcPr>
            <w:tcW w:w="577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sz w:val="22"/>
                <w:szCs w:val="22"/>
              </w:rPr>
            </w:pPr>
            <w:r w:rsidRPr="00F429C9">
              <w:rPr>
                <w:rFonts w:ascii="Tw Cen MT" w:hAnsi="Tw Cen MT"/>
                <w:sz w:val="22"/>
                <w:szCs w:val="22"/>
              </w:rPr>
              <w:t>Porte</w:t>
            </w:r>
            <w:r w:rsidR="00E948F7" w:rsidRPr="00F429C9">
              <w:rPr>
                <w:rFonts w:ascii="Tw Cen MT" w:hAnsi="Tw Cen MT"/>
                <w:sz w:val="22"/>
                <w:szCs w:val="22"/>
              </w:rPr>
              <w:t xml:space="preserve"> </w:t>
            </w:r>
            <w:r w:rsidRPr="00F429C9">
              <w:rPr>
                <w:rFonts w:ascii="Tw Cen MT" w:hAnsi="Tw Cen MT"/>
                <w:sz w:val="22"/>
                <w:szCs w:val="22"/>
              </w:rPr>
              <w:t>papier</w:t>
            </w:r>
            <w:r w:rsidR="00E948F7" w:rsidRPr="00F429C9">
              <w:rPr>
                <w:rFonts w:ascii="Tw Cen MT" w:hAnsi="Tw Cen MT"/>
                <w:sz w:val="22"/>
                <w:szCs w:val="22"/>
              </w:rPr>
              <w:t xml:space="preserve"> </w:t>
            </w:r>
            <w:r w:rsidRPr="00F429C9">
              <w:rPr>
                <w:rFonts w:ascii="Tw Cen MT" w:hAnsi="Tw Cen MT"/>
                <w:sz w:val="22"/>
                <w:szCs w:val="22"/>
              </w:rPr>
              <w:t>hygiénique</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4</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4D6D61" w:rsidP="004D6D61">
            <w:pPr>
              <w:rPr>
                <w:rFonts w:ascii="Tw Cen MT" w:hAnsi="Tw Cen MT"/>
                <w:b/>
                <w:bCs/>
                <w:sz w:val="22"/>
                <w:szCs w:val="22"/>
              </w:rPr>
            </w:pPr>
            <w:r w:rsidRPr="00F429C9">
              <w:rPr>
                <w:rFonts w:ascii="Tw Cen MT" w:hAnsi="Tw Cen MT"/>
                <w:b/>
                <w:bCs/>
                <w:sz w:val="22"/>
                <w:szCs w:val="22"/>
              </w:rPr>
              <w:t>SOUS</w:t>
            </w:r>
            <w:r w:rsidR="00E948F7" w:rsidRPr="00F429C9">
              <w:rPr>
                <w:rFonts w:ascii="Tw Cen MT" w:hAnsi="Tw Cen MT"/>
                <w:b/>
                <w:bCs/>
                <w:sz w:val="22"/>
                <w:szCs w:val="22"/>
              </w:rPr>
              <w:t xml:space="preserve">  </w:t>
            </w:r>
            <w:r w:rsidRPr="00F429C9">
              <w:rPr>
                <w:rFonts w:ascii="Tw Cen MT" w:hAnsi="Tw Cen MT"/>
                <w:b/>
                <w:bCs/>
                <w:sz w:val="22"/>
                <w:szCs w:val="22"/>
              </w:rPr>
              <w:t>TOTAL</w:t>
            </w:r>
            <w:r w:rsidR="00E948F7" w:rsidRPr="00F429C9">
              <w:rPr>
                <w:rFonts w:ascii="Tw Cen MT" w:hAnsi="Tw Cen MT"/>
                <w:b/>
                <w:bCs/>
                <w:sz w:val="22"/>
                <w:szCs w:val="22"/>
              </w:rPr>
              <w:t xml:space="preserve"> </w:t>
            </w:r>
            <w:r w:rsidRPr="00F429C9">
              <w:rPr>
                <w:rFonts w:ascii="Tw Cen MT" w:hAnsi="Tw Cen MT"/>
                <w:b/>
                <w:bCs/>
                <w:sz w:val="22"/>
                <w:szCs w:val="22"/>
              </w:rPr>
              <w:t>LOT</w:t>
            </w:r>
            <w:r w:rsidR="00E948F7" w:rsidRPr="00F429C9">
              <w:rPr>
                <w:rFonts w:ascii="Tw Cen MT" w:hAnsi="Tw Cen MT"/>
                <w:b/>
                <w:bCs/>
                <w:sz w:val="22"/>
                <w:szCs w:val="22"/>
              </w:rPr>
              <w:t xml:space="preserve"> </w:t>
            </w:r>
            <w:r w:rsidRPr="00F429C9">
              <w:rPr>
                <w:rFonts w:ascii="Tw Cen MT" w:hAnsi="Tw Cen MT"/>
                <w:b/>
                <w:bCs/>
                <w:sz w:val="22"/>
                <w:szCs w:val="22"/>
              </w:rPr>
              <w:t>900</w:t>
            </w:r>
          </w:p>
        </w:tc>
        <w:tc>
          <w:tcPr>
            <w:tcW w:w="609"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4D6D61" w:rsidRPr="00F429C9" w:rsidRDefault="004D6D61" w:rsidP="004D6D61">
            <w:pPr>
              <w:jc w:val="center"/>
              <w:rPr>
                <w:rFonts w:ascii="Tw Cen MT" w:hAnsi="Tw Cen MT"/>
                <w:sz w:val="22"/>
                <w:szCs w:val="22"/>
              </w:rPr>
            </w:pPr>
            <w:r w:rsidRPr="00F429C9">
              <w:rPr>
                <w:rFonts w:ascii="Tw Cen MT" w:hAnsi="Tw Cen MT"/>
                <w:sz w:val="22"/>
                <w:szCs w:val="22"/>
              </w:rPr>
              <w:t> </w:t>
            </w:r>
          </w:p>
        </w:tc>
      </w:tr>
      <w:tr w:rsidR="004D6D61"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6D61" w:rsidRPr="00F429C9" w:rsidRDefault="00F429C9" w:rsidP="004D6D61">
            <w:pPr>
              <w:rPr>
                <w:rFonts w:ascii="Tw Cen MT" w:hAnsi="Tw Cen MT"/>
                <w:b/>
                <w:bCs/>
                <w:sz w:val="22"/>
                <w:szCs w:val="22"/>
              </w:rPr>
            </w:pPr>
            <w:r w:rsidRPr="00F429C9">
              <w:rPr>
                <w:rFonts w:ascii="Tw Cen MT" w:hAnsi="Tw Cen MT"/>
                <w:b/>
                <w:bCs/>
                <w:sz w:val="22"/>
                <w:szCs w:val="22"/>
              </w:rPr>
              <w:t>LOT 1000 : REVETEMENT</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b/>
                <w:bCs/>
                <w:sz w:val="22"/>
                <w:szCs w:val="22"/>
              </w:rPr>
            </w:pPr>
            <w:r w:rsidRPr="00F429C9">
              <w:rPr>
                <w:rFonts w:ascii="Tw Cen MT" w:hAnsi="Tw Cen MT"/>
                <w:b/>
                <w:bCs/>
                <w:sz w:val="22"/>
                <w:szCs w:val="22"/>
              </w:rPr>
              <w:t>1001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rPr>
                <w:rFonts w:ascii="Tw Cen MT" w:hAnsi="Tw Cen MT"/>
                <w:sz w:val="22"/>
                <w:szCs w:val="22"/>
              </w:rPr>
            </w:pPr>
            <w:r w:rsidRPr="00F429C9">
              <w:rPr>
                <w:rFonts w:ascii="Tw Cen MT" w:hAnsi="Tw Cen MT"/>
                <w:sz w:val="22"/>
                <w:szCs w:val="22"/>
              </w:rPr>
              <w:t>Carreaux faïence</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32</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b/>
                <w:bCs/>
                <w:sz w:val="22"/>
                <w:szCs w:val="22"/>
              </w:rPr>
            </w:pPr>
            <w:r w:rsidRPr="00F429C9">
              <w:rPr>
                <w:rFonts w:ascii="Tw Cen MT" w:hAnsi="Tw Cen MT"/>
                <w:b/>
                <w:bCs/>
                <w:sz w:val="22"/>
                <w:szCs w:val="22"/>
              </w:rPr>
              <w:t>1002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rPr>
                <w:rFonts w:ascii="Tw Cen MT" w:hAnsi="Tw Cen MT"/>
                <w:sz w:val="22"/>
                <w:szCs w:val="22"/>
              </w:rPr>
            </w:pPr>
            <w:r w:rsidRPr="00F429C9">
              <w:rPr>
                <w:rFonts w:ascii="Tw Cen MT" w:hAnsi="Tw Cen MT"/>
                <w:sz w:val="22"/>
                <w:szCs w:val="22"/>
              </w:rPr>
              <w:t>Carreaux grès cérames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97303B">
            <w:pPr>
              <w:jc w:val="center"/>
              <w:rPr>
                <w:rFonts w:ascii="Tw Cen MT" w:hAnsi="Tw Cen MT"/>
                <w:sz w:val="22"/>
                <w:szCs w:val="22"/>
              </w:rPr>
            </w:pPr>
            <w:r w:rsidRPr="00F429C9">
              <w:rPr>
                <w:rFonts w:ascii="Tw Cen MT" w:hAnsi="Tw Cen MT"/>
                <w:sz w:val="22"/>
                <w:szCs w:val="22"/>
              </w:rPr>
              <w:t>10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97303B">
        <w:trPr>
          <w:trHeight w:val="315"/>
          <w:jc w:val="center"/>
        </w:trPr>
        <w:tc>
          <w:tcPr>
            <w:tcW w:w="6973" w:type="dxa"/>
            <w:gridSpan w:val="2"/>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F429C9">
            <w:pPr>
              <w:rPr>
                <w:rFonts w:ascii="Tw Cen MT" w:hAnsi="Tw Cen MT"/>
                <w:sz w:val="22"/>
                <w:szCs w:val="22"/>
              </w:rPr>
            </w:pPr>
            <w:r w:rsidRPr="00F429C9">
              <w:rPr>
                <w:rFonts w:ascii="Tw Cen MT" w:hAnsi="Tw Cen MT"/>
                <w:b/>
                <w:bCs/>
                <w:sz w:val="22"/>
                <w:szCs w:val="22"/>
              </w:rPr>
              <w:t>SOUS  TOTAL LOT 1000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97303B">
        <w:trPr>
          <w:trHeight w:val="315"/>
          <w:jc w:val="center"/>
        </w:trPr>
        <w:tc>
          <w:tcPr>
            <w:tcW w:w="10040" w:type="dxa"/>
            <w:gridSpan w:val="6"/>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F429C9">
            <w:pPr>
              <w:rPr>
                <w:rFonts w:ascii="Tw Cen MT" w:hAnsi="Tw Cen MT"/>
                <w:sz w:val="22"/>
                <w:szCs w:val="22"/>
              </w:rPr>
            </w:pPr>
            <w:r w:rsidRPr="00F429C9">
              <w:rPr>
                <w:rFonts w:ascii="Tw Cen MT" w:hAnsi="Tw Cen MT"/>
                <w:b/>
                <w:bCs/>
                <w:sz w:val="22"/>
                <w:szCs w:val="22"/>
              </w:rPr>
              <w:t xml:space="preserve">LOT 1100: </w:t>
            </w:r>
            <w:r w:rsidRPr="00F429C9">
              <w:rPr>
                <w:rFonts w:ascii="Tw Cen MT" w:hAnsi="Tw Cen MT"/>
                <w:b/>
                <w:bCs/>
                <w:sz w:val="22"/>
                <w:szCs w:val="22"/>
                <w:u w:val="single"/>
              </w:rPr>
              <w:t>PEINTURE</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Peinture à eau pour plafond en deux couches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222</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Murs extérieurs (Pantex1300)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1103</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Murs Intérieurs (Pantex 800)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479</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1104</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Peinture Glycérophtalique bois et métal</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167</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1105</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Lames naco imprimées de 0,75m de longueur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208</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40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1106</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Lames naco imprimées de 0,60 m de longueur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16</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270"/>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SOUS TOTAL LOT 1100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0040"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 xml:space="preserve">LOT 1200: </w:t>
            </w:r>
            <w:r w:rsidRPr="00F429C9">
              <w:rPr>
                <w:rFonts w:ascii="Tw Cen MT" w:hAnsi="Tw Cen MT"/>
                <w:b/>
                <w:bCs/>
                <w:sz w:val="22"/>
                <w:szCs w:val="22"/>
                <w:u w:val="single"/>
              </w:rPr>
              <w:t>V.R.D</w:t>
            </w:r>
          </w:p>
        </w:tc>
      </w:tr>
      <w:tr w:rsidR="00F429C9" w:rsidRPr="00F429C9" w:rsidTr="004D6D61">
        <w:trPr>
          <w:trHeight w:val="450"/>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1201</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Caniveaux de 30*40 tout autour du bâtiment</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ml</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60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1202</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Dallage des alentours du bâtiment</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M2</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50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1203</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Rampes d'accès en BA pour handicapés</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U</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1.00</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1194" w:type="dxa"/>
            <w:tcBorders>
              <w:top w:val="nil"/>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b/>
                <w:bCs/>
                <w:sz w:val="22"/>
                <w:szCs w:val="22"/>
              </w:rPr>
            </w:pPr>
            <w:r w:rsidRPr="00F429C9">
              <w:rPr>
                <w:rFonts w:ascii="Tw Cen MT" w:hAnsi="Tw Cen MT"/>
                <w:b/>
                <w:bCs/>
                <w:sz w:val="22"/>
                <w:szCs w:val="22"/>
              </w:rPr>
              <w:t>1204</w:t>
            </w:r>
          </w:p>
        </w:tc>
        <w:tc>
          <w:tcPr>
            <w:tcW w:w="577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sz w:val="22"/>
                <w:szCs w:val="22"/>
              </w:rPr>
            </w:pPr>
            <w:r w:rsidRPr="00F429C9">
              <w:rPr>
                <w:rFonts w:ascii="Tw Cen MT" w:hAnsi="Tw Cen MT"/>
                <w:sz w:val="22"/>
                <w:szCs w:val="22"/>
              </w:rPr>
              <w:t>Mât de drapeau</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ff</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1</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p>
        </w:tc>
      </w:tr>
      <w:tr w:rsidR="00F429C9" w:rsidRPr="00F429C9" w:rsidTr="004D6D61">
        <w:trPr>
          <w:trHeight w:val="37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rPr>
                <w:rFonts w:ascii="Tw Cen MT" w:hAnsi="Tw Cen MT"/>
                <w:b/>
                <w:bCs/>
                <w:sz w:val="22"/>
                <w:szCs w:val="22"/>
              </w:rPr>
            </w:pPr>
            <w:r w:rsidRPr="00F429C9">
              <w:rPr>
                <w:rFonts w:ascii="Tw Cen MT" w:hAnsi="Tw Cen MT"/>
                <w:b/>
                <w:bCs/>
                <w:sz w:val="22"/>
                <w:szCs w:val="22"/>
              </w:rPr>
              <w:t>SOUSTOTALLOT1000</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TOTALHTVA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TVA (%HTVA)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TOTAL TTC</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IR (%HTVA)</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r w:rsidR="00F429C9" w:rsidRPr="00F429C9" w:rsidTr="004D6D61">
        <w:trPr>
          <w:trHeight w:val="315"/>
          <w:jc w:val="center"/>
        </w:trPr>
        <w:tc>
          <w:tcPr>
            <w:tcW w:w="6973"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NET A MANDATER</w:t>
            </w:r>
          </w:p>
        </w:tc>
        <w:tc>
          <w:tcPr>
            <w:tcW w:w="609"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635"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891"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c>
          <w:tcPr>
            <w:tcW w:w="932" w:type="dxa"/>
            <w:tcBorders>
              <w:top w:val="nil"/>
              <w:left w:val="nil"/>
              <w:bottom w:val="single" w:sz="8" w:space="0" w:color="000000"/>
              <w:right w:val="single" w:sz="8" w:space="0" w:color="000000"/>
            </w:tcBorders>
            <w:shd w:val="clear" w:color="auto" w:fill="auto"/>
            <w:vAlign w:val="center"/>
            <w:hideMark/>
          </w:tcPr>
          <w:p w:rsidR="00F429C9" w:rsidRPr="00F429C9" w:rsidRDefault="00F429C9" w:rsidP="004D6D61">
            <w:pPr>
              <w:jc w:val="center"/>
              <w:rPr>
                <w:rFonts w:ascii="Tw Cen MT" w:hAnsi="Tw Cen MT"/>
                <w:sz w:val="22"/>
                <w:szCs w:val="22"/>
              </w:rPr>
            </w:pPr>
            <w:r w:rsidRPr="00F429C9">
              <w:rPr>
                <w:rFonts w:ascii="Tw Cen MT" w:hAnsi="Tw Cen MT"/>
                <w:sz w:val="22"/>
                <w:szCs w:val="22"/>
              </w:rPr>
              <w:t> </w:t>
            </w:r>
          </w:p>
        </w:tc>
      </w:tr>
    </w:tbl>
    <w:p w:rsidR="00DB38CF" w:rsidRPr="005C6392" w:rsidRDefault="00DB38CF" w:rsidP="00DB38CF">
      <w:pPr>
        <w:jc w:val="center"/>
        <w:rPr>
          <w:rFonts w:ascii="Tw Cen MT" w:eastAsia="Arial Unicode MS" w:hAnsi="Tw Cen MT"/>
          <w:b/>
          <w:sz w:val="24"/>
          <w:szCs w:val="24"/>
        </w:rPr>
      </w:pPr>
    </w:p>
    <w:p w:rsidR="00605EC5" w:rsidRDefault="00DB38CF" w:rsidP="003518A2">
      <w:pPr>
        <w:jc w:val="center"/>
        <w:rPr>
          <w:rFonts w:ascii="Tw Cen MT" w:eastAsia="Arial Unicode MS" w:hAnsi="Tw Cen MT"/>
          <w:b/>
          <w:sz w:val="24"/>
          <w:szCs w:val="24"/>
        </w:rPr>
      </w:pPr>
      <w:r w:rsidRPr="005C6392">
        <w:rPr>
          <w:rFonts w:ascii="Tw Cen MT" w:eastAsia="Arial Unicode MS" w:hAnsi="Tw Cen MT"/>
          <w:b/>
          <w:sz w:val="24"/>
          <w:szCs w:val="24"/>
        </w:rPr>
        <w:t>Arrêter le montant du présent devis à la somme Toutes Taxes Comprises de :</w:t>
      </w:r>
    </w:p>
    <w:p w:rsidR="00605EC5" w:rsidRDefault="00605EC5">
      <w:pPr>
        <w:rPr>
          <w:rFonts w:ascii="Tw Cen MT" w:eastAsia="Arial Unicode MS" w:hAnsi="Tw Cen MT"/>
          <w:b/>
          <w:sz w:val="24"/>
          <w:szCs w:val="24"/>
        </w:rPr>
      </w:pPr>
      <w:r>
        <w:rPr>
          <w:rFonts w:ascii="Tw Cen MT" w:eastAsia="Arial Unicode MS" w:hAnsi="Tw Cen MT"/>
          <w:b/>
          <w:sz w:val="24"/>
          <w:szCs w:val="24"/>
        </w:rPr>
        <w:br w:type="page"/>
      </w:r>
    </w:p>
    <w:p w:rsidR="00CE740B" w:rsidRDefault="00CE740B" w:rsidP="003518A2">
      <w:pPr>
        <w:jc w:val="center"/>
        <w:rPr>
          <w:rFonts w:eastAsia="Arial Unicode MS"/>
          <w:sz w:val="22"/>
          <w:szCs w:val="22"/>
        </w:rPr>
      </w:pPr>
    </w:p>
    <w:p w:rsidR="00CE740B" w:rsidRDefault="00CE740B" w:rsidP="00A56B08">
      <w:pPr>
        <w:spacing w:before="120" w:after="120"/>
        <w:jc w:val="center"/>
        <w:rPr>
          <w:rFonts w:eastAsia="Arial Unicode MS"/>
          <w:sz w:val="22"/>
          <w:szCs w:val="22"/>
        </w:rPr>
      </w:pPr>
    </w:p>
    <w:p w:rsidR="00CE740B" w:rsidRPr="005C6392" w:rsidRDefault="00CE740B"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B52609" w:rsidRPr="005C6392" w:rsidRDefault="00B52609" w:rsidP="00A56B08">
      <w:pPr>
        <w:spacing w:before="120" w:after="120"/>
        <w:jc w:val="center"/>
        <w:rPr>
          <w:rFonts w:eastAsia="Arial Unicode MS"/>
          <w:sz w:val="22"/>
          <w:szCs w:val="22"/>
        </w:rPr>
      </w:pPr>
    </w:p>
    <w:p w:rsidR="00740642" w:rsidRPr="005C6392" w:rsidRDefault="00740642" w:rsidP="009E2076">
      <w:pPr>
        <w:spacing w:before="120" w:after="120"/>
        <w:rPr>
          <w:rFonts w:eastAsia="Arial Unicode MS"/>
          <w:sz w:val="22"/>
          <w:szCs w:val="22"/>
        </w:rPr>
      </w:pPr>
    </w:p>
    <w:p w:rsidR="00072A22" w:rsidRPr="005C6392" w:rsidRDefault="00072A22" w:rsidP="00A56B08">
      <w:pPr>
        <w:spacing w:before="120" w:after="120"/>
        <w:jc w:val="center"/>
        <w:rPr>
          <w:rFonts w:eastAsia="Arial Unicode MS"/>
          <w:sz w:val="22"/>
          <w:szCs w:val="22"/>
        </w:rPr>
      </w:pPr>
    </w:p>
    <w:p w:rsidR="00072A22" w:rsidRPr="005C6392" w:rsidRDefault="00072A22"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DB38CF" w:rsidRPr="005C6392" w:rsidRDefault="00DB38CF"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Pr="005C6392" w:rsidRDefault="00EA6D92" w:rsidP="00A56B08">
      <w:pPr>
        <w:spacing w:before="120" w:after="120"/>
        <w:jc w:val="center"/>
        <w:rPr>
          <w:rFonts w:eastAsia="Arial Unicode MS"/>
          <w:sz w:val="22"/>
          <w:szCs w:val="22"/>
        </w:rPr>
      </w:pPr>
    </w:p>
    <w:p w:rsidR="00EA6D92" w:rsidRDefault="00EA6D92" w:rsidP="00A56B08">
      <w:pPr>
        <w:spacing w:before="120" w:after="120"/>
        <w:jc w:val="center"/>
        <w:rPr>
          <w:rFonts w:eastAsia="Arial Unicode MS"/>
          <w:sz w:val="22"/>
          <w:szCs w:val="22"/>
        </w:rPr>
      </w:pPr>
    </w:p>
    <w:p w:rsidR="00CE740B" w:rsidRPr="005C6392" w:rsidRDefault="00CE740B" w:rsidP="00A56B08">
      <w:pPr>
        <w:spacing w:before="120" w:after="120"/>
        <w:jc w:val="center"/>
        <w:rPr>
          <w:rFonts w:eastAsia="Arial Unicode MS"/>
          <w:sz w:val="22"/>
          <w:szCs w:val="22"/>
        </w:rPr>
      </w:pPr>
    </w:p>
    <w:p w:rsidR="00EA6D92" w:rsidRPr="005C6392" w:rsidRDefault="00ED1609" w:rsidP="00A56B08">
      <w:pPr>
        <w:spacing w:before="120" w:after="120"/>
        <w:jc w:val="center"/>
        <w:rPr>
          <w:rFonts w:eastAsia="Arial Unicode MS"/>
          <w:sz w:val="22"/>
          <w:szCs w:val="22"/>
        </w:rPr>
      </w:pPr>
      <w:r>
        <w:rPr>
          <w:rFonts w:eastAsia="Arial Unicode MS"/>
          <w:noProof/>
          <w:sz w:val="22"/>
          <w:szCs w:val="22"/>
        </w:rPr>
        <w:pict>
          <v:shape id="AutoShape 537" o:spid="_x0000_s1037" type="#_x0000_t69" style="position:absolute;left:0;text-align:left;margin-left:0;margin-top:0;width:466.4pt;height:166.25pt;z-index:251658752;visibility:visible;mso-position-horizontal:left;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" adj="4065" strokeweight="2.25pt">
            <v:textbox style="mso-next-textbox:#AutoShape 537">
              <w:txbxContent>
                <w:p w:rsidR="00F91C06" w:rsidRPr="009E2076" w:rsidRDefault="00F91C06" w:rsidP="00E139C7">
                  <w:pPr>
                    <w:spacing w:before="120" w:after="120"/>
                    <w:jc w:val="center"/>
                    <w:rPr>
                      <w:rFonts w:ascii="Arial Narrow" w:hAnsi="Arial Narrow"/>
                      <w:b/>
                      <w:bCs/>
                      <w:sz w:val="32"/>
                      <w:szCs w:val="32"/>
                    </w:rPr>
                  </w:pPr>
                  <w:r w:rsidRPr="009E2076">
                    <w:rPr>
                      <w:rFonts w:ascii="Arial Narrow" w:hAnsi="Arial Narrow"/>
                      <w:b/>
                      <w:bCs/>
                      <w:sz w:val="32"/>
                      <w:szCs w:val="32"/>
                    </w:rPr>
                    <w:t>Pièce N°8:</w:t>
                  </w:r>
                </w:p>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 xml:space="preserve">SOUS DETAIL DES PRIX UNITAIRE (SDPU) </w:t>
                  </w:r>
                </w:p>
                <w:p w:rsidR="00F91C06" w:rsidRPr="00C8344A" w:rsidRDefault="00F91C06" w:rsidP="00E139C7">
                  <w:pPr>
                    <w:jc w:val="center"/>
                    <w:rPr>
                      <w:rFonts w:ascii="Albertus Extra Bold" w:hAnsi="Albertus Extra Bold"/>
                      <w:sz w:val="32"/>
                      <w:szCs w:val="32"/>
                    </w:rPr>
                  </w:pPr>
                </w:p>
              </w:txbxContent>
            </v:textbox>
            <w10:wrap type="square" anchorx="margin" anchory="margin"/>
          </v:shape>
        </w:pict>
      </w:r>
      <w:r w:rsidR="00072A22" w:rsidRPr="005C6392">
        <w:rPr>
          <w:rFonts w:eastAsia="Arial Unicode MS"/>
          <w:sz w:val="22"/>
          <w:szCs w:val="22"/>
        </w:rPr>
        <w:br w:type="page"/>
      </w:r>
    </w:p>
    <w:tbl>
      <w:tblPr>
        <w:tblW w:w="9896" w:type="dxa"/>
        <w:tblInd w:w="56" w:type="dxa"/>
        <w:tblCellMar>
          <w:left w:w="70" w:type="dxa"/>
          <w:right w:w="70" w:type="dxa"/>
        </w:tblCellMar>
        <w:tblLook w:val="04A0"/>
      </w:tblPr>
      <w:tblGrid>
        <w:gridCol w:w="800"/>
        <w:gridCol w:w="4176"/>
        <w:gridCol w:w="1220"/>
        <w:gridCol w:w="1220"/>
        <w:gridCol w:w="1220"/>
        <w:gridCol w:w="1260"/>
      </w:tblGrid>
      <w:tr w:rsidR="00E139C7" w:rsidRPr="005C6392" w:rsidTr="00596D97">
        <w:trPr>
          <w:trHeight w:val="300"/>
        </w:trPr>
        <w:tc>
          <w:tcPr>
            <w:tcW w:w="9896"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xml:space="preserve">SOUS - DETAIL DES PRIX </w:t>
            </w:r>
          </w:p>
        </w:tc>
      </w:tr>
      <w:tr w:rsidR="00E139C7" w:rsidRPr="005C6392" w:rsidTr="00596D97">
        <w:trPr>
          <w:trHeight w:val="645"/>
        </w:trPr>
        <w:tc>
          <w:tcPr>
            <w:tcW w:w="9896" w:type="dxa"/>
            <w:gridSpan w:val="6"/>
            <w:tcBorders>
              <w:top w:val="single" w:sz="4" w:space="0" w:color="auto"/>
              <w:left w:val="single" w:sz="8" w:space="0" w:color="auto"/>
              <w:bottom w:val="single" w:sz="4" w:space="0" w:color="auto"/>
              <w:right w:val="single" w:sz="8" w:space="0" w:color="000000"/>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DESIGNATIONS :</w:t>
            </w:r>
          </w:p>
        </w:tc>
      </w:tr>
      <w:tr w:rsidR="00E139C7" w:rsidRPr="005C6392" w:rsidTr="00CB1B24">
        <w:trPr>
          <w:trHeight w:val="454"/>
        </w:trPr>
        <w:tc>
          <w:tcPr>
            <w:tcW w:w="800" w:type="dxa"/>
            <w:tcBorders>
              <w:top w:val="nil"/>
              <w:left w:val="single" w:sz="8" w:space="0" w:color="auto"/>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xml:space="preserve">N° prix </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Rendement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Quantité totale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Unité</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Durée activité</w:t>
            </w:r>
          </w:p>
        </w:tc>
      </w:tr>
      <w:tr w:rsidR="00E139C7" w:rsidRPr="005C6392" w:rsidTr="00596D97">
        <w:trPr>
          <w:trHeight w:val="315"/>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000000" w:fill="FFFFFF"/>
            <w:noWrap/>
            <w:vAlign w:val="center"/>
            <w:hideMark/>
          </w:tcPr>
          <w:p w:rsidR="00E139C7" w:rsidRPr="005C6392" w:rsidRDefault="00E139C7" w:rsidP="00E139C7">
            <w:pPr>
              <w:jc w:val="cente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p>
        </w:tc>
      </w:tr>
      <w:tr w:rsidR="00E139C7" w:rsidRPr="005C6392" w:rsidTr="00CB1B24">
        <w:trPr>
          <w:cantSplit/>
          <w:trHeight w:val="567"/>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Main d'œuvre</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CATEGORIE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Nbre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Salaire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jours facturés</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A</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Matériel et Engins</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TYPE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Nbre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Taux journalier</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Jours facturés</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r>
      <w:tr w:rsidR="00E139C7" w:rsidRPr="005C6392" w:rsidTr="00596D97">
        <w:trPr>
          <w:trHeight w:val="300"/>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B</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600"/>
        </w:trPr>
        <w:tc>
          <w:tcPr>
            <w:tcW w:w="800"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Matériaux  et Divers</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TYPE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Unité</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Prix unitaire</w:t>
            </w:r>
          </w:p>
        </w:tc>
        <w:tc>
          <w:tcPr>
            <w:tcW w:w="1220"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Quantité</w:t>
            </w:r>
          </w:p>
        </w:tc>
        <w:tc>
          <w:tcPr>
            <w:tcW w:w="1260" w:type="dxa"/>
            <w:tcBorders>
              <w:top w:val="nil"/>
              <w:left w:val="nil"/>
              <w:bottom w:val="single" w:sz="4" w:space="0" w:color="auto"/>
              <w:right w:val="single" w:sz="8" w:space="0" w:color="auto"/>
            </w:tcBorders>
            <w:shd w:val="clear" w:color="auto" w:fill="auto"/>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Montant</w:t>
            </w: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1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408"/>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r>
      <w:tr w:rsidR="00E139C7" w:rsidRPr="005C6392" w:rsidTr="00596D97">
        <w:trPr>
          <w:trHeight w:val="525"/>
        </w:trPr>
        <w:tc>
          <w:tcPr>
            <w:tcW w:w="800" w:type="dxa"/>
            <w:vMerge/>
            <w:tcBorders>
              <w:top w:val="nil"/>
              <w:left w:val="single" w:sz="8" w:space="0" w:color="auto"/>
              <w:bottom w:val="single" w:sz="4" w:space="0" w:color="auto"/>
              <w:right w:val="single" w:sz="4" w:space="0" w:color="auto"/>
            </w:tcBorders>
            <w:vAlign w:val="center"/>
            <w:hideMark/>
          </w:tcPr>
          <w:p w:rsidR="00E139C7" w:rsidRPr="005C6392" w:rsidRDefault="00E139C7" w:rsidP="00E139C7">
            <w:pPr>
              <w:rPr>
                <w:rFonts w:ascii="Tw Cen MT" w:hAnsi="Tw Cen MT" w:cs="Calibri"/>
                <w:sz w:val="24"/>
                <w:szCs w:val="24"/>
              </w:rPr>
            </w:pPr>
          </w:p>
        </w:tc>
        <w:tc>
          <w:tcPr>
            <w:tcW w:w="783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E139C7" w:rsidRPr="005C6392" w:rsidRDefault="00E139C7" w:rsidP="00E139C7">
            <w:pPr>
              <w:jc w:val="center"/>
              <w:rPr>
                <w:rFonts w:ascii="Tw Cen MT" w:hAnsi="Tw Cen MT" w:cs="Calibri"/>
                <w:b/>
                <w:bCs/>
                <w:sz w:val="24"/>
                <w:szCs w:val="24"/>
              </w:rPr>
            </w:pPr>
            <w:r w:rsidRPr="005C6392">
              <w:rPr>
                <w:rFonts w:ascii="Tw Cen MT" w:hAnsi="Tw Cen MT" w:cs="Calibri"/>
                <w:b/>
                <w:bCs/>
                <w:sz w:val="24"/>
                <w:szCs w:val="24"/>
              </w:rPr>
              <w:t>TOTAL C</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D</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TOTAL  COUT DIRECTS</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A+B+C</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E</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Frais généraux de chantier</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F</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Frais  généraux de siège</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G</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COUT DE REVIENT</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=D+E+F</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H</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Risques + Bénéfices</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X,0%</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=Gx%</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sz w:val="24"/>
                <w:szCs w:val="24"/>
              </w:rPr>
            </w:pPr>
          </w:p>
        </w:tc>
      </w:tr>
      <w:tr w:rsidR="00E139C7" w:rsidRPr="005C6392" w:rsidTr="00596D97">
        <w:trPr>
          <w:trHeight w:val="300"/>
        </w:trPr>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P</w:t>
            </w:r>
          </w:p>
        </w:tc>
        <w:tc>
          <w:tcPr>
            <w:tcW w:w="4176" w:type="dxa"/>
            <w:tcBorders>
              <w:top w:val="nil"/>
              <w:left w:val="nil"/>
              <w:bottom w:val="single" w:sz="4"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PRIX DE VENTE TOTAL HORS TAXE</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=G+H</w:t>
            </w:r>
          </w:p>
        </w:tc>
        <w:tc>
          <w:tcPr>
            <w:tcW w:w="1260" w:type="dxa"/>
            <w:tcBorders>
              <w:top w:val="nil"/>
              <w:left w:val="nil"/>
              <w:bottom w:val="single" w:sz="4"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b/>
                <w:bCs/>
                <w:sz w:val="24"/>
                <w:szCs w:val="24"/>
              </w:rPr>
            </w:pPr>
          </w:p>
        </w:tc>
      </w:tr>
      <w:tr w:rsidR="00E139C7" w:rsidRPr="005C6392" w:rsidTr="00596D97">
        <w:trPr>
          <w:trHeight w:val="615"/>
        </w:trPr>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V</w:t>
            </w:r>
          </w:p>
        </w:tc>
        <w:tc>
          <w:tcPr>
            <w:tcW w:w="4176" w:type="dxa"/>
            <w:tcBorders>
              <w:top w:val="nil"/>
              <w:left w:val="nil"/>
              <w:bottom w:val="single" w:sz="8" w:space="0" w:color="auto"/>
              <w:right w:val="single" w:sz="4" w:space="0" w:color="auto"/>
            </w:tcBorders>
            <w:shd w:val="clear" w:color="auto" w:fill="auto"/>
            <w:vAlign w:val="center"/>
            <w:hideMark/>
          </w:tcPr>
          <w:p w:rsidR="00E139C7" w:rsidRPr="005C6392" w:rsidRDefault="00E139C7" w:rsidP="00E139C7">
            <w:pPr>
              <w:rPr>
                <w:rFonts w:ascii="Tw Cen MT" w:hAnsi="Tw Cen MT" w:cs="Calibri"/>
                <w:b/>
                <w:bCs/>
                <w:sz w:val="24"/>
                <w:szCs w:val="24"/>
              </w:rPr>
            </w:pPr>
            <w:r w:rsidRPr="005C6392">
              <w:rPr>
                <w:rFonts w:ascii="Tw Cen MT" w:hAnsi="Tw Cen MT" w:cs="Calibri"/>
                <w:b/>
                <w:bCs/>
                <w:sz w:val="24"/>
                <w:szCs w:val="24"/>
              </w:rPr>
              <w:t>PRIX DE VE NTE UNITAIRE  HORS TAXE</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jc w:val="cente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 </w:t>
            </w:r>
          </w:p>
        </w:tc>
        <w:tc>
          <w:tcPr>
            <w:tcW w:w="1220" w:type="dxa"/>
            <w:tcBorders>
              <w:top w:val="nil"/>
              <w:left w:val="nil"/>
              <w:bottom w:val="single" w:sz="8" w:space="0" w:color="auto"/>
              <w:right w:val="single" w:sz="4" w:space="0" w:color="auto"/>
            </w:tcBorders>
            <w:shd w:val="clear" w:color="auto" w:fill="auto"/>
            <w:noWrap/>
            <w:vAlign w:val="center"/>
            <w:hideMark/>
          </w:tcPr>
          <w:p w:rsidR="00E139C7" w:rsidRPr="005C6392" w:rsidRDefault="00E139C7" w:rsidP="00E139C7">
            <w:pPr>
              <w:rPr>
                <w:rFonts w:ascii="Tw Cen MT" w:hAnsi="Tw Cen MT" w:cs="Calibri"/>
                <w:sz w:val="24"/>
                <w:szCs w:val="24"/>
              </w:rPr>
            </w:pPr>
            <w:r w:rsidRPr="005C6392">
              <w:rPr>
                <w:rFonts w:ascii="Tw Cen MT" w:hAnsi="Tw Cen MT" w:cs="Calibri"/>
                <w:sz w:val="24"/>
                <w:szCs w:val="24"/>
              </w:rPr>
              <w:t>=P/Qté</w:t>
            </w:r>
          </w:p>
        </w:tc>
        <w:tc>
          <w:tcPr>
            <w:tcW w:w="1260" w:type="dxa"/>
            <w:tcBorders>
              <w:top w:val="nil"/>
              <w:left w:val="nil"/>
              <w:bottom w:val="single" w:sz="8" w:space="0" w:color="auto"/>
              <w:right w:val="single" w:sz="8" w:space="0" w:color="auto"/>
            </w:tcBorders>
            <w:shd w:val="clear" w:color="auto" w:fill="auto"/>
            <w:noWrap/>
            <w:vAlign w:val="center"/>
            <w:hideMark/>
          </w:tcPr>
          <w:p w:rsidR="00E139C7" w:rsidRPr="005C6392" w:rsidRDefault="00E139C7" w:rsidP="00E139C7">
            <w:pPr>
              <w:jc w:val="right"/>
              <w:rPr>
                <w:rFonts w:ascii="Tw Cen MT" w:hAnsi="Tw Cen MT" w:cs="Calibri"/>
                <w:b/>
                <w:bCs/>
                <w:sz w:val="24"/>
                <w:szCs w:val="24"/>
              </w:rPr>
            </w:pPr>
          </w:p>
        </w:tc>
      </w:tr>
    </w:tbl>
    <w:p w:rsidR="00EA6D92" w:rsidRPr="005C6392" w:rsidRDefault="00EA6D92" w:rsidP="00A56B08">
      <w:pPr>
        <w:spacing w:before="120" w:after="120"/>
        <w:jc w:val="center"/>
        <w:rPr>
          <w:rFonts w:eastAsia="Arial Unicode MS"/>
          <w:sz w:val="22"/>
          <w:szCs w:val="22"/>
        </w:rPr>
      </w:pPr>
    </w:p>
    <w:p w:rsidR="004F738E" w:rsidRPr="005C6392" w:rsidRDefault="004F738E" w:rsidP="00A56B08">
      <w:pPr>
        <w:spacing w:before="120" w:after="120"/>
        <w:jc w:val="center"/>
        <w:rPr>
          <w:rFonts w:eastAsia="Arial Unicode MS"/>
          <w:sz w:val="22"/>
          <w:szCs w:val="22"/>
        </w:rPr>
      </w:pPr>
    </w:p>
    <w:p w:rsidR="004F738E" w:rsidRPr="005C6392" w:rsidRDefault="004F738E"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F5352D" w:rsidRPr="005C6392" w:rsidRDefault="00F5352D" w:rsidP="00A56B08">
      <w:pPr>
        <w:spacing w:before="120" w:after="120"/>
        <w:jc w:val="center"/>
        <w:rPr>
          <w:rFonts w:eastAsia="Arial Unicode MS"/>
          <w:sz w:val="22"/>
          <w:szCs w:val="22"/>
        </w:rPr>
      </w:pPr>
    </w:p>
    <w:p w:rsidR="007F0ED3" w:rsidRDefault="007F0ED3"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Pr="005C6392" w:rsidRDefault="00CE740B" w:rsidP="00F70624">
      <w:pPr>
        <w:pStyle w:val="BodyText3"/>
        <w:spacing w:before="120" w:after="120"/>
        <w:jc w:val="both"/>
        <w:rPr>
          <w:rFonts w:eastAsia="Arial Unicode MS"/>
          <w:b w:val="0"/>
          <w:i w:val="0"/>
          <w:sz w:val="22"/>
          <w:szCs w:val="22"/>
        </w:rPr>
      </w:pPr>
    </w:p>
    <w:p w:rsidR="007F0ED3" w:rsidRPr="005C6392" w:rsidRDefault="007F0ED3" w:rsidP="00F70624">
      <w:pPr>
        <w:pStyle w:val="BodyText3"/>
        <w:spacing w:before="120" w:after="120"/>
        <w:jc w:val="both"/>
        <w:rPr>
          <w:rFonts w:eastAsia="Arial Unicode MS"/>
          <w:b w:val="0"/>
          <w:i w:val="0"/>
          <w:sz w:val="22"/>
          <w:szCs w:val="22"/>
        </w:rPr>
      </w:pPr>
    </w:p>
    <w:p w:rsidR="007F0ED3" w:rsidRPr="005C6392" w:rsidRDefault="007F0ED3"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740642" w:rsidRPr="005C6392" w:rsidRDefault="00740642"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BE771A" w:rsidRPr="005C6392" w:rsidRDefault="00BE771A" w:rsidP="00F70624">
      <w:pPr>
        <w:pStyle w:val="BodyText3"/>
        <w:spacing w:before="120" w:after="120"/>
        <w:jc w:val="both"/>
        <w:rPr>
          <w:rFonts w:eastAsia="Arial Unicode MS"/>
          <w:b w:val="0"/>
          <w:i w:val="0"/>
          <w:sz w:val="22"/>
          <w:szCs w:val="22"/>
        </w:rPr>
      </w:pPr>
    </w:p>
    <w:p w:rsidR="00084433" w:rsidRPr="005C6392" w:rsidRDefault="00ED1609" w:rsidP="00F70624">
      <w:pPr>
        <w:pStyle w:val="BodyText3"/>
        <w:spacing w:before="120" w:after="120"/>
        <w:jc w:val="both"/>
        <w:rPr>
          <w:rFonts w:eastAsia="Arial Unicode MS"/>
          <w:b w:val="0"/>
          <w:i w:val="0"/>
          <w:sz w:val="22"/>
          <w:szCs w:val="22"/>
        </w:rPr>
      </w:pPr>
      <w:r>
        <w:rPr>
          <w:rFonts w:eastAsia="Arial Unicode MS"/>
          <w:b w:val="0"/>
          <w:i w:val="0"/>
          <w:noProof/>
          <w:sz w:val="22"/>
          <w:szCs w:val="22"/>
        </w:rPr>
        <w:pict>
          <v:shape id="AutoShape 489" o:spid="_x0000_s1038" type="#_x0000_t69" style="position:absolute;left:0;text-align:left;margin-left:79pt;margin-top:15.75pt;width:385.5pt;height:141.1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" strokeweight="2.25pt">
            <v:textbox style="mso-next-textbox:#AutoShape 489">
              <w:txbxContent>
                <w:p w:rsidR="00F91C06" w:rsidRPr="009E2076" w:rsidRDefault="00F91C06" w:rsidP="00645165">
                  <w:pPr>
                    <w:jc w:val="center"/>
                    <w:rPr>
                      <w:rFonts w:ascii="Arial Narrow" w:hAnsi="Arial Narrow"/>
                      <w:b/>
                      <w:bCs/>
                      <w:sz w:val="32"/>
                      <w:szCs w:val="32"/>
                    </w:rPr>
                  </w:pPr>
                  <w:r w:rsidRPr="009E2076">
                    <w:rPr>
                      <w:rFonts w:ascii="Arial Narrow" w:hAnsi="Arial Narrow"/>
                      <w:b/>
                      <w:bCs/>
                      <w:sz w:val="32"/>
                      <w:szCs w:val="32"/>
                    </w:rPr>
                    <w:t>PIECE N°9 :</w:t>
                  </w:r>
                </w:p>
                <w:p w:rsidR="00F91C06" w:rsidRPr="009E2076" w:rsidRDefault="00F91C06" w:rsidP="004F1BD5">
                  <w:pPr>
                    <w:jc w:val="center"/>
                    <w:rPr>
                      <w:rFonts w:ascii="Arial Narrow" w:hAnsi="Arial Narrow"/>
                      <w:b/>
                      <w:bCs/>
                      <w:sz w:val="32"/>
                      <w:szCs w:val="32"/>
                    </w:rPr>
                  </w:pPr>
                  <w:r w:rsidRPr="009E2076">
                    <w:rPr>
                      <w:rFonts w:ascii="Arial Narrow" w:hAnsi="Arial Narrow"/>
                      <w:b/>
                      <w:bCs/>
                      <w:sz w:val="32"/>
                      <w:szCs w:val="32"/>
                    </w:rPr>
                    <w:t xml:space="preserve">MODELE DE LETTRE COMMANDE </w:t>
                  </w:r>
                </w:p>
              </w:txbxContent>
            </v:textbox>
          </v:shape>
        </w:pict>
      </w: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084433" w:rsidRPr="005C6392" w:rsidRDefault="00084433" w:rsidP="00F70624">
      <w:pPr>
        <w:pStyle w:val="BodyText3"/>
        <w:spacing w:before="120" w:after="120"/>
        <w:jc w:val="both"/>
        <w:rPr>
          <w:rFonts w:eastAsia="Arial Unicode MS"/>
          <w:b w:val="0"/>
          <w:i w:val="0"/>
          <w:sz w:val="22"/>
          <w:szCs w:val="22"/>
        </w:rPr>
      </w:pPr>
    </w:p>
    <w:p w:rsidR="00DB38CF" w:rsidRPr="005C6392" w:rsidRDefault="00DB38CF"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BF78E4">
      <w:pPr>
        <w:pStyle w:val="BodyText3"/>
        <w:spacing w:before="120" w:after="120"/>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1765F4" w:rsidRPr="005C6392" w:rsidRDefault="001765F4" w:rsidP="00BA1486">
      <w:pPr>
        <w:pStyle w:val="ListParagraph"/>
        <w:shd w:val="clear" w:color="auto" w:fill="FFFFFF"/>
        <w:tabs>
          <w:tab w:val="center" w:pos="1843"/>
          <w:tab w:val="center" w:pos="7938"/>
        </w:tabs>
        <w:spacing w:before="400"/>
        <w:ind w:left="74"/>
        <w:jc w:val="center"/>
        <w:rPr>
          <w:rFonts w:ascii="Tw Cen MT" w:hAnsi="Tw Cen MT" w:cs="Arial"/>
          <w:b/>
          <w:bCs/>
        </w:rPr>
      </w:pPr>
      <w:bookmarkStart w:id="4" w:name="_Hlk64728784"/>
    </w:p>
    <w:tbl>
      <w:tblPr>
        <w:tblpPr w:leftFromText="141" w:rightFromText="141" w:vertAnchor="page" w:horzAnchor="margin" w:tblpXSpec="center" w:tblpY="406"/>
        <w:tblW w:w="10820" w:type="dxa"/>
        <w:tblBorders>
          <w:bottom w:val="single" w:sz="4" w:space="0" w:color="auto"/>
        </w:tblBorders>
        <w:tblLook w:val="04A0"/>
      </w:tblPr>
      <w:tblGrid>
        <w:gridCol w:w="4035"/>
        <w:gridCol w:w="2713"/>
        <w:gridCol w:w="4072"/>
      </w:tblGrid>
      <w:tr w:rsidR="001765F4" w:rsidRPr="005C6392" w:rsidTr="00CB20EF">
        <w:trPr>
          <w:trHeight w:val="33"/>
        </w:trPr>
        <w:tc>
          <w:tcPr>
            <w:tcW w:w="4035" w:type="dxa"/>
          </w:tcPr>
          <w:p w:rsidR="001765F4" w:rsidRPr="005C6392" w:rsidRDefault="001765F4" w:rsidP="00CB20EF">
            <w:pPr>
              <w:jc w:val="center"/>
              <w:rPr>
                <w:b/>
              </w:rPr>
            </w:pP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REPUBLIQUE DU CAMEROUN</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Paix – Travail – Patrie</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REGION DE L’EST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 xml:space="preserve">     DEPARTEMENT DU LOM ET DJEREM</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w:t>
            </w:r>
          </w:p>
          <w:p w:rsidR="001765F4" w:rsidRPr="005C6392" w:rsidRDefault="001765F4" w:rsidP="00CB20EF">
            <w:pPr>
              <w:jc w:val="center"/>
              <w:rPr>
                <w:rFonts w:ascii="Arial" w:hAnsi="Arial" w:cs="Arial"/>
                <w:b/>
                <w:sz w:val="18"/>
                <w:szCs w:val="18"/>
              </w:rPr>
            </w:pPr>
            <w:r w:rsidRPr="005C6392">
              <w:rPr>
                <w:rFonts w:ascii="Arial" w:hAnsi="Arial" w:cs="Arial"/>
                <w:b/>
                <w:sz w:val="18"/>
                <w:szCs w:val="18"/>
              </w:rPr>
              <w:t>COMMISION DEPARTEMENTALE DE PASSATION DES MARCHES PUBLICS DU LOM ET DJEREM</w:t>
            </w:r>
          </w:p>
          <w:p w:rsidR="001765F4" w:rsidRPr="005C6392" w:rsidRDefault="001765F4" w:rsidP="00CB20EF">
            <w:pPr>
              <w:jc w:val="center"/>
              <w:rPr>
                <w:b/>
              </w:rPr>
            </w:pPr>
            <w:r w:rsidRPr="005C6392">
              <w:rPr>
                <w:rFonts w:ascii="Arial" w:hAnsi="Arial" w:cs="Arial"/>
                <w:b/>
                <w:sz w:val="18"/>
                <w:szCs w:val="18"/>
              </w:rPr>
              <w:t>*************</w:t>
            </w:r>
          </w:p>
        </w:tc>
        <w:tc>
          <w:tcPr>
            <w:tcW w:w="2713" w:type="dxa"/>
          </w:tcPr>
          <w:p w:rsidR="001765F4" w:rsidRPr="005C6392" w:rsidRDefault="001765F4" w:rsidP="00CB20EF">
            <w:pPr>
              <w:jc w:val="center"/>
              <w:rPr>
                <w:b/>
              </w:rPr>
            </w:pPr>
          </w:p>
          <w:p w:rsidR="001765F4" w:rsidRPr="005C6392" w:rsidRDefault="001765F4" w:rsidP="00CB20EF">
            <w:pPr>
              <w:jc w:val="center"/>
              <w:rPr>
                <w:b/>
              </w:rPr>
            </w:pPr>
          </w:p>
          <w:p w:rsidR="001765F4" w:rsidRPr="005C6392" w:rsidRDefault="001765F4" w:rsidP="00CB20EF">
            <w:pPr>
              <w:jc w:val="center"/>
              <w:rPr>
                <w:b/>
              </w:rPr>
            </w:pPr>
            <w:r w:rsidRPr="005C6392">
              <w:rPr>
                <w:rFonts w:ascii="Arial Narrow" w:eastAsia="MS Song" w:hAnsi="Arial Narrow" w:cs="Arial"/>
                <w:noProof/>
              </w:rPr>
              <w:drawing>
                <wp:anchor distT="0" distB="0" distL="114300" distR="114300" simplePos="0" relativeHeight="251702784" behindDoc="0" locked="0" layoutInCell="1" allowOverlap="1">
                  <wp:simplePos x="0" y="0"/>
                  <wp:positionH relativeFrom="column">
                    <wp:posOffset>355056</wp:posOffset>
                  </wp:positionH>
                  <wp:positionV relativeFrom="paragraph">
                    <wp:posOffset>11339</wp:posOffset>
                  </wp:positionV>
                  <wp:extent cx="1143000" cy="1143000"/>
                  <wp:effectExtent l="0" t="0" r="0" b="0"/>
                  <wp:wrapNone/>
                  <wp:docPr id="10" name="Image 1" descr="C:\Users\MINTP_LOM_ET_DJEREM\Documents\Logo MIN.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NTP_LOM_ET_DJEREM\Documents\Logo MIN.PT.png"/>
                          <pic:cNvPicPr>
                            <a:picLocks noChangeAspect="1" noChangeArrowheads="1"/>
                          </pic:cNvPicPr>
                        </pic:nvPicPr>
                        <pic:blipFill>
                          <a:blip r:embed="rId15" cstate="print"/>
                          <a:srcRect/>
                          <a:stretch>
                            <a:fillRect/>
                          </a:stretch>
                        </pic:blipFill>
                        <pic:spPr bwMode="auto">
                          <a:xfrm>
                            <a:off x="0" y="0"/>
                            <a:ext cx="1150041" cy="1150041"/>
                          </a:xfrm>
                          <a:prstGeom prst="rect">
                            <a:avLst/>
                          </a:prstGeom>
                          <a:noFill/>
                          <a:ln w="9525">
                            <a:noFill/>
                            <a:miter lim="800000"/>
                            <a:headEnd/>
                            <a:tailEnd/>
                          </a:ln>
                        </pic:spPr>
                      </pic:pic>
                    </a:graphicData>
                  </a:graphic>
                </wp:anchor>
              </w:drawing>
            </w:r>
          </w:p>
        </w:tc>
        <w:tc>
          <w:tcPr>
            <w:tcW w:w="4072" w:type="dxa"/>
          </w:tcPr>
          <w:p w:rsidR="001765F4" w:rsidRPr="005C6392" w:rsidRDefault="001765F4" w:rsidP="00CB20EF">
            <w:pPr>
              <w:jc w:val="center"/>
              <w:rPr>
                <w:b/>
                <w:lang w:val="en-US"/>
              </w:rPr>
            </w:pP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REPUBLIC OF CAMEROON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Peace – Work – Fatherland</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EAST REGION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LOM AND DJEREM DIVISION</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w:t>
            </w:r>
          </w:p>
          <w:p w:rsidR="001765F4" w:rsidRPr="005C6392" w:rsidRDefault="001765F4" w:rsidP="00CB20EF">
            <w:pPr>
              <w:jc w:val="center"/>
              <w:rPr>
                <w:rFonts w:ascii="Arial" w:hAnsi="Arial" w:cs="Arial"/>
                <w:b/>
                <w:sz w:val="18"/>
                <w:szCs w:val="18"/>
                <w:lang w:val="en-US"/>
              </w:rPr>
            </w:pPr>
            <w:r w:rsidRPr="005C6392">
              <w:rPr>
                <w:rFonts w:ascii="Arial" w:hAnsi="Arial" w:cs="Arial"/>
                <w:b/>
                <w:sz w:val="18"/>
                <w:szCs w:val="18"/>
                <w:lang w:val="en-US"/>
              </w:rPr>
              <w:t>DIVISION TENDER BOARD PUBLICS CONTRACT OF LOM AND DJEREM</w:t>
            </w:r>
          </w:p>
          <w:p w:rsidR="001765F4" w:rsidRPr="005C6392" w:rsidRDefault="001765F4" w:rsidP="00CB20EF">
            <w:pPr>
              <w:jc w:val="center"/>
              <w:rPr>
                <w:b/>
                <w:lang w:val="en-US"/>
              </w:rPr>
            </w:pPr>
            <w:r w:rsidRPr="005C6392">
              <w:rPr>
                <w:rFonts w:ascii="Arial" w:hAnsi="Arial" w:cs="Arial"/>
                <w:b/>
                <w:sz w:val="18"/>
                <w:szCs w:val="18"/>
                <w:lang w:val="en-US"/>
              </w:rPr>
              <w:t>************</w:t>
            </w:r>
          </w:p>
        </w:tc>
      </w:tr>
    </w:tbl>
    <w:p w:rsidR="001765F4" w:rsidRPr="005C6392" w:rsidRDefault="00605EC5" w:rsidP="001765F4">
      <w:pPr>
        <w:jc w:val="center"/>
        <w:rPr>
          <w:rFonts w:ascii="Tw Cen MT" w:hAnsi="Tw Cen MT" w:cs="Arial"/>
          <w:b/>
          <w:sz w:val="24"/>
          <w:szCs w:val="24"/>
        </w:rPr>
      </w:pPr>
      <w:r>
        <w:rPr>
          <w:rFonts w:ascii="Tw Cen MT" w:hAnsi="Tw Cen MT" w:cs="Arial"/>
          <w:b/>
          <w:sz w:val="24"/>
          <w:szCs w:val="24"/>
        </w:rPr>
        <w:t>LETTRE-COMMANDE</w:t>
      </w:r>
      <w:r w:rsidR="00CE740B">
        <w:rPr>
          <w:rFonts w:ascii="Tw Cen MT" w:hAnsi="Tw Cen MT" w:cs="Arial"/>
          <w:b/>
          <w:sz w:val="24"/>
          <w:szCs w:val="24"/>
        </w:rPr>
        <w:t xml:space="preserve"> N°____/</w:t>
      </w:r>
      <w:r>
        <w:rPr>
          <w:rFonts w:ascii="Tw Cen MT" w:hAnsi="Tw Cen MT" w:cs="Arial"/>
          <w:b/>
          <w:sz w:val="24"/>
          <w:szCs w:val="24"/>
        </w:rPr>
        <w:t>LC</w:t>
      </w:r>
      <w:r w:rsidR="00CE740B">
        <w:rPr>
          <w:rFonts w:ascii="Tw Cen MT" w:hAnsi="Tw Cen MT" w:cs="Arial"/>
          <w:b/>
          <w:sz w:val="24"/>
          <w:szCs w:val="24"/>
        </w:rPr>
        <w:t>/PFET-LD/CDPM/2026</w:t>
      </w:r>
    </w:p>
    <w:p w:rsidR="001765F4" w:rsidRPr="005C6392" w:rsidRDefault="001765F4" w:rsidP="001765F4">
      <w:pPr>
        <w:jc w:val="center"/>
        <w:rPr>
          <w:rFonts w:ascii="Tw Cen MT" w:hAnsi="Tw Cen MT" w:cs="Arial"/>
          <w:sz w:val="24"/>
          <w:szCs w:val="24"/>
        </w:rPr>
      </w:pPr>
      <w:r w:rsidRPr="005C6392">
        <w:rPr>
          <w:rFonts w:ascii="Tw Cen MT" w:hAnsi="Tw Cen MT" w:cs="Arial"/>
          <w:sz w:val="24"/>
          <w:szCs w:val="24"/>
        </w:rPr>
        <w:t>Passé après appel d'offres national ouvert</w:t>
      </w:r>
    </w:p>
    <w:p w:rsidR="00CE740B" w:rsidRDefault="00CE740B" w:rsidP="00BA1486">
      <w:pPr>
        <w:jc w:val="center"/>
        <w:rPr>
          <w:rFonts w:ascii="Tw Cen MT" w:hAnsi="Tw Cen MT"/>
          <w:b/>
          <w:bCs/>
          <w:sz w:val="22"/>
          <w:szCs w:val="22"/>
        </w:rPr>
      </w:pPr>
      <w:r w:rsidRPr="00CC6E8F">
        <w:rPr>
          <w:rFonts w:ascii="Tw Cen MT" w:hAnsi="Tw Cen MT"/>
          <w:b/>
          <w:bCs/>
          <w:sz w:val="22"/>
          <w:szCs w:val="22"/>
        </w:rPr>
        <w:t xml:space="preserve">N°_____/AAONO/CDPM/2026 DU ___________ POUR </w:t>
      </w:r>
      <w:r w:rsidR="00605EC5">
        <w:rPr>
          <w:rFonts w:ascii="Tw Cen MT" w:hAnsi="Tw Cen MT"/>
          <w:b/>
          <w:bCs/>
          <w:sz w:val="22"/>
          <w:szCs w:val="22"/>
        </w:rPr>
        <w:t>___________________</w:t>
      </w:r>
    </w:p>
    <w:p w:rsidR="00BA1486" w:rsidRPr="005C6392" w:rsidRDefault="00BA1486" w:rsidP="00CE740B">
      <w:pPr>
        <w:rPr>
          <w:rFonts w:ascii="Tw Cen MT" w:hAnsi="Tw Cen MT" w:cs="Arial"/>
          <w:sz w:val="24"/>
          <w:szCs w:val="24"/>
        </w:rPr>
      </w:pPr>
      <w:r w:rsidRPr="005C6392">
        <w:rPr>
          <w:rFonts w:ascii="Tw Cen MT" w:hAnsi="Tw Cen MT" w:cs="Arial"/>
          <w:b/>
          <w:i/>
          <w:sz w:val="24"/>
          <w:szCs w:val="24"/>
        </w:rPr>
        <w:t>TITULAIRE</w:t>
      </w:r>
      <w:r w:rsidRPr="005C6392">
        <w:rPr>
          <w:rFonts w:ascii="Tw Cen MT" w:hAnsi="Tw Cen MT" w:cs="Arial"/>
          <w:sz w:val="24"/>
          <w:szCs w:val="24"/>
        </w:rPr>
        <w:t> : _______________________________________________________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B.P</w:t>
      </w:r>
      <w:r w:rsidRPr="005C6392">
        <w:rPr>
          <w:rFonts w:ascii="Tw Cen MT" w:hAnsi="Tw Cen MT" w:cs="Arial"/>
          <w:sz w:val="24"/>
          <w:szCs w:val="24"/>
        </w:rPr>
        <w:t> : __________________à ______________Tel____________Fax___________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N°R.C</w:t>
      </w:r>
      <w:r w:rsidRPr="005C6392">
        <w:rPr>
          <w:rFonts w:ascii="Tw Cen MT" w:hAnsi="Tw Cen MT" w:cs="Arial"/>
          <w:sz w:val="24"/>
          <w:szCs w:val="24"/>
        </w:rPr>
        <w:t> : _____________________________à _____________________________</w:t>
      </w:r>
    </w:p>
    <w:p w:rsidR="00BA1486" w:rsidRPr="005C6392" w:rsidRDefault="00BA1486" w:rsidP="00BA1486">
      <w:pPr>
        <w:jc w:val="center"/>
        <w:rPr>
          <w:rFonts w:ascii="Tw Cen MT" w:hAnsi="Tw Cen MT" w:cs="Arial"/>
          <w:sz w:val="24"/>
          <w:szCs w:val="24"/>
        </w:rPr>
      </w:pPr>
    </w:p>
    <w:p w:rsidR="00BA1486" w:rsidRPr="005C6392" w:rsidRDefault="00BA1486" w:rsidP="00BA1486">
      <w:pPr>
        <w:jc w:val="center"/>
        <w:rPr>
          <w:rFonts w:ascii="Tw Cen MT" w:hAnsi="Tw Cen MT" w:cs="Arial"/>
          <w:sz w:val="24"/>
          <w:szCs w:val="24"/>
        </w:rPr>
      </w:pPr>
      <w:r w:rsidRPr="005C6392">
        <w:rPr>
          <w:rFonts w:ascii="Tw Cen MT" w:hAnsi="Tw Cen MT" w:cs="Arial"/>
          <w:b/>
          <w:i/>
          <w:sz w:val="24"/>
          <w:szCs w:val="24"/>
        </w:rPr>
        <w:t>N° Contribuable</w:t>
      </w:r>
      <w:r w:rsidRPr="005C6392">
        <w:rPr>
          <w:rFonts w:ascii="Tw Cen MT" w:hAnsi="Tw Cen MT" w:cs="Arial"/>
          <w:sz w:val="24"/>
          <w:szCs w:val="24"/>
        </w:rPr>
        <w:t> : 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widowControl w:val="0"/>
        <w:autoSpaceDE w:val="0"/>
        <w:spacing w:before="200"/>
        <w:ind w:left="851" w:hanging="851"/>
        <w:jc w:val="both"/>
        <w:rPr>
          <w:rFonts w:ascii="Tw Cen MT" w:hAnsi="Tw Cen MT"/>
          <w:b/>
          <w:sz w:val="24"/>
          <w:szCs w:val="24"/>
        </w:rPr>
      </w:pPr>
      <w:r w:rsidRPr="005C6392">
        <w:rPr>
          <w:rFonts w:ascii="Tw Cen MT" w:hAnsi="Tw Cen MT"/>
          <w:b/>
          <w:sz w:val="24"/>
          <w:szCs w:val="24"/>
        </w:rPr>
        <w:t>OBJET </w:t>
      </w:r>
      <w:r w:rsidRPr="005C6392">
        <w:rPr>
          <w:rFonts w:ascii="Tw Cen MT" w:hAnsi="Tw Cen MT"/>
          <w:sz w:val="24"/>
          <w:szCs w:val="24"/>
        </w:rPr>
        <w:t xml:space="preserve">: </w:t>
      </w:r>
      <w:r w:rsidR="00286CD1" w:rsidRPr="005C6392">
        <w:rPr>
          <w:rFonts w:ascii="Tw Cen MT" w:hAnsi="Tw Cen MT"/>
          <w:b/>
          <w:sz w:val="24"/>
          <w:szCs w:val="24"/>
        </w:rPr>
        <w:t>_____________________________________________________________________________</w:t>
      </w:r>
    </w:p>
    <w:p w:rsidR="00286CD1" w:rsidRPr="005C6392" w:rsidRDefault="00286CD1" w:rsidP="00286CD1">
      <w:pPr>
        <w:widowControl w:val="0"/>
        <w:autoSpaceDE w:val="0"/>
        <w:spacing w:before="200"/>
        <w:jc w:val="both"/>
        <w:rPr>
          <w:rFonts w:ascii="Tw Cen MT" w:hAnsi="Tw Cen MT"/>
          <w:b/>
          <w:sz w:val="24"/>
          <w:szCs w:val="24"/>
        </w:rPr>
      </w:pPr>
      <w:r w:rsidRPr="005C6392">
        <w:rPr>
          <w:rFonts w:ascii="Tw Cen MT" w:hAnsi="Tw Cen MT"/>
          <w:b/>
          <w:sz w:val="24"/>
          <w:szCs w:val="24"/>
        </w:rPr>
        <w:t>________________________________________________________________</w:t>
      </w:r>
      <w:r w:rsidR="00CD7D44" w:rsidRPr="005C6392">
        <w:rPr>
          <w:rFonts w:ascii="Tw Cen MT" w:hAnsi="Tw Cen MT"/>
          <w:b/>
          <w:sz w:val="24"/>
          <w:szCs w:val="24"/>
        </w:rPr>
        <w:t>___________</w:t>
      </w:r>
    </w:p>
    <w:p w:rsidR="00BA1486" w:rsidRPr="005C6392" w:rsidRDefault="00BA1486" w:rsidP="00BA1486">
      <w:pPr>
        <w:widowControl w:val="0"/>
        <w:autoSpaceDE w:val="0"/>
        <w:spacing w:before="200"/>
        <w:ind w:left="851" w:hanging="851"/>
        <w:jc w:val="both"/>
        <w:rPr>
          <w:rFonts w:ascii="Tw Cen MT" w:hAnsi="Tw Cen MT" w:cs="Arial"/>
          <w:sz w:val="24"/>
          <w:szCs w:val="24"/>
        </w:rPr>
      </w:pPr>
    </w:p>
    <w:p w:rsidR="00BA1486" w:rsidRPr="005C6392" w:rsidRDefault="00BA1486" w:rsidP="00BA1486">
      <w:pPr>
        <w:rPr>
          <w:rFonts w:ascii="Tw Cen MT" w:hAnsi="Tw Cen MT" w:cs="Arial"/>
          <w:b/>
          <w:sz w:val="24"/>
          <w:szCs w:val="24"/>
        </w:rPr>
      </w:pPr>
      <w:r w:rsidRPr="005C6392">
        <w:rPr>
          <w:rFonts w:ascii="Tw Cen MT" w:hAnsi="Tw Cen MT" w:cs="Arial"/>
          <w:b/>
          <w:sz w:val="24"/>
          <w:szCs w:val="24"/>
        </w:rPr>
        <w:t>LIEU D’EXECUTION</w:t>
      </w:r>
      <w:r w:rsidRPr="005C6392">
        <w:rPr>
          <w:rFonts w:ascii="Tw Cen MT" w:hAnsi="Tw Cen MT" w:cs="Arial"/>
          <w:sz w:val="24"/>
          <w:szCs w:val="24"/>
        </w:rPr>
        <w:t xml:space="preserve"> : </w:t>
      </w:r>
      <w:r w:rsidR="00286CD1" w:rsidRPr="005C6392">
        <w:rPr>
          <w:rFonts w:ascii="Tw Cen MT" w:hAnsi="Tw Cen MT" w:cs="Arial"/>
          <w:b/>
          <w:sz w:val="24"/>
          <w:szCs w:val="24"/>
        </w:rPr>
        <w:t>______________________________________</w:t>
      </w:r>
      <w:r w:rsidRPr="005C6392">
        <w:rPr>
          <w:rFonts w:ascii="Tw Cen MT" w:hAnsi="Tw Cen MT" w:cs="Arial"/>
          <w:b/>
          <w:sz w:val="24"/>
          <w:szCs w:val="24"/>
        </w:rPr>
        <w:t xml:space="preserve">, </w:t>
      </w:r>
    </w:p>
    <w:p w:rsidR="00BA1486" w:rsidRPr="005C6392" w:rsidRDefault="00BA1486" w:rsidP="00BA1486">
      <w:pPr>
        <w:rPr>
          <w:rFonts w:ascii="Tw Cen MT" w:hAnsi="Tw Cen MT" w:cs="Arial"/>
          <w:b/>
          <w:sz w:val="24"/>
          <w:szCs w:val="24"/>
        </w:rPr>
      </w:pPr>
    </w:p>
    <w:p w:rsidR="00BA1486" w:rsidRPr="005C6392" w:rsidRDefault="00BA1486" w:rsidP="00BA1486">
      <w:pPr>
        <w:rPr>
          <w:rFonts w:ascii="Tw Cen MT" w:hAnsi="Tw Cen MT" w:cs="Arial"/>
          <w:b/>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DELAI D’EXECUTION</w:t>
      </w:r>
      <w:r w:rsidRPr="005C6392">
        <w:rPr>
          <w:rFonts w:ascii="Tw Cen MT" w:hAnsi="Tw Cen MT" w:cs="Arial"/>
          <w:sz w:val="24"/>
          <w:szCs w:val="24"/>
        </w:rPr>
        <w:t xml:space="preserve"> : </w:t>
      </w:r>
      <w:r w:rsidR="00286CD1" w:rsidRPr="005C6392">
        <w:rPr>
          <w:rFonts w:ascii="Tw Cen MT" w:hAnsi="Tw Cen MT" w:cs="Arial"/>
          <w:sz w:val="24"/>
          <w:szCs w:val="24"/>
        </w:rPr>
        <w:t>__________________</w:t>
      </w:r>
      <w:r w:rsidRPr="005C6392">
        <w:rPr>
          <w:rFonts w:ascii="Tw Cen MT" w:hAnsi="Tw Cen MT" w:cs="Arial"/>
          <w:sz w:val="24"/>
          <w:szCs w:val="24"/>
        </w:rPr>
        <w:t>Mois.</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MONTANT EN FCFA</w:t>
      </w:r>
      <w:r w:rsidRPr="005C6392">
        <w:rPr>
          <w:rFonts w:ascii="Tw Cen MT" w:hAnsi="Tw Cen MT" w:cs="Arial"/>
          <w:sz w:val="24"/>
          <w:szCs w:val="24"/>
        </w:rPr>
        <w:t xml:space="preserve"> : </w:t>
      </w:r>
    </w:p>
    <w:p w:rsidR="00BA1486" w:rsidRPr="005C6392" w:rsidRDefault="00BA1486" w:rsidP="00BA1486">
      <w:pPr>
        <w:jc w:val="both"/>
        <w:rPr>
          <w:rFonts w:ascii="Tw Cen MT" w:hAnsi="Tw Cen MT"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2984"/>
      </w:tblGrid>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 xml:space="preserve">TTC </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 xml:space="preserve">HTVA </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TVA (19,25%)</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AIR (2,2% ou 5,5%)</w:t>
            </w:r>
          </w:p>
        </w:tc>
        <w:tc>
          <w:tcPr>
            <w:tcW w:w="2984" w:type="dxa"/>
          </w:tcPr>
          <w:p w:rsidR="001765F4" w:rsidRPr="005C6392" w:rsidRDefault="001765F4" w:rsidP="00286CD1">
            <w:pPr>
              <w:jc w:val="both"/>
              <w:rPr>
                <w:rFonts w:ascii="Tw Cen MT" w:hAnsi="Tw Cen MT" w:cs="Arial"/>
                <w:sz w:val="24"/>
                <w:szCs w:val="24"/>
              </w:rPr>
            </w:pPr>
          </w:p>
        </w:tc>
      </w:tr>
      <w:tr w:rsidR="001765F4" w:rsidRPr="005C6392" w:rsidTr="00286CD1">
        <w:trPr>
          <w:jc w:val="center"/>
        </w:trPr>
        <w:tc>
          <w:tcPr>
            <w:tcW w:w="3060" w:type="dxa"/>
          </w:tcPr>
          <w:p w:rsidR="001765F4" w:rsidRPr="005C6392" w:rsidRDefault="001765F4" w:rsidP="00286CD1">
            <w:pPr>
              <w:jc w:val="both"/>
              <w:rPr>
                <w:rFonts w:ascii="Tw Cen MT" w:hAnsi="Tw Cen MT" w:cs="Arial"/>
                <w:b/>
                <w:bCs/>
                <w:sz w:val="24"/>
                <w:szCs w:val="24"/>
              </w:rPr>
            </w:pPr>
            <w:r w:rsidRPr="005C6392">
              <w:rPr>
                <w:rFonts w:ascii="Tw Cen MT" w:hAnsi="Tw Cen MT" w:cs="Arial"/>
                <w:b/>
                <w:bCs/>
                <w:sz w:val="24"/>
                <w:szCs w:val="24"/>
              </w:rPr>
              <w:t>Net à Mandater</w:t>
            </w:r>
          </w:p>
        </w:tc>
        <w:tc>
          <w:tcPr>
            <w:tcW w:w="2984" w:type="dxa"/>
          </w:tcPr>
          <w:p w:rsidR="001765F4" w:rsidRPr="005C6392" w:rsidRDefault="001765F4" w:rsidP="00286CD1">
            <w:pPr>
              <w:jc w:val="both"/>
              <w:rPr>
                <w:rFonts w:ascii="Tw Cen MT" w:hAnsi="Tw Cen MT" w:cs="Arial"/>
                <w:sz w:val="24"/>
                <w:szCs w:val="24"/>
              </w:rPr>
            </w:pPr>
          </w:p>
        </w:tc>
      </w:tr>
    </w:tbl>
    <w:p w:rsidR="00BA1486" w:rsidRPr="005C6392" w:rsidRDefault="00BA1486" w:rsidP="00BA1486">
      <w:pPr>
        <w:jc w:val="both"/>
        <w:rPr>
          <w:rFonts w:ascii="Tw Cen MT" w:hAnsi="Tw Cen MT" w:cs="Arial"/>
          <w:sz w:val="24"/>
          <w:szCs w:val="24"/>
        </w:rPr>
      </w:pPr>
    </w:p>
    <w:p w:rsidR="00BA1486" w:rsidRPr="005C6392" w:rsidRDefault="00BA1486" w:rsidP="00BA1486">
      <w:pPr>
        <w:widowControl w:val="0"/>
        <w:tabs>
          <w:tab w:val="left" w:pos="2760"/>
        </w:tabs>
        <w:autoSpaceDE w:val="0"/>
        <w:jc w:val="both"/>
        <w:rPr>
          <w:rFonts w:ascii="Tw Cen MT" w:hAnsi="Tw Cen MT" w:cs="Arial"/>
          <w:i/>
          <w:iCs/>
          <w:sz w:val="24"/>
          <w:szCs w:val="24"/>
        </w:rPr>
      </w:pPr>
      <w:r w:rsidRPr="005C6392">
        <w:rPr>
          <w:rFonts w:ascii="Tw Cen MT" w:hAnsi="Tw Cen MT" w:cs="Arial"/>
          <w:b/>
          <w:sz w:val="24"/>
          <w:szCs w:val="24"/>
        </w:rPr>
        <w:t>FINANCEMENT</w:t>
      </w:r>
      <w:r w:rsidRPr="005C6392">
        <w:rPr>
          <w:rFonts w:ascii="Tw Cen MT" w:hAnsi="Tw Cen MT" w:cs="Arial"/>
          <w:sz w:val="24"/>
          <w:szCs w:val="24"/>
        </w:rPr>
        <w:t xml:space="preserve"> : </w:t>
      </w:r>
      <w:r w:rsidRPr="005C6392">
        <w:rPr>
          <w:rFonts w:ascii="Tw Cen MT" w:hAnsi="Tw Cen MT" w:cs="Arial"/>
          <w:i/>
          <w:iCs/>
          <w:sz w:val="24"/>
          <w:szCs w:val="24"/>
        </w:rPr>
        <w:t>Budget Investissement Public, Exercice 202</w:t>
      </w:r>
      <w:r w:rsidR="00CE740B">
        <w:rPr>
          <w:rFonts w:ascii="Tw Cen MT" w:hAnsi="Tw Cen MT" w:cs="Arial"/>
          <w:i/>
          <w:iCs/>
          <w:sz w:val="24"/>
          <w:szCs w:val="24"/>
        </w:rPr>
        <w:t>6</w:t>
      </w:r>
    </w:p>
    <w:p w:rsidR="00BA1486" w:rsidRPr="005C6392" w:rsidRDefault="00BA1486" w:rsidP="00BA1486">
      <w:pPr>
        <w:widowControl w:val="0"/>
        <w:tabs>
          <w:tab w:val="left" w:pos="2760"/>
        </w:tabs>
        <w:autoSpaceDE w:val="0"/>
        <w:jc w:val="both"/>
        <w:rPr>
          <w:rFonts w:ascii="Tw Cen MT" w:hAnsi="Tw Cen MT" w:cs="Arial"/>
          <w:i/>
          <w:iCs/>
          <w:sz w:val="24"/>
          <w:szCs w:val="24"/>
        </w:rPr>
      </w:pPr>
    </w:p>
    <w:p w:rsidR="00480EF9" w:rsidRPr="005C6392" w:rsidRDefault="00BA1486" w:rsidP="00480EF9">
      <w:pPr>
        <w:widowControl w:val="0"/>
        <w:tabs>
          <w:tab w:val="left" w:pos="2760"/>
        </w:tabs>
        <w:autoSpaceDE w:val="0"/>
        <w:jc w:val="both"/>
        <w:rPr>
          <w:rFonts w:ascii="Tw Cen MT" w:hAnsi="Tw Cen MT"/>
          <w:b/>
          <w:sz w:val="24"/>
          <w:szCs w:val="24"/>
        </w:rPr>
      </w:pPr>
      <w:r w:rsidRPr="005C6392">
        <w:rPr>
          <w:rFonts w:ascii="Tw Cen MT" w:hAnsi="Tw Cen MT" w:cs="Arial"/>
          <w:b/>
          <w:sz w:val="24"/>
          <w:szCs w:val="24"/>
        </w:rPr>
        <w:t>IMPUTATION :</w:t>
      </w:r>
      <w:r w:rsidR="00B52609" w:rsidRPr="005C6392">
        <w:rPr>
          <w:rFonts w:ascii="Tw Cen MT" w:hAnsi="Tw Cen MT"/>
          <w:b/>
          <w:sz w:val="24"/>
          <w:szCs w:val="24"/>
        </w:rPr>
        <w:t>………………………………..</w:t>
      </w:r>
    </w:p>
    <w:p w:rsidR="00BA1486" w:rsidRPr="005C6392" w:rsidRDefault="00480EF9" w:rsidP="00FC7FC8">
      <w:pPr>
        <w:widowControl w:val="0"/>
        <w:tabs>
          <w:tab w:val="left" w:pos="2760"/>
        </w:tabs>
        <w:autoSpaceDE w:val="0"/>
        <w:jc w:val="both"/>
        <w:rPr>
          <w:rFonts w:ascii="Tw Cen MT" w:hAnsi="Tw Cen MT" w:cs="Arial"/>
          <w:sz w:val="24"/>
          <w:szCs w:val="24"/>
        </w:rPr>
      </w:pP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Pr="005C6392">
        <w:rPr>
          <w:rFonts w:ascii="Tw Cen MT" w:hAnsi="Tw Cen MT"/>
          <w:b/>
          <w:sz w:val="24"/>
          <w:szCs w:val="24"/>
        </w:rPr>
        <w:tab/>
      </w:r>
      <w:r w:rsidR="00FC7FC8" w:rsidRPr="005C6392">
        <w:rPr>
          <w:rFonts w:ascii="Tw Cen MT" w:hAnsi="Tw Cen MT" w:cs="Arial"/>
          <w:sz w:val="24"/>
          <w:szCs w:val="24"/>
        </w:rPr>
        <w:t>SOUSCRIT, LE …………………</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sz w:val="24"/>
          <w:szCs w:val="24"/>
        </w:rPr>
      </w:pPr>
      <w:r w:rsidRPr="005C6392">
        <w:rPr>
          <w:rFonts w:ascii="Tw Cen MT" w:hAnsi="Tw Cen MT" w:cs="Arial"/>
          <w:sz w:val="24"/>
          <w:szCs w:val="24"/>
        </w:rPr>
        <w:t xml:space="preserve">                                                                           SIGNE, LE……………………</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sz w:val="24"/>
          <w:szCs w:val="24"/>
        </w:rPr>
      </w:pPr>
      <w:r w:rsidRPr="005C6392">
        <w:rPr>
          <w:rFonts w:ascii="Tw Cen MT" w:hAnsi="Tw Cen MT" w:cs="Arial"/>
          <w:sz w:val="24"/>
          <w:szCs w:val="24"/>
        </w:rPr>
        <w:t xml:space="preserve">                                                                           </w:t>
      </w:r>
      <w:r w:rsidR="00BA1486" w:rsidRPr="005C6392">
        <w:rPr>
          <w:rFonts w:ascii="Tw Cen MT" w:hAnsi="Tw Cen MT" w:cs="Arial"/>
          <w:sz w:val="24"/>
          <w:szCs w:val="24"/>
        </w:rPr>
        <w:t xml:space="preserve">NOTIFIE, </w:t>
      </w:r>
      <w:r w:rsidRPr="005C6392">
        <w:rPr>
          <w:rFonts w:ascii="Tw Cen MT" w:hAnsi="Tw Cen MT" w:cs="Arial"/>
          <w:sz w:val="24"/>
          <w:szCs w:val="24"/>
        </w:rPr>
        <w:t>LE………………</w:t>
      </w:r>
      <w:r w:rsidR="00BA1486" w:rsidRPr="005C6392">
        <w:rPr>
          <w:rFonts w:ascii="Tw Cen MT" w:hAnsi="Tw Cen MT" w:cs="Arial"/>
          <w:sz w:val="24"/>
          <w:szCs w:val="24"/>
        </w:rPr>
        <w:t>……………..</w:t>
      </w:r>
    </w:p>
    <w:p w:rsidR="00BA1486" w:rsidRPr="005C6392" w:rsidRDefault="00FC7FC8" w:rsidP="00FC7FC8">
      <w:pPr>
        <w:widowControl w:val="0"/>
        <w:tabs>
          <w:tab w:val="left" w:pos="5860"/>
        </w:tabs>
        <w:autoSpaceDE w:val="0"/>
        <w:jc w:val="both"/>
        <w:rPr>
          <w:rFonts w:ascii="Tw Cen MT" w:hAnsi="Tw Cen MT" w:cs="Arial"/>
          <w:sz w:val="24"/>
          <w:szCs w:val="24"/>
        </w:rPr>
      </w:pPr>
      <w:r w:rsidRPr="005C6392">
        <w:rPr>
          <w:rFonts w:ascii="Tw Cen MT" w:hAnsi="Tw Cen MT" w:cs="Arial"/>
          <w:sz w:val="24"/>
          <w:szCs w:val="24"/>
        </w:rPr>
        <w:t xml:space="preserve">                                                                           ENREGISTRE, LE……………</w:t>
      </w:r>
      <w:r w:rsidR="00BA1486" w:rsidRPr="005C6392">
        <w:rPr>
          <w:rFonts w:ascii="Tw Cen MT" w:hAnsi="Tw Cen MT" w:cs="Arial"/>
          <w:sz w:val="24"/>
          <w:szCs w:val="24"/>
        </w:rPr>
        <w:t>…………….</w:t>
      </w:r>
    </w:p>
    <w:bookmarkEnd w:id="4"/>
    <w:p w:rsidR="00480EF9" w:rsidRPr="005C6392" w:rsidRDefault="00480EF9"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bookmarkStart w:id="5" w:name="_Hlk64728926"/>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CE740B" w:rsidRDefault="00CE740B" w:rsidP="00BA1486">
      <w:pPr>
        <w:jc w:val="both"/>
        <w:rPr>
          <w:rFonts w:ascii="Tw Cen MT" w:hAnsi="Tw Cen MT" w:cs="Arial"/>
          <w:b/>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sz w:val="24"/>
          <w:szCs w:val="24"/>
        </w:rPr>
        <w:t>Entre </w:t>
      </w:r>
      <w:r w:rsidRPr="005C6392">
        <w:rPr>
          <w:rFonts w:ascii="Tw Cen MT" w:hAnsi="Tw Cen MT" w:cs="Arial"/>
          <w:sz w:val="24"/>
          <w:szCs w:val="24"/>
        </w:rPr>
        <w:t>:</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ind w:firstLine="708"/>
        <w:jc w:val="both"/>
        <w:rPr>
          <w:rFonts w:ascii="Tw Cen MT" w:hAnsi="Tw Cen MT" w:cs="Arial"/>
          <w:sz w:val="24"/>
          <w:szCs w:val="24"/>
        </w:rPr>
      </w:pPr>
      <w:r w:rsidRPr="005C6392">
        <w:rPr>
          <w:rFonts w:ascii="Tw Cen MT" w:hAnsi="Tw Cen MT" w:cs="Arial"/>
          <w:sz w:val="24"/>
          <w:szCs w:val="24"/>
        </w:rPr>
        <w:t>Le Gouvernement de la République du Cameroun, représenté par Mon</w:t>
      </w:r>
      <w:r w:rsidR="003B5D7A" w:rsidRPr="005C6392">
        <w:rPr>
          <w:rFonts w:ascii="Tw Cen MT" w:hAnsi="Tw Cen MT" w:cs="Arial"/>
          <w:sz w:val="24"/>
          <w:szCs w:val="24"/>
        </w:rPr>
        <w:t>sieur le Préfet du Département du Lom et Djerem</w:t>
      </w:r>
      <w:r w:rsidR="006F73CE">
        <w:rPr>
          <w:rFonts w:ascii="Tw Cen MT" w:hAnsi="Tw Cen MT" w:cs="Arial"/>
          <w:sz w:val="24"/>
          <w:szCs w:val="24"/>
        </w:rPr>
        <w:t xml:space="preserve"> </w:t>
      </w:r>
      <w:r w:rsidRPr="005C6392">
        <w:rPr>
          <w:rFonts w:ascii="Tw Cen MT" w:hAnsi="Tw Cen MT" w:cs="Arial"/>
          <w:sz w:val="24"/>
          <w:szCs w:val="24"/>
        </w:rPr>
        <w:t>dénommé ci-après « </w:t>
      </w:r>
      <w:r w:rsidRPr="005C6392">
        <w:rPr>
          <w:rFonts w:ascii="Tw Cen MT" w:hAnsi="Tw Cen MT" w:cs="Arial"/>
          <w:b/>
          <w:sz w:val="24"/>
          <w:szCs w:val="24"/>
        </w:rPr>
        <w:t>Autorité Contractante</w:t>
      </w:r>
      <w:r w:rsidRPr="005C6392">
        <w:rPr>
          <w:rFonts w:ascii="Tw Cen MT" w:hAnsi="Tw Cen MT" w:cs="Arial"/>
          <w:sz w:val="24"/>
          <w:szCs w:val="24"/>
        </w:rPr>
        <w:t xml:space="preserve"> »</w:t>
      </w:r>
    </w:p>
    <w:p w:rsidR="00BA1486" w:rsidRPr="005C6392" w:rsidRDefault="00BA1486" w:rsidP="00BA1486">
      <w:pPr>
        <w:jc w:val="both"/>
        <w:rPr>
          <w:rFonts w:ascii="Tw Cen MT" w:hAnsi="Tw Cen MT" w:cs="Arial"/>
          <w:sz w:val="24"/>
          <w:szCs w:val="24"/>
        </w:rPr>
      </w:pPr>
    </w:p>
    <w:p w:rsidR="00BA1486" w:rsidRPr="005C6392" w:rsidRDefault="00BA1486" w:rsidP="00BA1486">
      <w:pPr>
        <w:ind w:firstLine="720"/>
        <w:jc w:val="both"/>
        <w:rPr>
          <w:rFonts w:ascii="Tw Cen MT" w:hAnsi="Tw Cen MT" w:cs="Arial"/>
          <w:sz w:val="24"/>
          <w:szCs w:val="24"/>
        </w:rPr>
      </w:pPr>
      <w:r w:rsidRPr="005C6392">
        <w:rPr>
          <w:rFonts w:ascii="Tw Cen MT" w:hAnsi="Tw Cen MT" w:cs="Arial"/>
          <w:sz w:val="24"/>
          <w:szCs w:val="24"/>
        </w:rPr>
        <w:t xml:space="preserve">D’une part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ind w:firstLine="720"/>
        <w:jc w:val="both"/>
        <w:rPr>
          <w:rFonts w:ascii="Tw Cen MT" w:hAnsi="Tw Cen MT" w:cs="Arial"/>
          <w:b/>
          <w:sz w:val="24"/>
          <w:szCs w:val="24"/>
        </w:rPr>
      </w:pPr>
    </w:p>
    <w:p w:rsidR="00BA1486" w:rsidRPr="005C6392" w:rsidRDefault="00BA1486" w:rsidP="00BA1486">
      <w:pPr>
        <w:ind w:firstLine="720"/>
        <w:jc w:val="both"/>
        <w:rPr>
          <w:rFonts w:ascii="Tw Cen MT" w:hAnsi="Tw Cen MT" w:cs="Arial"/>
          <w:sz w:val="24"/>
          <w:szCs w:val="24"/>
        </w:rPr>
      </w:pPr>
      <w:r w:rsidRPr="005C6392">
        <w:rPr>
          <w:rFonts w:ascii="Tw Cen MT" w:hAnsi="Tw Cen MT" w:cs="Arial"/>
          <w:b/>
          <w:sz w:val="24"/>
          <w:szCs w:val="24"/>
        </w:rPr>
        <w:t>Et</w:t>
      </w:r>
      <w:r w:rsidRPr="005C6392">
        <w:rPr>
          <w:rFonts w:ascii="Tw Cen MT" w:hAnsi="Tw Cen MT" w:cs="Arial"/>
          <w:sz w:val="24"/>
          <w:szCs w:val="24"/>
        </w:rPr>
        <w:t> :</w:t>
      </w:r>
    </w:p>
    <w:p w:rsidR="00BA1486" w:rsidRPr="005C6392" w:rsidRDefault="00BA1486" w:rsidP="00BA1486">
      <w:pPr>
        <w:ind w:firstLine="720"/>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b/>
          <w:i/>
          <w:sz w:val="24"/>
          <w:szCs w:val="24"/>
        </w:rPr>
        <w:t>L’Entreprise</w:t>
      </w:r>
      <w:r w:rsidRPr="005C6392">
        <w:rPr>
          <w:rFonts w:ascii="Tw Cen MT" w:hAnsi="Tw Cen MT" w:cs="Arial"/>
          <w:sz w:val="24"/>
          <w:szCs w:val="24"/>
        </w:rPr>
        <w:t> : ______________________________________________________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lang w:val="fr-CM"/>
        </w:rPr>
      </w:pPr>
      <w:r w:rsidRPr="005C6392">
        <w:rPr>
          <w:rFonts w:ascii="Tw Cen MT" w:hAnsi="Tw Cen MT" w:cs="Arial"/>
          <w:b/>
          <w:i/>
          <w:sz w:val="24"/>
          <w:szCs w:val="24"/>
          <w:lang w:val="fr-CM"/>
        </w:rPr>
        <w:t>B.P</w:t>
      </w:r>
      <w:r w:rsidRPr="005C6392">
        <w:rPr>
          <w:rFonts w:ascii="Tw Cen MT" w:hAnsi="Tw Cen MT" w:cs="Arial"/>
          <w:sz w:val="24"/>
          <w:szCs w:val="24"/>
          <w:lang w:val="fr-CM"/>
        </w:rPr>
        <w:t>: ________________________</w:t>
      </w:r>
      <w:r w:rsidRPr="005C6392">
        <w:rPr>
          <w:rFonts w:ascii="Tw Cen MT" w:hAnsi="Tw Cen MT" w:cs="Arial"/>
          <w:b/>
          <w:i/>
          <w:sz w:val="24"/>
          <w:szCs w:val="24"/>
          <w:lang w:val="fr-CM"/>
        </w:rPr>
        <w:t>Tel</w:t>
      </w:r>
      <w:r w:rsidRPr="005C6392">
        <w:rPr>
          <w:rFonts w:ascii="Tw Cen MT" w:hAnsi="Tw Cen MT" w:cs="Arial"/>
          <w:sz w:val="24"/>
          <w:szCs w:val="24"/>
          <w:lang w:val="fr-CM"/>
        </w:rPr>
        <w:t xml:space="preserve"> ________________</w:t>
      </w:r>
      <w:r w:rsidRPr="005C6392">
        <w:rPr>
          <w:rFonts w:ascii="Tw Cen MT" w:hAnsi="Tw Cen MT" w:cs="Arial"/>
          <w:b/>
          <w:i/>
          <w:sz w:val="24"/>
          <w:szCs w:val="24"/>
          <w:lang w:val="fr-CM"/>
        </w:rPr>
        <w:t>Fax</w:t>
      </w:r>
      <w:r w:rsidRPr="005C6392">
        <w:rPr>
          <w:rFonts w:ascii="Tw Cen MT" w:hAnsi="Tw Cen MT" w:cs="Arial"/>
          <w:sz w:val="24"/>
          <w:szCs w:val="24"/>
          <w:lang w:val="fr-CM"/>
        </w:rPr>
        <w:t>:______________</w:t>
      </w:r>
    </w:p>
    <w:p w:rsidR="00BA1486" w:rsidRPr="005C6392" w:rsidRDefault="00BA1486" w:rsidP="00BA1486">
      <w:pPr>
        <w:jc w:val="both"/>
        <w:rPr>
          <w:rFonts w:ascii="Tw Cen MT" w:hAnsi="Tw Cen MT" w:cs="Arial"/>
          <w:sz w:val="24"/>
          <w:szCs w:val="24"/>
          <w:lang w:val="fr-CM"/>
        </w:rPr>
      </w:pPr>
    </w:p>
    <w:p w:rsidR="00BA1486" w:rsidRPr="005C6392" w:rsidRDefault="00BA1486" w:rsidP="00BA1486">
      <w:pPr>
        <w:jc w:val="both"/>
        <w:rPr>
          <w:rFonts w:ascii="Tw Cen MT" w:hAnsi="Tw Cen MT" w:cs="Arial"/>
          <w:sz w:val="24"/>
          <w:szCs w:val="24"/>
          <w:lang w:val="fr-CM"/>
        </w:rPr>
      </w:pPr>
      <w:r w:rsidRPr="005C6392">
        <w:rPr>
          <w:rFonts w:ascii="Tw Cen MT" w:hAnsi="Tw Cen MT" w:cs="Arial"/>
          <w:b/>
          <w:i/>
          <w:sz w:val="24"/>
          <w:szCs w:val="24"/>
          <w:lang w:val="fr-CM"/>
        </w:rPr>
        <w:t>N°RC</w:t>
      </w:r>
      <w:r w:rsidRPr="005C6392">
        <w:rPr>
          <w:rFonts w:ascii="Tw Cen MT" w:hAnsi="Tw Cen MT" w:cs="Arial"/>
          <w:sz w:val="24"/>
          <w:szCs w:val="24"/>
          <w:lang w:val="fr-CM"/>
        </w:rPr>
        <w:t>: ____________________________________________________________</w:t>
      </w:r>
    </w:p>
    <w:p w:rsidR="00BA1486" w:rsidRPr="005C6392" w:rsidRDefault="00BA1486" w:rsidP="00BA1486">
      <w:pPr>
        <w:jc w:val="both"/>
        <w:rPr>
          <w:rFonts w:ascii="Tw Cen MT" w:hAnsi="Tw Cen MT" w:cs="Arial"/>
          <w:sz w:val="24"/>
          <w:szCs w:val="24"/>
          <w:lang w:val="fr-CM"/>
        </w:rPr>
      </w:pPr>
    </w:p>
    <w:p w:rsidR="00BA1486" w:rsidRPr="005C6392" w:rsidRDefault="00BA1486" w:rsidP="00BA1486">
      <w:pPr>
        <w:jc w:val="both"/>
        <w:rPr>
          <w:rFonts w:ascii="Tw Cen MT" w:hAnsi="Tw Cen MT" w:cs="Arial"/>
          <w:sz w:val="24"/>
          <w:szCs w:val="24"/>
        </w:rPr>
      </w:pPr>
      <w:r w:rsidRPr="005C6392">
        <w:rPr>
          <w:rFonts w:ascii="Tw Cen MT" w:hAnsi="Tw Cen MT" w:cs="Arial"/>
          <w:b/>
          <w:i/>
          <w:sz w:val="24"/>
          <w:szCs w:val="24"/>
        </w:rPr>
        <w:t>N° Contribuable</w:t>
      </w:r>
      <w:r w:rsidRPr="005C6392">
        <w:rPr>
          <w:rFonts w:ascii="Tw Cen MT" w:hAnsi="Tw Cen MT" w:cs="Arial"/>
          <w:sz w:val="24"/>
          <w:szCs w:val="24"/>
        </w:rPr>
        <w:t> : ___________________________________________________</w:t>
      </w:r>
    </w:p>
    <w:p w:rsidR="00BA1486" w:rsidRPr="005C6392" w:rsidRDefault="00BA1486" w:rsidP="00BA1486">
      <w:pPr>
        <w:jc w:val="both"/>
        <w:rPr>
          <w:rFonts w:ascii="Tw Cen MT" w:hAnsi="Tw Cen MT" w:cs="Arial"/>
          <w:sz w:val="24"/>
          <w:szCs w:val="24"/>
        </w:rPr>
      </w:pPr>
    </w:p>
    <w:p w:rsidR="00BA1486" w:rsidRPr="005C6392" w:rsidRDefault="00BA1486" w:rsidP="00BA1486">
      <w:pPr>
        <w:spacing w:line="360" w:lineRule="auto"/>
        <w:rPr>
          <w:rFonts w:ascii="Tw Cen MT" w:hAnsi="Tw Cen MT" w:cs="Tahoma"/>
          <w:bCs/>
          <w:sz w:val="24"/>
          <w:szCs w:val="24"/>
        </w:rPr>
      </w:pPr>
      <w:r w:rsidRPr="005C6392">
        <w:rPr>
          <w:rFonts w:ascii="Tw Cen MT" w:hAnsi="Tw Cen MT" w:cs="Calibri"/>
          <w:sz w:val="24"/>
          <w:szCs w:val="24"/>
        </w:rPr>
        <w:t>N° Compte bancaire : ____________________ à la banque ________ agence de _________</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Représentée par ____________________, son Directeur Général, </w:t>
      </w:r>
    </w:p>
    <w:p w:rsidR="00BA1486" w:rsidRPr="005C6392" w:rsidRDefault="00BA1486" w:rsidP="00BA1486">
      <w:pPr>
        <w:pStyle w:val="BodyText2"/>
        <w:spacing w:before="600" w:line="276" w:lineRule="auto"/>
        <w:rPr>
          <w:rFonts w:ascii="Tw Cen MT" w:hAnsi="Tw Cen MT" w:cs="Tahoma"/>
          <w:bCs/>
          <w:szCs w:val="24"/>
        </w:rPr>
      </w:pPr>
      <w:r w:rsidRPr="005C6392">
        <w:rPr>
          <w:rFonts w:ascii="Tw Cen MT" w:hAnsi="Tw Cen MT" w:cs="Tahoma"/>
          <w:bCs/>
          <w:szCs w:val="24"/>
        </w:rPr>
        <w:t xml:space="preserve">Dénommé ci-après « </w:t>
      </w:r>
      <w:r w:rsidRPr="005C6392">
        <w:rPr>
          <w:rFonts w:ascii="Tw Cen MT" w:hAnsi="Tw Cen MT" w:cs="Tahoma"/>
          <w:b/>
          <w:bCs/>
          <w:szCs w:val="24"/>
        </w:rPr>
        <w:t xml:space="preserve">L’Entrepreneur </w:t>
      </w:r>
      <w:r w:rsidRPr="005C6392">
        <w:rPr>
          <w:rFonts w:ascii="Tw Cen MT" w:hAnsi="Tw Cen MT" w:cs="Tahoma"/>
          <w:bCs/>
          <w:szCs w:val="24"/>
        </w:rPr>
        <w:t xml:space="preserve">»,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D’autre part </w:t>
      </w: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p>
    <w:p w:rsidR="00BA1486" w:rsidRPr="005C6392" w:rsidRDefault="00BA1486" w:rsidP="00BA1486">
      <w:pPr>
        <w:jc w:val="both"/>
        <w:rPr>
          <w:rFonts w:ascii="Tw Cen MT" w:hAnsi="Tw Cen MT" w:cs="Arial"/>
          <w:sz w:val="24"/>
          <w:szCs w:val="24"/>
        </w:rPr>
      </w:pPr>
      <w:r w:rsidRPr="005C6392">
        <w:rPr>
          <w:rFonts w:ascii="Tw Cen MT" w:hAnsi="Tw Cen MT" w:cs="Arial"/>
          <w:sz w:val="24"/>
          <w:szCs w:val="24"/>
        </w:rPr>
        <w:t xml:space="preserve">Il a été convenu et arrêté ce qui suit : </w:t>
      </w:r>
    </w:p>
    <w:bookmarkEnd w:id="5"/>
    <w:p w:rsidR="00EC096E" w:rsidRPr="005C6392" w:rsidRDefault="00EC096E" w:rsidP="00D32C88">
      <w:pPr>
        <w:spacing w:line="360" w:lineRule="auto"/>
        <w:jc w:val="both"/>
        <w:rPr>
          <w:rFonts w:ascii="Tw Cen MT" w:hAnsi="Tw Cen MT"/>
          <w:bCs/>
          <w:sz w:val="24"/>
          <w:szCs w:val="24"/>
        </w:rPr>
      </w:pPr>
    </w:p>
    <w:p w:rsidR="00480EF9" w:rsidRPr="005C6392" w:rsidRDefault="00480EF9"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FC7FC8" w:rsidRPr="005C6392" w:rsidRDefault="00FC7FC8" w:rsidP="008B21F3">
      <w:pPr>
        <w:pStyle w:val="BodyText"/>
        <w:jc w:val="center"/>
        <w:rPr>
          <w:rFonts w:ascii="Tw Cen MT" w:hAnsi="Tw Cen MT"/>
          <w:szCs w:val="24"/>
        </w:rPr>
      </w:pPr>
    </w:p>
    <w:p w:rsidR="00EF1850" w:rsidRPr="005C6392" w:rsidRDefault="00EF1850" w:rsidP="003B5D7A">
      <w:pPr>
        <w:rPr>
          <w:rFonts w:ascii="Tw Cen MT" w:hAnsi="Tw Cen MT" w:cs="Arial"/>
          <w:sz w:val="24"/>
          <w:szCs w:val="24"/>
        </w:rPr>
      </w:pPr>
      <w:bookmarkStart w:id="6" w:name="_Hlk64729125"/>
      <w:bookmarkStart w:id="7" w:name="_Hlk41566939"/>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1765F4" w:rsidRPr="005C6392" w:rsidRDefault="001765F4"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FC7FC8" w:rsidRPr="005C6392" w:rsidRDefault="00FC7FC8" w:rsidP="003B5D7A">
      <w:pPr>
        <w:rPr>
          <w:rFonts w:ascii="Tw Cen MT" w:hAnsi="Tw Cen MT" w:cs="Arial"/>
          <w:sz w:val="24"/>
          <w:szCs w:val="24"/>
        </w:rPr>
      </w:pPr>
    </w:p>
    <w:p w:rsidR="00EF1850" w:rsidRPr="005C6392" w:rsidRDefault="00EF1850" w:rsidP="00480EF9">
      <w:pPr>
        <w:ind w:left="708"/>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605EC5" w:rsidRDefault="00605EC5" w:rsidP="001765F4">
      <w:pPr>
        <w:jc w:val="center"/>
        <w:rPr>
          <w:rFonts w:ascii="Tw Cen MT" w:hAnsi="Tw Cen MT" w:cs="Arial"/>
          <w:sz w:val="24"/>
          <w:szCs w:val="24"/>
        </w:rPr>
      </w:pPr>
    </w:p>
    <w:p w:rsidR="001765F4" w:rsidRPr="005C6392" w:rsidRDefault="00480EF9" w:rsidP="001765F4">
      <w:pPr>
        <w:jc w:val="center"/>
        <w:rPr>
          <w:rFonts w:ascii="Tw Cen MT" w:hAnsi="Tw Cen MT" w:cs="Arial"/>
          <w:b/>
          <w:sz w:val="24"/>
          <w:szCs w:val="24"/>
        </w:rPr>
      </w:pPr>
      <w:r w:rsidRPr="005C6392">
        <w:rPr>
          <w:rFonts w:ascii="Tw Cen MT" w:hAnsi="Tw Cen MT" w:cs="Arial"/>
          <w:sz w:val="24"/>
          <w:szCs w:val="24"/>
        </w:rPr>
        <w:t>Page N°…</w:t>
      </w:r>
      <w:r w:rsidR="003B5D7A" w:rsidRPr="005C6392">
        <w:rPr>
          <w:rFonts w:ascii="Tw Cen MT" w:hAnsi="Tw Cen MT" w:cs="Arial"/>
          <w:sz w:val="24"/>
          <w:szCs w:val="24"/>
        </w:rPr>
        <w:t>.</w:t>
      </w:r>
      <w:r w:rsidRPr="005C6392">
        <w:rPr>
          <w:rFonts w:ascii="Tw Cen MT" w:hAnsi="Tw Cen MT" w:cs="Arial"/>
          <w:sz w:val="24"/>
          <w:szCs w:val="24"/>
        </w:rPr>
        <w:t xml:space="preserve">..…et Dernière </w:t>
      </w:r>
      <w:r w:rsidR="001765F4" w:rsidRPr="005C6392">
        <w:rPr>
          <w:rFonts w:ascii="Tw Cen MT" w:hAnsi="Tw Cen MT" w:cs="Arial"/>
          <w:sz w:val="24"/>
          <w:szCs w:val="24"/>
        </w:rPr>
        <w:t>du</w:t>
      </w:r>
      <w:r w:rsidRPr="005C6392">
        <w:rPr>
          <w:rFonts w:ascii="Tw Cen MT" w:hAnsi="Tw Cen MT" w:cs="Arial"/>
          <w:sz w:val="24"/>
          <w:szCs w:val="24"/>
        </w:rPr>
        <w:t xml:space="preserve"> </w:t>
      </w:r>
      <w:r w:rsidR="00605EC5">
        <w:rPr>
          <w:rFonts w:ascii="Tw Cen MT" w:hAnsi="Tw Cen MT" w:cs="Arial"/>
          <w:b/>
          <w:sz w:val="24"/>
          <w:szCs w:val="24"/>
        </w:rPr>
        <w:t>LETTRE-COMMANDE</w:t>
      </w:r>
      <w:r w:rsidR="00CE740B">
        <w:rPr>
          <w:rFonts w:ascii="Tw Cen MT" w:hAnsi="Tw Cen MT" w:cs="Arial"/>
          <w:b/>
          <w:sz w:val="24"/>
          <w:szCs w:val="24"/>
        </w:rPr>
        <w:t xml:space="preserve"> N°____/</w:t>
      </w:r>
      <w:r w:rsidR="00605EC5">
        <w:rPr>
          <w:rFonts w:ascii="Tw Cen MT" w:hAnsi="Tw Cen MT" w:cs="Arial"/>
          <w:b/>
          <w:sz w:val="24"/>
          <w:szCs w:val="24"/>
        </w:rPr>
        <w:t>LC</w:t>
      </w:r>
      <w:r w:rsidR="00CE740B">
        <w:rPr>
          <w:rFonts w:ascii="Tw Cen MT" w:hAnsi="Tw Cen MT" w:cs="Arial"/>
          <w:b/>
          <w:sz w:val="24"/>
          <w:szCs w:val="24"/>
        </w:rPr>
        <w:t>/PFET-LD/CDPM/2026</w:t>
      </w:r>
    </w:p>
    <w:p w:rsidR="00480EF9" w:rsidRPr="005C6392" w:rsidRDefault="00480EF9" w:rsidP="001765F4">
      <w:pPr>
        <w:ind w:left="708"/>
        <w:jc w:val="center"/>
        <w:rPr>
          <w:rFonts w:ascii="Tw Cen MT" w:hAnsi="Tw Cen MT" w:cs="Arial"/>
          <w:sz w:val="24"/>
          <w:szCs w:val="24"/>
          <w:lang w:val="en-US"/>
        </w:rPr>
      </w:pPr>
    </w:p>
    <w:p w:rsidR="00480EF9" w:rsidRPr="005C6392" w:rsidRDefault="00480EF9" w:rsidP="00FC7FC8">
      <w:pPr>
        <w:ind w:left="708"/>
        <w:jc w:val="center"/>
        <w:rPr>
          <w:rFonts w:ascii="Tw Cen MT" w:hAnsi="Tw Cen MT" w:cs="Arial"/>
          <w:sz w:val="24"/>
          <w:szCs w:val="24"/>
        </w:rPr>
      </w:pPr>
      <w:r w:rsidRPr="005C6392">
        <w:rPr>
          <w:rFonts w:ascii="Tw Cen MT" w:hAnsi="Tw Cen MT" w:cs="Arial"/>
          <w:sz w:val="24"/>
          <w:szCs w:val="24"/>
        </w:rPr>
        <w:t>Passée après Appel d’Offres National Ouvert</w:t>
      </w:r>
    </w:p>
    <w:p w:rsidR="00480EF9" w:rsidRPr="005C6392" w:rsidRDefault="00480EF9" w:rsidP="00FC7FC8">
      <w:pPr>
        <w:ind w:left="708"/>
        <w:jc w:val="center"/>
        <w:rPr>
          <w:rFonts w:ascii="Tw Cen MT" w:hAnsi="Tw Cen MT"/>
          <w:sz w:val="24"/>
          <w:szCs w:val="24"/>
          <w:lang w:val="en-US"/>
        </w:rPr>
      </w:pPr>
      <w:r w:rsidRPr="005C6392">
        <w:rPr>
          <w:rFonts w:ascii="Tw Cen MT" w:hAnsi="Tw Cen MT" w:cs="Arial"/>
          <w:sz w:val="24"/>
          <w:szCs w:val="24"/>
          <w:lang w:val="en-US"/>
        </w:rPr>
        <w:t>N°_____ </w:t>
      </w:r>
      <w:r w:rsidR="001765F4" w:rsidRPr="005C6392">
        <w:rPr>
          <w:rFonts w:ascii="Tw Cen MT" w:hAnsi="Tw Cen MT" w:cs="Arial"/>
          <w:sz w:val="24"/>
          <w:szCs w:val="24"/>
          <w:lang w:val="en-US"/>
        </w:rPr>
        <w:t>________________________</w:t>
      </w: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Avec _____________________________________________________________, </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Pour l’exécution des travaux _____________________________________________________________</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DELAI D’EXECUTION : </w:t>
      </w:r>
      <w:r w:rsidR="005B7D9F" w:rsidRPr="005C6392">
        <w:rPr>
          <w:rFonts w:ascii="Tw Cen MT" w:hAnsi="Tw Cen MT" w:cs="Arial"/>
          <w:sz w:val="24"/>
          <w:szCs w:val="24"/>
        </w:rPr>
        <w:t>_________________</w:t>
      </w:r>
      <w:r w:rsidRPr="005C6392">
        <w:rPr>
          <w:rFonts w:ascii="Tw Cen MT" w:hAnsi="Tw Cen MT" w:cs="Arial"/>
          <w:sz w:val="24"/>
          <w:szCs w:val="24"/>
        </w:rPr>
        <w:t>.</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b/>
          <w:sz w:val="24"/>
          <w:szCs w:val="24"/>
        </w:rPr>
      </w:pPr>
      <w:r w:rsidRPr="005C6392">
        <w:rPr>
          <w:rFonts w:ascii="Tw Cen MT" w:hAnsi="Tw Cen MT" w:cs="Arial"/>
          <w:b/>
          <w:bCs/>
          <w:sz w:val="24"/>
          <w:szCs w:val="24"/>
        </w:rPr>
        <w:t>LIEU D’EXECUTION</w:t>
      </w:r>
      <w:r w:rsidRPr="005C6392">
        <w:rPr>
          <w:rFonts w:ascii="Tw Cen MT" w:hAnsi="Tw Cen MT" w:cs="Arial"/>
          <w:b/>
          <w:sz w:val="24"/>
          <w:szCs w:val="24"/>
        </w:rPr>
        <w:t> :</w:t>
      </w:r>
      <w:r w:rsidR="00983D31" w:rsidRPr="005C6392">
        <w:rPr>
          <w:rFonts w:ascii="Tw Cen MT" w:hAnsi="Tw Cen MT" w:cs="Arial"/>
          <w:b/>
          <w:sz w:val="24"/>
          <w:szCs w:val="24"/>
        </w:rPr>
        <w:t>……………………..</w:t>
      </w:r>
    </w:p>
    <w:p w:rsidR="00480EF9" w:rsidRPr="005C6392" w:rsidRDefault="00480EF9" w:rsidP="00480EF9">
      <w:pPr>
        <w:rPr>
          <w:rFonts w:ascii="Tw Cen MT" w:hAnsi="Tw Cen MT" w:cs="Arial"/>
          <w:sz w:val="24"/>
          <w:szCs w:val="24"/>
        </w:rPr>
      </w:pPr>
    </w:p>
    <w:p w:rsidR="00480EF9" w:rsidRPr="005C6392" w:rsidRDefault="00480EF9" w:rsidP="00480EF9">
      <w:pPr>
        <w:rPr>
          <w:rFonts w:ascii="Tw Cen MT" w:hAnsi="Tw Cen MT" w:cs="Arial"/>
          <w:sz w:val="24"/>
          <w:szCs w:val="24"/>
        </w:rPr>
      </w:pPr>
      <w:r w:rsidRPr="005C6392">
        <w:rPr>
          <w:rFonts w:ascii="Tw Cen MT" w:hAnsi="Tw Cen MT" w:cs="Arial"/>
          <w:sz w:val="24"/>
          <w:szCs w:val="24"/>
        </w:rPr>
        <w:t xml:space="preserve">Montant de la Lettre – Commande : ____________________________  FCFA </w:t>
      </w:r>
    </w:p>
    <w:p w:rsidR="00480EF9" w:rsidRPr="005C6392" w:rsidRDefault="00480EF9" w:rsidP="00480EF9">
      <w:pPr>
        <w:rPr>
          <w:rFonts w:ascii="Tw Cen MT" w:hAnsi="Tw Cen MT"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52"/>
        <w:gridCol w:w="4552"/>
      </w:tblGrid>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 xml:space="preserve">TTC </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 xml:space="preserve">HTVA </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TVA (19,25%)</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AIR (2,2% ou 5,5%)</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TOTAL DES TAXES</w:t>
            </w:r>
          </w:p>
        </w:tc>
        <w:tc>
          <w:tcPr>
            <w:tcW w:w="4552" w:type="dxa"/>
            <w:vAlign w:val="center"/>
          </w:tcPr>
          <w:p w:rsidR="00480EF9" w:rsidRPr="005C6392" w:rsidRDefault="00480EF9" w:rsidP="00CB1B24">
            <w:pPr>
              <w:rPr>
                <w:rFonts w:ascii="Tw Cen MT" w:hAnsi="Tw Cen MT" w:cs="Arial"/>
                <w:sz w:val="24"/>
                <w:szCs w:val="24"/>
              </w:rPr>
            </w:pPr>
          </w:p>
        </w:tc>
      </w:tr>
      <w:tr w:rsidR="00480EF9" w:rsidRPr="005C6392" w:rsidTr="00CB1B24">
        <w:trPr>
          <w:trHeight w:val="340"/>
          <w:jc w:val="center"/>
        </w:trPr>
        <w:tc>
          <w:tcPr>
            <w:tcW w:w="4552" w:type="dxa"/>
            <w:vAlign w:val="center"/>
          </w:tcPr>
          <w:p w:rsidR="00480EF9" w:rsidRPr="005C6392" w:rsidRDefault="00480EF9" w:rsidP="00CB1B24">
            <w:pPr>
              <w:rPr>
                <w:rFonts w:ascii="Tw Cen MT" w:hAnsi="Tw Cen MT" w:cs="Arial"/>
                <w:b/>
                <w:bCs/>
                <w:sz w:val="24"/>
                <w:szCs w:val="24"/>
              </w:rPr>
            </w:pPr>
            <w:r w:rsidRPr="005C6392">
              <w:rPr>
                <w:rFonts w:ascii="Tw Cen MT" w:hAnsi="Tw Cen MT" w:cs="Arial"/>
                <w:b/>
                <w:bCs/>
                <w:sz w:val="24"/>
                <w:szCs w:val="24"/>
              </w:rPr>
              <w:t>Net à Mandater</w:t>
            </w:r>
          </w:p>
        </w:tc>
        <w:tc>
          <w:tcPr>
            <w:tcW w:w="4552" w:type="dxa"/>
            <w:vAlign w:val="center"/>
          </w:tcPr>
          <w:p w:rsidR="00480EF9" w:rsidRPr="005C6392" w:rsidRDefault="00480EF9" w:rsidP="00CB1B24">
            <w:pPr>
              <w:rPr>
                <w:rFonts w:ascii="Tw Cen MT" w:hAnsi="Tw Cen MT" w:cs="Arial"/>
                <w:sz w:val="24"/>
                <w:szCs w:val="24"/>
              </w:rPr>
            </w:pPr>
          </w:p>
        </w:tc>
      </w:tr>
    </w:tbl>
    <w:p w:rsidR="00480EF9" w:rsidRPr="005C6392" w:rsidRDefault="00480EF9" w:rsidP="00480EF9">
      <w:pPr>
        <w:rPr>
          <w:rFonts w:ascii="Tw Cen MT" w:hAnsi="Tw Cen MT"/>
          <w:sz w:val="24"/>
          <w:szCs w:val="24"/>
        </w:rPr>
      </w:pPr>
    </w:p>
    <w:p w:rsidR="00480EF9" w:rsidRPr="005C6392" w:rsidRDefault="00480EF9" w:rsidP="00480EF9">
      <w:pPr>
        <w:rPr>
          <w:rFonts w:ascii="Tw Cen MT" w:hAnsi="Tw Cen MT"/>
          <w:sz w:val="24"/>
          <w:szCs w:val="24"/>
        </w:rPr>
      </w:pPr>
    </w:p>
    <w:tbl>
      <w:tblPr>
        <w:tblW w:w="10140" w:type="dxa"/>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179"/>
        <w:gridCol w:w="4961"/>
      </w:tblGrid>
      <w:tr w:rsidR="00286CD1" w:rsidRPr="005C6392" w:rsidTr="00CE740B">
        <w:trPr>
          <w:cantSplit/>
          <w:trHeight w:val="2112"/>
          <w:jc w:val="center"/>
        </w:trPr>
        <w:tc>
          <w:tcPr>
            <w:tcW w:w="5179" w:type="dxa"/>
          </w:tcPr>
          <w:p w:rsidR="00286CD1" w:rsidRPr="005C6392" w:rsidRDefault="00286CD1" w:rsidP="00286CD1">
            <w:pPr>
              <w:jc w:val="center"/>
              <w:rPr>
                <w:rFonts w:ascii="Tw Cen MT" w:hAnsi="Tw Cen MT"/>
                <w:bCs/>
                <w:sz w:val="24"/>
                <w:szCs w:val="24"/>
              </w:rPr>
            </w:pPr>
            <w:r w:rsidRPr="005C6392">
              <w:rPr>
                <w:rFonts w:ascii="Tw Cen MT" w:hAnsi="Tw Cen MT"/>
                <w:bCs/>
                <w:sz w:val="24"/>
                <w:szCs w:val="24"/>
              </w:rPr>
              <w:br w:type="page"/>
            </w:r>
            <w:r w:rsidRPr="005C6392">
              <w:rPr>
                <w:rFonts w:ascii="Tw Cen MT" w:hAnsi="Tw Cen MT" w:cs="Arial"/>
                <w:b/>
                <w:sz w:val="24"/>
                <w:szCs w:val="24"/>
              </w:rPr>
              <w:t xml:space="preserve">Lue et acceptée par </w:t>
            </w:r>
            <w:r w:rsidRPr="005C6392">
              <w:rPr>
                <w:rFonts w:ascii="Tw Cen MT" w:hAnsi="Tw Cen MT"/>
                <w:bCs/>
                <w:sz w:val="24"/>
                <w:szCs w:val="24"/>
              </w:rPr>
              <w:t>le Co-contractant</w:t>
            </w: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CB1B24">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spacing w:after="120"/>
              <w:jc w:val="center"/>
              <w:rPr>
                <w:rFonts w:ascii="Tw Cen MT" w:hAnsi="Tw Cen MT"/>
                <w:bCs/>
                <w:sz w:val="24"/>
                <w:szCs w:val="24"/>
              </w:rPr>
            </w:pPr>
            <w:r w:rsidRPr="005C6392">
              <w:rPr>
                <w:rFonts w:ascii="Tw Cen MT" w:hAnsi="Tw Cen MT"/>
                <w:bCs/>
                <w:sz w:val="24"/>
                <w:szCs w:val="24"/>
              </w:rPr>
              <w:t>le ……………</w:t>
            </w:r>
          </w:p>
        </w:tc>
        <w:tc>
          <w:tcPr>
            <w:tcW w:w="4961" w:type="dxa"/>
          </w:tcPr>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 xml:space="preserve">Signée par le </w:t>
            </w:r>
            <w:r w:rsidR="009A5A56" w:rsidRPr="005C6392">
              <w:rPr>
                <w:rFonts w:ascii="Tw Cen MT" w:hAnsi="Tw Cen MT" w:cs="Arial"/>
                <w:b/>
                <w:sz w:val="24"/>
                <w:szCs w:val="24"/>
              </w:rPr>
              <w:t>Préfet du Département du Lom et Djerem</w:t>
            </w:r>
          </w:p>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(Autorité Contractante)</w:t>
            </w:r>
          </w:p>
          <w:p w:rsidR="00286CD1" w:rsidRPr="005C6392" w:rsidRDefault="00286CD1" w:rsidP="00286CD1">
            <w:pPr>
              <w:jc w:val="center"/>
              <w:rPr>
                <w:rFonts w:ascii="Tw Cen MT" w:hAnsi="Tw Cen MT" w:cs="Arial"/>
                <w:b/>
                <w:sz w:val="24"/>
                <w:szCs w:val="24"/>
              </w:rPr>
            </w:pPr>
          </w:p>
          <w:p w:rsidR="00286CD1" w:rsidRPr="005C6392" w:rsidRDefault="00286CD1" w:rsidP="00286CD1">
            <w:pPr>
              <w:rPr>
                <w:rFonts w:ascii="Tw Cen MT" w:hAnsi="Tw Cen MT" w:cs="Arial"/>
                <w:b/>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r w:rsidRPr="005C6392">
              <w:rPr>
                <w:rFonts w:ascii="Tw Cen MT" w:hAnsi="Tw Cen MT"/>
                <w:bCs/>
                <w:sz w:val="24"/>
                <w:szCs w:val="24"/>
              </w:rPr>
              <w:t>le ……………</w:t>
            </w:r>
          </w:p>
        </w:tc>
      </w:tr>
      <w:tr w:rsidR="00286CD1" w:rsidRPr="005C6392" w:rsidTr="00CE740B">
        <w:trPr>
          <w:trHeight w:val="138"/>
          <w:jc w:val="center"/>
        </w:trPr>
        <w:tc>
          <w:tcPr>
            <w:tcW w:w="10140" w:type="dxa"/>
            <w:gridSpan w:val="2"/>
          </w:tcPr>
          <w:p w:rsidR="00286CD1" w:rsidRPr="005C6392" w:rsidRDefault="00286CD1" w:rsidP="00286CD1">
            <w:pPr>
              <w:jc w:val="center"/>
              <w:rPr>
                <w:rFonts w:ascii="Tw Cen MT" w:hAnsi="Tw Cen MT" w:cs="Arial"/>
                <w:b/>
                <w:sz w:val="24"/>
                <w:szCs w:val="24"/>
              </w:rPr>
            </w:pPr>
            <w:r w:rsidRPr="005C6392">
              <w:rPr>
                <w:rFonts w:ascii="Tw Cen MT" w:hAnsi="Tw Cen MT" w:cs="Arial"/>
                <w:b/>
                <w:sz w:val="24"/>
                <w:szCs w:val="24"/>
              </w:rPr>
              <w:t>Enregistrement</w:t>
            </w: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jc w:val="center"/>
              <w:rPr>
                <w:rFonts w:ascii="Tw Cen MT" w:hAnsi="Tw Cen MT"/>
                <w:bCs/>
                <w:sz w:val="24"/>
                <w:szCs w:val="24"/>
              </w:rPr>
            </w:pPr>
          </w:p>
          <w:p w:rsidR="00286CD1" w:rsidRPr="005C6392" w:rsidRDefault="00286CD1" w:rsidP="00286CD1">
            <w:pPr>
              <w:rPr>
                <w:rFonts w:ascii="Tw Cen MT" w:hAnsi="Tw Cen MT"/>
                <w:bCs/>
                <w:sz w:val="24"/>
                <w:szCs w:val="24"/>
              </w:rPr>
            </w:pPr>
          </w:p>
        </w:tc>
      </w:tr>
    </w:tbl>
    <w:p w:rsidR="00480EF9" w:rsidRPr="005C6392" w:rsidRDefault="00480EF9" w:rsidP="00480EF9">
      <w:pPr>
        <w:rPr>
          <w:rFonts w:ascii="Tw Cen MT" w:hAnsi="Tw Cen MT"/>
          <w:sz w:val="24"/>
          <w:szCs w:val="24"/>
        </w:rPr>
      </w:pPr>
    </w:p>
    <w:bookmarkEnd w:id="6"/>
    <w:p w:rsidR="00480EF9" w:rsidRPr="005C6392" w:rsidRDefault="00480EF9" w:rsidP="00480EF9">
      <w:pPr>
        <w:rPr>
          <w:rFonts w:ascii="Tw Cen MT" w:hAnsi="Tw Cen MT"/>
          <w:sz w:val="24"/>
          <w:szCs w:val="24"/>
        </w:rPr>
      </w:pPr>
    </w:p>
    <w:p w:rsidR="00480EF9" w:rsidRPr="005C6392" w:rsidRDefault="00480EF9" w:rsidP="00480EF9">
      <w:pPr>
        <w:rPr>
          <w:rFonts w:ascii="Tw Cen MT" w:hAnsi="Tw Cen MT"/>
          <w:sz w:val="24"/>
          <w:szCs w:val="24"/>
        </w:rPr>
      </w:pPr>
    </w:p>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p w:rsidR="00480EF9" w:rsidRPr="005C6392" w:rsidRDefault="00480EF9" w:rsidP="00480EF9"/>
    <w:bookmarkEnd w:id="7"/>
    <w:p w:rsidR="00BF78E4" w:rsidRPr="005C6392" w:rsidRDefault="00BF78E4" w:rsidP="00F70624">
      <w:pPr>
        <w:pStyle w:val="BodyText3"/>
        <w:spacing w:before="120" w:after="120"/>
        <w:jc w:val="both"/>
        <w:rPr>
          <w:rFonts w:eastAsia="Arial Unicode MS"/>
          <w:b w:val="0"/>
          <w:i w:val="0"/>
          <w:sz w:val="22"/>
          <w:szCs w:val="22"/>
        </w:rPr>
      </w:pPr>
    </w:p>
    <w:p w:rsidR="00BF78E4" w:rsidRPr="005C6392" w:rsidRDefault="00BF78E4"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Default="00EC096E"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Default="00CE740B" w:rsidP="00F70624">
      <w:pPr>
        <w:pStyle w:val="BodyText3"/>
        <w:spacing w:before="120" w:after="120"/>
        <w:jc w:val="both"/>
        <w:rPr>
          <w:rFonts w:eastAsia="Arial Unicode MS"/>
          <w:b w:val="0"/>
          <w:i w:val="0"/>
          <w:sz w:val="22"/>
          <w:szCs w:val="22"/>
        </w:rPr>
      </w:pPr>
    </w:p>
    <w:p w:rsidR="00CE740B" w:rsidRPr="005C6392" w:rsidRDefault="00CE740B"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C096E" w:rsidP="00F70624">
      <w:pPr>
        <w:pStyle w:val="BodyText3"/>
        <w:spacing w:before="120" w:after="120"/>
        <w:jc w:val="both"/>
        <w:rPr>
          <w:rFonts w:eastAsia="Arial Unicode MS"/>
          <w:b w:val="0"/>
          <w:i w:val="0"/>
          <w:sz w:val="22"/>
          <w:szCs w:val="22"/>
        </w:rPr>
      </w:pPr>
    </w:p>
    <w:p w:rsidR="00EC096E" w:rsidRPr="005C6392" w:rsidRDefault="00ED1609" w:rsidP="00F70624">
      <w:pPr>
        <w:pStyle w:val="BodyText3"/>
        <w:spacing w:before="120" w:after="120"/>
        <w:jc w:val="both"/>
        <w:rPr>
          <w:rFonts w:eastAsia="Arial Unicode MS"/>
          <w:b w:val="0"/>
          <w:i w:val="0"/>
          <w:sz w:val="22"/>
          <w:szCs w:val="22"/>
        </w:rPr>
      </w:pPr>
      <w:r>
        <w:rPr>
          <w:rFonts w:eastAsia="Arial Unicode MS"/>
          <w:b w:val="0"/>
          <w:i w:val="0"/>
          <w:noProof/>
          <w:sz w:val="22"/>
          <w:szCs w:val="22"/>
        </w:rPr>
        <w:pict>
          <v:shape id="AutoShape 538" o:spid="_x0000_s1042" type="#_x0000_t69" style="position:absolute;left:0;text-align:left;margin-left:10.6pt;margin-top:292.3pt;width:460.15pt;height:141.1pt;z-index:25165977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AutoShape 538">
              <w:txbxContent>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Pièce N°10 :</w:t>
                  </w:r>
                </w:p>
                <w:p w:rsidR="00F91C06" w:rsidRPr="009E2076" w:rsidRDefault="00F91C06" w:rsidP="00E139C7">
                  <w:pPr>
                    <w:jc w:val="center"/>
                    <w:rPr>
                      <w:rFonts w:ascii="Arial Narrow" w:hAnsi="Arial Narrow"/>
                      <w:b/>
                      <w:bCs/>
                      <w:sz w:val="32"/>
                      <w:szCs w:val="32"/>
                    </w:rPr>
                  </w:pPr>
                  <w:r w:rsidRPr="009E2076">
                    <w:rPr>
                      <w:rFonts w:ascii="Arial Narrow" w:hAnsi="Arial Narrow"/>
                      <w:b/>
                      <w:bCs/>
                      <w:sz w:val="32"/>
                      <w:szCs w:val="32"/>
                    </w:rPr>
                    <w:t xml:space="preserve">MODELES DE FORMULAIRES A UTILISER PAR LES SOUMISSIONNAIRES </w:t>
                  </w:r>
                </w:p>
              </w:txbxContent>
            </v:textbox>
            <w10:wrap type="square" anchorx="margin" anchory="margin"/>
          </v:shape>
        </w:pict>
      </w:r>
    </w:p>
    <w:p w:rsidR="00EC096E" w:rsidRPr="005C6392" w:rsidRDefault="00EC096E"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5F5022" w:rsidRPr="005C6392" w:rsidRDefault="005F5022"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7B4D64" w:rsidRPr="005C6392" w:rsidRDefault="007B4D64" w:rsidP="00F70624">
      <w:pPr>
        <w:pStyle w:val="BodyText3"/>
        <w:spacing w:before="120" w:after="120"/>
        <w:jc w:val="both"/>
        <w:rPr>
          <w:rFonts w:eastAsia="Arial Unicode MS"/>
          <w:b w:val="0"/>
          <w:i w:val="0"/>
          <w:sz w:val="22"/>
          <w:szCs w:val="22"/>
        </w:rPr>
      </w:pPr>
    </w:p>
    <w:p w:rsidR="00CF61AE" w:rsidRPr="005C6392" w:rsidRDefault="00CF61AE" w:rsidP="00F70624">
      <w:pPr>
        <w:pStyle w:val="BodyText3"/>
        <w:spacing w:before="120" w:after="120"/>
        <w:jc w:val="both"/>
        <w:rPr>
          <w:rFonts w:eastAsia="Arial Unicode MS"/>
          <w:b w:val="0"/>
          <w:i w:val="0"/>
          <w:sz w:val="22"/>
          <w:szCs w:val="22"/>
        </w:rPr>
      </w:pPr>
    </w:p>
    <w:p w:rsidR="005F5022" w:rsidRPr="005C6392" w:rsidRDefault="008D6EDE" w:rsidP="008D6EDE">
      <w:pPr>
        <w:jc w:val="center"/>
        <w:rPr>
          <w:rFonts w:ascii="Tw Cen MT" w:eastAsia="Arial Unicode MS" w:hAnsi="Tw Cen MT"/>
          <w:b/>
          <w:sz w:val="24"/>
          <w:szCs w:val="22"/>
        </w:rPr>
      </w:pPr>
      <w:r w:rsidRPr="005C6392">
        <w:rPr>
          <w:rFonts w:ascii="Tw Cen MT" w:eastAsia="Arial Unicode MS" w:hAnsi="Tw Cen MT"/>
          <w:b/>
          <w:sz w:val="24"/>
          <w:szCs w:val="22"/>
        </w:rPr>
        <w:t>SOMMAIRE</w:t>
      </w:r>
    </w:p>
    <w:p w:rsidR="005F5022" w:rsidRPr="005C6392" w:rsidRDefault="005F5022" w:rsidP="005F5022">
      <w:pPr>
        <w:jc w:val="both"/>
        <w:rPr>
          <w:rFonts w:ascii="Tw Cen MT" w:eastAsia="Arial Unicode MS" w:hAnsi="Tw Cen MT"/>
          <w:sz w:val="24"/>
          <w:szCs w:val="24"/>
        </w:rPr>
      </w:pP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1: Modèle Déclaration d’intention de soumissionner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2: Modèle de soumission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3: Modèle de caution de soumission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4: Modèle de cautionnement définitif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 5: Modèle de caution d'avance de démarrage   </w:t>
      </w:r>
    </w:p>
    <w:p w:rsidR="00FC7FC8" w:rsidRPr="005C6392" w:rsidRDefault="00FC7FC8" w:rsidP="00FC7FC8">
      <w:pPr>
        <w:pStyle w:val="Default"/>
        <w:rPr>
          <w:rFonts w:ascii="Tw Cen MT" w:hAnsi="Tw Cen MT"/>
          <w:color w:val="auto"/>
        </w:rPr>
      </w:pPr>
      <w:r w:rsidRPr="005C6392">
        <w:rPr>
          <w:rFonts w:ascii="Tw Cen MT" w:hAnsi="Tw Cen MT"/>
          <w:color w:val="auto"/>
        </w:rPr>
        <w:t xml:space="preserve">Annexe n°6 : Modèle de caution de bonne exécution (retenue de garantie)   </w:t>
      </w:r>
    </w:p>
    <w:p w:rsidR="00FC7FC8" w:rsidRPr="005C6392" w:rsidRDefault="0012001C" w:rsidP="00FC7FC8">
      <w:pPr>
        <w:pStyle w:val="Default"/>
        <w:rPr>
          <w:rFonts w:ascii="Tw Cen MT" w:hAnsi="Tw Cen MT"/>
          <w:color w:val="auto"/>
        </w:rPr>
      </w:pPr>
      <w:r>
        <w:rPr>
          <w:rFonts w:ascii="Tw Cen MT" w:hAnsi="Tw Cen MT"/>
          <w:color w:val="auto"/>
        </w:rPr>
        <w:t>Annexe n° 7</w:t>
      </w:r>
      <w:r w:rsidR="00FC7FC8" w:rsidRPr="005C6392">
        <w:rPr>
          <w:rFonts w:ascii="Tw Cen MT" w:hAnsi="Tw Cen MT"/>
          <w:color w:val="auto"/>
        </w:rPr>
        <w:t xml:space="preserve">: Modèle de Cadre du planning  </w:t>
      </w:r>
    </w:p>
    <w:p w:rsidR="00FC7FC8" w:rsidRPr="005C6392" w:rsidRDefault="00FC7FC8" w:rsidP="00FC7FC8">
      <w:pPr>
        <w:pStyle w:val="Default"/>
        <w:rPr>
          <w:rFonts w:ascii="Tw Cen MT" w:hAnsi="Tw Cen MT"/>
          <w:color w:val="auto"/>
        </w:rPr>
      </w:pPr>
      <w:r w:rsidRPr="005C6392">
        <w:rPr>
          <w:rFonts w:ascii="Tw Cen MT" w:hAnsi="Tw Cen MT"/>
          <w:color w:val="auto"/>
        </w:rPr>
        <w:t>An</w:t>
      </w:r>
      <w:r w:rsidR="0012001C">
        <w:rPr>
          <w:rFonts w:ascii="Tw Cen MT" w:hAnsi="Tw Cen MT"/>
          <w:color w:val="auto"/>
        </w:rPr>
        <w:t>nexe n° 8</w:t>
      </w:r>
      <w:r w:rsidRPr="005C6392">
        <w:rPr>
          <w:rFonts w:ascii="Tw Cen MT" w:hAnsi="Tw Cen MT"/>
          <w:color w:val="auto"/>
        </w:rPr>
        <w:t xml:space="preserve">: Modèle de fiches de prestations susceptibles d'etre sous traitees   </w:t>
      </w:r>
    </w:p>
    <w:p w:rsidR="00FC7FC8" w:rsidRPr="005C6392" w:rsidRDefault="0012001C" w:rsidP="00FC7FC8">
      <w:pPr>
        <w:pStyle w:val="Default"/>
        <w:rPr>
          <w:rFonts w:ascii="Tw Cen MT" w:hAnsi="Tw Cen MT"/>
          <w:color w:val="auto"/>
        </w:rPr>
      </w:pPr>
      <w:r>
        <w:rPr>
          <w:rFonts w:ascii="Tw Cen MT" w:hAnsi="Tw Cen MT"/>
          <w:color w:val="auto"/>
        </w:rPr>
        <w:t>Annexe n° 9</w:t>
      </w:r>
      <w:r w:rsidR="00FC7FC8" w:rsidRPr="005C6392">
        <w:rPr>
          <w:rFonts w:ascii="Tw Cen MT" w:hAnsi="Tw Cen MT"/>
          <w:color w:val="auto"/>
        </w:rPr>
        <w:t xml:space="preserve">: Modèle de descriptif de la méthodologie et du plan de travail   </w:t>
      </w:r>
    </w:p>
    <w:p w:rsidR="00FC7FC8" w:rsidRPr="005C6392" w:rsidRDefault="0012001C" w:rsidP="00FC7FC8">
      <w:pPr>
        <w:rPr>
          <w:rFonts w:ascii="Tw Cen MT" w:hAnsi="Tw Cen MT"/>
          <w:sz w:val="24"/>
          <w:szCs w:val="24"/>
        </w:rPr>
      </w:pPr>
      <w:r>
        <w:rPr>
          <w:rFonts w:ascii="Tw Cen MT" w:hAnsi="Tw Cen MT"/>
          <w:sz w:val="24"/>
          <w:szCs w:val="24"/>
        </w:rPr>
        <w:t>Annexe n° 10</w:t>
      </w:r>
      <w:r w:rsidR="00FC7FC8" w:rsidRPr="005C6392">
        <w:rPr>
          <w:rFonts w:ascii="Tw Cen MT" w:hAnsi="Tw Cen MT"/>
          <w:sz w:val="24"/>
          <w:szCs w:val="24"/>
        </w:rPr>
        <w:t xml:space="preserve">: Modèle de déclaration sur l'honneur de visite du site  </w:t>
      </w:r>
    </w:p>
    <w:p w:rsidR="008D6EDE" w:rsidRPr="005C6392" w:rsidRDefault="005F5022" w:rsidP="00FC7FC8">
      <w:pPr>
        <w:rPr>
          <w:rFonts w:ascii="Tw Cen MT" w:eastAsia="Arial Unicode MS" w:hAnsi="Tw Cen MT"/>
          <w:sz w:val="24"/>
          <w:szCs w:val="24"/>
        </w:rPr>
      </w:pPr>
      <w:r w:rsidRPr="005C6392">
        <w:rPr>
          <w:rFonts w:ascii="Tw Cen MT" w:eastAsia="Arial Unicode MS" w:hAnsi="Tw Cen MT"/>
          <w:sz w:val="24"/>
          <w:szCs w:val="24"/>
        </w:rPr>
        <w:tab/>
      </w:r>
    </w:p>
    <w:p w:rsidR="006A0D20" w:rsidRPr="005C6392" w:rsidRDefault="006A0D20" w:rsidP="008D6EDE">
      <w:pPr>
        <w:spacing w:before="120"/>
        <w:ind w:left="709"/>
        <w:jc w:val="both"/>
        <w:rPr>
          <w:rFonts w:ascii="Tw Cen MT" w:eastAsia="Arial Unicode MS" w:hAnsi="Tw Cen MT"/>
          <w:sz w:val="24"/>
          <w:szCs w:val="24"/>
        </w:rPr>
      </w:pPr>
    </w:p>
    <w:p w:rsidR="004F1BD5" w:rsidRPr="005C6392" w:rsidRDefault="004F1BD5" w:rsidP="004F1BD5">
      <w:pPr>
        <w:spacing w:before="120" w:after="120" w:line="276" w:lineRule="auto"/>
        <w:ind w:left="709"/>
        <w:jc w:val="both"/>
        <w:rPr>
          <w:rFonts w:ascii="Tw Cen MT" w:eastAsia="Arial Unicode MS" w:hAnsi="Tw Cen MT"/>
          <w:sz w:val="24"/>
          <w:szCs w:val="24"/>
        </w:rPr>
      </w:pPr>
    </w:p>
    <w:p w:rsidR="004F1BD5" w:rsidRPr="005C6392" w:rsidRDefault="004F1BD5"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5F5022" w:rsidRPr="005C6392" w:rsidRDefault="005F5022" w:rsidP="004F1BD5">
      <w:pPr>
        <w:spacing w:before="120" w:after="120" w:line="276" w:lineRule="auto"/>
        <w:ind w:left="709"/>
        <w:jc w:val="both"/>
        <w:rPr>
          <w:rFonts w:ascii="Tw Cen MT" w:eastAsia="Arial Unicode MS" w:hAnsi="Tw Cen MT"/>
          <w:sz w:val="24"/>
          <w:szCs w:val="24"/>
        </w:rPr>
      </w:pPr>
    </w:p>
    <w:p w:rsidR="0021346A" w:rsidRPr="005C6392" w:rsidRDefault="0021346A" w:rsidP="008D6EDE">
      <w:pPr>
        <w:spacing w:before="120"/>
        <w:ind w:left="709"/>
        <w:jc w:val="both"/>
        <w:rPr>
          <w:rFonts w:ascii="Tw Cen MT" w:eastAsia="Arial Unicode MS" w:hAnsi="Tw Cen MT"/>
          <w:sz w:val="24"/>
          <w:szCs w:val="24"/>
        </w:rPr>
      </w:pPr>
    </w:p>
    <w:p w:rsidR="00D726F8" w:rsidRPr="005C6392" w:rsidRDefault="00976485" w:rsidP="00D726F8">
      <w:pPr>
        <w:spacing w:before="120"/>
        <w:ind w:left="709"/>
        <w:jc w:val="both"/>
        <w:rPr>
          <w:rFonts w:ascii="Tw Cen MT" w:eastAsia="Arial Unicode MS" w:hAnsi="Tw Cen MT"/>
          <w:sz w:val="24"/>
          <w:szCs w:val="24"/>
        </w:rPr>
      </w:pPr>
      <w:r w:rsidRPr="005C6392">
        <w:rPr>
          <w:rFonts w:ascii="Tw Cen MT" w:eastAsia="Arial Unicode MS" w:hAnsi="Tw Cen MT"/>
          <w:sz w:val="24"/>
          <w:szCs w:val="24"/>
        </w:rPr>
        <w:tab/>
      </w:r>
    </w:p>
    <w:p w:rsidR="00FC7FC8" w:rsidRPr="005C6392" w:rsidRDefault="005F5022" w:rsidP="00D32C88">
      <w:pPr>
        <w:spacing w:before="120"/>
        <w:ind w:left="709"/>
        <w:jc w:val="both"/>
        <w:rPr>
          <w:rFonts w:ascii="Tw Cen MT" w:eastAsia="Arial Unicode MS" w:hAnsi="Tw Cen MT"/>
          <w:b/>
          <w:sz w:val="24"/>
          <w:szCs w:val="24"/>
        </w:rPr>
      </w:pPr>
      <w:r w:rsidRPr="005C6392">
        <w:rPr>
          <w:rFonts w:ascii="Tw Cen MT" w:eastAsia="Arial Unicode MS" w:hAnsi="Tw Cen MT"/>
          <w:b/>
          <w:sz w:val="24"/>
          <w:szCs w:val="24"/>
        </w:rPr>
        <w:br w:type="page"/>
      </w:r>
    </w:p>
    <w:p w:rsidR="00FC7FC8" w:rsidRPr="005C6392" w:rsidRDefault="00FC7FC8" w:rsidP="00FC7FC8">
      <w:pPr>
        <w:pStyle w:val="Default"/>
        <w:rPr>
          <w:rFonts w:ascii="Tw Cen MT" w:hAnsi="Tw Cen MT"/>
          <w:color w:val="auto"/>
        </w:rPr>
      </w:pPr>
      <w:r w:rsidRPr="005C6392">
        <w:rPr>
          <w:rFonts w:ascii="Tw Cen MT" w:hAnsi="Tw Cen MT"/>
          <w:b/>
          <w:bCs/>
          <w:color w:val="auto"/>
        </w:rPr>
        <w:t xml:space="preserve">ANNEXE N° 1: MODELE DE DECLARATION D’INTENTION DE SOUMISSIONNER </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Je soussigné (e)__________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Nationalité : ____________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Domiciliée à _________ B.P _______ Tél : 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Fonction __________</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 xml:space="preserve">En vertu de mes pouvoirs de ___________ de la société___________ et après avoir pris connaissance du Dossier d’Appel d’Offres  National Ouvert  </w:t>
      </w:r>
      <w:r w:rsidRPr="005C6392">
        <w:rPr>
          <w:rFonts w:ascii="Tw Cen MT" w:hAnsi="Tw Cen MT"/>
          <w:bCs/>
          <w:sz w:val="24"/>
          <w:szCs w:val="24"/>
        </w:rPr>
        <w:t>n°_____ (</w:t>
      </w:r>
      <w:r w:rsidRPr="005C6392">
        <w:rPr>
          <w:rFonts w:ascii="Tw Cen MT" w:hAnsi="Tw Cen MT"/>
          <w:bCs/>
          <w:i/>
          <w:sz w:val="24"/>
          <w:szCs w:val="24"/>
        </w:rPr>
        <w:t>A préciser</w:t>
      </w:r>
      <w:r w:rsidRPr="005C6392">
        <w:rPr>
          <w:rFonts w:ascii="Tw Cen MT" w:hAnsi="Tw Cen MT"/>
          <w:bCs/>
          <w:sz w:val="24"/>
          <w:szCs w:val="24"/>
        </w:rPr>
        <w:t>) du ….……. p</w:t>
      </w:r>
      <w:r w:rsidRPr="005C6392">
        <w:rPr>
          <w:rFonts w:ascii="Tw Cen MT" w:hAnsi="Tw Cen MT"/>
          <w:sz w:val="24"/>
          <w:szCs w:val="24"/>
        </w:rPr>
        <w:t>our l’exécution des travaux de _________________________________________ dans la Commune de Mandjou, Département du Lom et Djérem, Région de l’Est.</w:t>
      </w:r>
    </w:p>
    <w:p w:rsidR="00310ECA" w:rsidRPr="005C6392" w:rsidRDefault="00310ECA" w:rsidP="00310ECA">
      <w:pPr>
        <w:spacing w:before="100" w:beforeAutospacing="1" w:after="100" w:afterAutospacing="1" w:line="360" w:lineRule="auto"/>
        <w:jc w:val="both"/>
        <w:rPr>
          <w:rFonts w:ascii="Tw Cen MT" w:hAnsi="Tw Cen MT"/>
          <w:sz w:val="24"/>
          <w:szCs w:val="24"/>
        </w:rPr>
      </w:pPr>
      <w:r w:rsidRPr="005C6392">
        <w:rPr>
          <w:rFonts w:ascii="Tw Cen MT" w:hAnsi="Tw Cen MT"/>
          <w:sz w:val="24"/>
          <w:szCs w:val="24"/>
        </w:rPr>
        <w:t xml:space="preserve">Déclare par la présente l’intention de soumissionner pour le(s) lot (s)____ de cet appel d’offres.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 xml:space="preserve">Signature du représentant habilité: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Nom et titre du signataire:</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 xml:space="preserve">Nom du Candidat: </w:t>
      </w:r>
    </w:p>
    <w:p w:rsidR="00310ECA" w:rsidRPr="005C6392" w:rsidRDefault="00310ECA" w:rsidP="00310ECA">
      <w:pPr>
        <w:widowControl w:val="0"/>
        <w:autoSpaceDE w:val="0"/>
        <w:autoSpaceDN w:val="0"/>
        <w:adjustRightInd w:val="0"/>
        <w:spacing w:line="360" w:lineRule="auto"/>
        <w:ind w:right="6"/>
        <w:jc w:val="both"/>
        <w:rPr>
          <w:rFonts w:ascii="Tw Cen MT" w:hAnsi="Tw Cen MT"/>
          <w:sz w:val="24"/>
          <w:szCs w:val="24"/>
        </w:rPr>
      </w:pPr>
      <w:r w:rsidRPr="005C6392">
        <w:rPr>
          <w:rFonts w:ascii="Tw Cen MT" w:hAnsi="Tw Cen MT"/>
          <w:sz w:val="24"/>
          <w:szCs w:val="24"/>
        </w:rPr>
        <w:t>Adresse:</w:t>
      </w:r>
    </w:p>
    <w:p w:rsidR="00FC7FC8" w:rsidRPr="005C6392" w:rsidRDefault="00FC7FC8" w:rsidP="00FC7FC8">
      <w:pPr>
        <w:spacing w:before="240" w:after="240"/>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D32C88">
      <w:pPr>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r w:rsidRPr="005C6392">
        <w:rPr>
          <w:rFonts w:ascii="Tw Cen MT" w:eastAsia="Arial Unicode MS" w:hAnsi="Tw Cen MT"/>
          <w:b/>
          <w:sz w:val="24"/>
          <w:szCs w:val="24"/>
        </w:rPr>
        <w:tab/>
      </w: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Default="00FC7FC8" w:rsidP="00FC7FC8">
      <w:pPr>
        <w:tabs>
          <w:tab w:val="left" w:pos="1892"/>
        </w:tabs>
        <w:spacing w:before="120"/>
        <w:ind w:left="709"/>
        <w:jc w:val="both"/>
        <w:rPr>
          <w:rFonts w:ascii="Tw Cen MT" w:eastAsia="Arial Unicode MS" w:hAnsi="Tw Cen MT"/>
          <w:b/>
          <w:sz w:val="24"/>
          <w:szCs w:val="24"/>
        </w:rPr>
      </w:pPr>
    </w:p>
    <w:p w:rsidR="00CE740B" w:rsidRPr="005C6392" w:rsidRDefault="00CE740B" w:rsidP="00FC7FC8">
      <w:pPr>
        <w:tabs>
          <w:tab w:val="left" w:pos="1892"/>
        </w:tabs>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FC7FC8" w:rsidRPr="005C6392" w:rsidRDefault="00310ECA" w:rsidP="00310ECA">
      <w:pPr>
        <w:tabs>
          <w:tab w:val="left" w:pos="1892"/>
        </w:tabs>
        <w:spacing w:before="120"/>
        <w:ind w:left="709"/>
        <w:jc w:val="center"/>
        <w:rPr>
          <w:rFonts w:ascii="Tw Cen MT" w:hAnsi="Tw Cen MT"/>
          <w:sz w:val="24"/>
          <w:szCs w:val="24"/>
        </w:rPr>
      </w:pPr>
      <w:r w:rsidRPr="005C6392">
        <w:rPr>
          <w:rFonts w:ascii="Tw Cen MT" w:hAnsi="Tw Cen MT"/>
          <w:b/>
          <w:bCs/>
          <w:sz w:val="24"/>
          <w:szCs w:val="24"/>
        </w:rPr>
        <w:t>A</w:t>
      </w:r>
      <w:r w:rsidR="00FC7FC8" w:rsidRPr="005C6392">
        <w:rPr>
          <w:rFonts w:ascii="Tw Cen MT" w:hAnsi="Tw Cen MT"/>
          <w:b/>
          <w:bCs/>
          <w:sz w:val="24"/>
          <w:szCs w:val="24"/>
        </w:rPr>
        <w:t>NNEXE N° 2 : MODELE DE SOUMISSION</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Je, soussigné …......................………………………….......................………… [Indiquer le nom et la qualité du signataire] représentant la société, l’entreprise ou le groupement (8) ……………………..............…… Dont le siège social est à ………............................... Inscrite au registre du commerce de ………...............……………………... Sous le n°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Après avoir pris connaissance de toutes les pièces figurant ou mentionnées au dossier d'Appel d’Offres y compris les additifs,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 [Rappeler l’objet de l’appel d’offres]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 soumets et m'engage à livrer les fournitures ou à exécuter les prestations conformément au dossier d'Appel d'Offres, moyennant les prix que j'ai établi moi-même sur la base des bordereaux de prix et quantités, lesquels prix font ressortir le montant de l'offre pour le lot n° ……................. À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 [En chiffres et en lettres] francs CFA Hors TVA, et à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Francs CFA Toutes Taxes Comprises. [En chiffres et en lettres]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M'engage à exécuter les prestations dans un délai de …...............……… Mois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M’engage en outre à maintenir mon offre dans le délai ………............. Jours [indiquer la durée de validité, en principe 90 jours] à compter de la date limite de remise des offres. </w:t>
      </w:r>
    </w:p>
    <w:p w:rsidR="00FC7FC8" w:rsidRPr="005C6392" w:rsidRDefault="00FC7FC8" w:rsidP="00F3132A">
      <w:pPr>
        <w:pStyle w:val="Default"/>
        <w:numPr>
          <w:ilvl w:val="0"/>
          <w:numId w:val="76"/>
        </w:numPr>
        <w:spacing w:before="120" w:after="120"/>
        <w:ind w:left="720" w:hanging="360"/>
        <w:rPr>
          <w:rFonts w:ascii="Tw Cen MT" w:hAnsi="Tw Cen MT"/>
          <w:color w:val="auto"/>
        </w:rPr>
      </w:pPr>
      <w:r w:rsidRPr="005C6392">
        <w:rPr>
          <w:rFonts w:ascii="Tw Cen MT" w:hAnsi="Tw Cen MT"/>
          <w:color w:val="auto"/>
        </w:rPr>
        <w:t xml:space="preserve">Adhère entièrement à la charte d’intégrité et à la déclaration d’engagement environnemental et social jointes aux présents DAO. </w:t>
      </w:r>
    </w:p>
    <w:p w:rsidR="00FC7FC8" w:rsidRPr="005C6392" w:rsidRDefault="00FC7FC8" w:rsidP="00FC7FC8">
      <w:pPr>
        <w:pStyle w:val="Default"/>
        <w:spacing w:before="120" w:after="120"/>
        <w:rPr>
          <w:rFonts w:ascii="Tw Cen MT" w:hAnsi="Tw Cen MT"/>
          <w:color w:val="auto"/>
        </w:rPr>
      </w:pP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Les rabais offerts et les modalités d’application desdits rabais sont les suivants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 Maître d’Ouvrage ou le Maître d’Ouvrage Délégué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Se libérera des sommes dues par elle au titre du présent marché en faisant donner crédit au compte n°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Ouvert au nom de ………...........................................………. Auprès de la banque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Agence de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Avant signature du marché, la présente soumission acceptée par vous vaudra engagement entre nous.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Fait à ……….......................................………. Le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Signature de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En qualité de ………......................................…… Dûment autorisé à signer les soumissions pour et au nom de (9)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(8) Supprimer la mention inutile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(9) Annexer la lettre de pouvoirs </w:t>
      </w:r>
    </w:p>
    <w:p w:rsidR="00FC7FC8" w:rsidRPr="005C6392" w:rsidRDefault="00FC7FC8" w:rsidP="00FC7FC8">
      <w:pPr>
        <w:tabs>
          <w:tab w:val="left" w:pos="1892"/>
        </w:tabs>
        <w:spacing w:before="120"/>
        <w:jc w:val="both"/>
        <w:rPr>
          <w:rFonts w:ascii="Tw Cen MT" w:eastAsia="Arial Unicode MS" w:hAnsi="Tw Cen MT"/>
          <w:b/>
          <w:sz w:val="24"/>
          <w:szCs w:val="24"/>
        </w:rPr>
      </w:pPr>
    </w:p>
    <w:p w:rsidR="00FC7FC8" w:rsidRPr="005C6392" w:rsidRDefault="00FC7FC8" w:rsidP="00FC7FC8">
      <w:pPr>
        <w:tabs>
          <w:tab w:val="left" w:pos="1892"/>
        </w:tabs>
        <w:spacing w:before="120"/>
        <w:ind w:left="709"/>
        <w:jc w:val="both"/>
        <w:rPr>
          <w:rFonts w:ascii="Tw Cen MT" w:eastAsia="Arial Unicode MS" w:hAnsi="Tw Cen MT"/>
          <w:b/>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FC7FC8" w:rsidRPr="005C6392" w:rsidRDefault="00FC7FC8" w:rsidP="00310ECA">
      <w:pPr>
        <w:spacing w:before="120"/>
        <w:jc w:val="center"/>
        <w:rPr>
          <w:rFonts w:ascii="Tw Cen MT" w:hAnsi="Tw Cen MT"/>
          <w:sz w:val="24"/>
          <w:szCs w:val="24"/>
        </w:rPr>
      </w:pPr>
      <w:r w:rsidRPr="005C6392">
        <w:rPr>
          <w:rFonts w:ascii="Tw Cen MT" w:hAnsi="Tw Cen MT"/>
          <w:b/>
          <w:bCs/>
          <w:sz w:val="24"/>
          <w:szCs w:val="24"/>
        </w:rPr>
        <w:t>ANNEXE N° 3 : MODELE DE CAUTIONNEMENT DE SOUMISSION</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Organisme financier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Référence de la Caution : N° </w:t>
      </w:r>
      <w:r w:rsidRPr="005C6392">
        <w:rPr>
          <w:rFonts w:ascii="Tw Cen MT" w:hAnsi="Tw Cen MT"/>
          <w:i/>
          <w:iCs/>
          <w:color w:val="auto"/>
        </w:rPr>
        <w:t xml:space="preserv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Adressée à [</w:t>
      </w:r>
      <w:r w:rsidRPr="005C6392">
        <w:rPr>
          <w:rFonts w:ascii="Tw Cen MT" w:hAnsi="Tw Cen MT"/>
          <w:i/>
          <w:iCs/>
          <w:color w:val="auto"/>
        </w:rPr>
        <w:t>indiquer le Maître d’Ouvrage ou le Maître d’Ouvrage Délégué et son adresse] Cameroun</w:t>
      </w:r>
      <w:r w:rsidRPr="005C6392">
        <w:rPr>
          <w:rFonts w:ascii="Tw Cen MT" w:hAnsi="Tw Cen MT"/>
          <w:color w:val="auto"/>
        </w:rPr>
        <w:t xml:space="preserve">, ci-dessous désigné « le Maître d’Ouvrage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Attendu que le Prestataire ……………..........................………, ci-dessous désignée « le soumissionnaire », a soumis son offre en date du ……………..........................………. Pour [</w:t>
      </w:r>
      <w:r w:rsidRPr="005C6392">
        <w:rPr>
          <w:rFonts w:ascii="Tw Cen MT" w:hAnsi="Tw Cen MT"/>
          <w:i/>
          <w:iCs/>
          <w:color w:val="auto"/>
        </w:rPr>
        <w:t>rappeler l’objet de l’appel d’offres]</w:t>
      </w:r>
      <w:r w:rsidRPr="005C6392">
        <w:rPr>
          <w:rFonts w:ascii="Tw Cen MT" w:hAnsi="Tw Cen MT"/>
          <w:color w:val="auto"/>
        </w:rPr>
        <w:t xml:space="preserve">, ci-dessous désignée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L’offre », et pour laquelle il doit joindre un cautionnement provisoire équivalant à </w:t>
      </w:r>
      <w:r w:rsidRPr="005C6392">
        <w:rPr>
          <w:rFonts w:ascii="Tw Cen MT" w:hAnsi="Tw Cen MT"/>
          <w:i/>
          <w:iCs/>
          <w:color w:val="auto"/>
        </w:rPr>
        <w:t xml:space="preserve">[indiquer le montant]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Francs CFA,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Nous …………....................…..........................………. </w:t>
      </w:r>
      <w:r w:rsidRPr="005C6392">
        <w:rPr>
          <w:rFonts w:ascii="Tw Cen MT" w:hAnsi="Tw Cen MT"/>
          <w:i/>
          <w:iCs/>
          <w:color w:val="auto"/>
        </w:rPr>
        <w:t>[Nom et adresse de l’organisme financier]</w:t>
      </w:r>
      <w:r w:rsidRPr="005C6392">
        <w:rPr>
          <w:rFonts w:ascii="Tw Cen MT" w:hAnsi="Tw Cen MT"/>
          <w:color w:val="auto"/>
        </w:rPr>
        <w:t xml:space="preserve">, représentée par ……………..........................………. </w:t>
      </w:r>
      <w:r w:rsidRPr="005C6392">
        <w:rPr>
          <w:rFonts w:ascii="Tw Cen MT" w:hAnsi="Tw Cen MT"/>
          <w:i/>
          <w:iCs/>
          <w:color w:val="auto"/>
        </w:rPr>
        <w:t>[Noms des signataires]</w:t>
      </w:r>
      <w:r w:rsidRPr="005C6392">
        <w:rPr>
          <w:rFonts w:ascii="Tw Cen MT" w:hAnsi="Tw Cen MT"/>
          <w:color w:val="auto"/>
        </w:rPr>
        <w:t xml:space="preserve">, ci-dessous désignée « l’organisme financier », déclarons garantir le paiement au Maître d’Ouvrage </w:t>
      </w:r>
      <w:r w:rsidRPr="005C6392">
        <w:rPr>
          <w:rFonts w:ascii="Tw Cen MT" w:hAnsi="Tw Cen MT"/>
          <w:i/>
          <w:iCs/>
          <w:color w:val="auto"/>
        </w:rPr>
        <w:t xml:space="preserve">ou au Maître d’Ouvrage Délégué </w:t>
      </w:r>
      <w:r w:rsidRPr="005C6392">
        <w:rPr>
          <w:rFonts w:ascii="Tw Cen MT" w:hAnsi="Tw Cen MT"/>
          <w:color w:val="auto"/>
        </w:rPr>
        <w:t xml:space="preserve">de la somme maximale de [indiquer le montant] Francs CFA, que l’organisme financier s’engage à régler intégralement à au Maître d’Ouvrage </w:t>
      </w:r>
      <w:r w:rsidRPr="005C6392">
        <w:rPr>
          <w:rFonts w:ascii="Tw Cen MT" w:hAnsi="Tw Cen MT"/>
          <w:i/>
          <w:iCs/>
          <w:color w:val="auto"/>
        </w:rPr>
        <w:t>ou au Maître d’Ouvrage Délégué</w:t>
      </w:r>
      <w:r w:rsidRPr="005C6392">
        <w:rPr>
          <w:rFonts w:ascii="Tw Cen MT" w:hAnsi="Tw Cen MT"/>
          <w:color w:val="auto"/>
        </w:rPr>
        <w:t xml:space="preserve">, s’obligeant elle-même, ses successeurs et assignataires.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Les conditions de cette obligation sont les suivantes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 le soumissionnaire retire son offre pendant la période de validité prévue dans le dossier d’appel d’offres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Où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Si le soumissionnaire, s’étant vu notifié l’attribution du marché par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pendant la période de validité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omet de signer ou refuse de signer le marché, alors qu’il est requis de le faire ;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 omet ou refuse de fournir le cautionnement définitif du marché (cautionnement définitif), comme prévu dans celui-ci.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Nous nous engageons à payer au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d’ un montant allant jusqu’au maximum de la somme stipulée ci-dessus, dès réception de sa première demande écrite, sans que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soit tenu de justifier sa demande, étant entendu toutefois que dans sa demande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notera que le montant qu’il réclame lui est dû parce que l’une ou l’autre des conditions ci-dessus, ou toutes les deux, sont remplies, et qu’il spécifiera quelle(s) condition(s) a (ont) joué.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La présente caution entre en vigueur dès sa signature et dès la date limite fixée par le Maître d’Ouvrage </w:t>
      </w:r>
      <w:r w:rsidRPr="005C6392">
        <w:rPr>
          <w:rFonts w:ascii="Tw Cen MT" w:hAnsi="Tw Cen MT"/>
          <w:i/>
          <w:iCs/>
          <w:color w:val="auto"/>
        </w:rPr>
        <w:t xml:space="preserve">ou le Maître d’Ouvrage Délégué </w:t>
      </w:r>
      <w:r w:rsidRPr="005C6392">
        <w:rPr>
          <w:rFonts w:ascii="Tw Cen MT" w:hAnsi="Tw Cen MT"/>
          <w:color w:val="auto"/>
        </w:rPr>
        <w:t xml:space="preserve">pour la remise des offres. Elle demeurera valable jusqu’au trentième jour inclus suivant la fin du délai de validité des offres. Toute demande du Maître d’Ouvrage </w:t>
      </w:r>
      <w:r w:rsidRPr="005C6392">
        <w:rPr>
          <w:rFonts w:ascii="Tw Cen MT" w:hAnsi="Tw Cen MT"/>
          <w:i/>
          <w:iCs/>
          <w:color w:val="auto"/>
        </w:rPr>
        <w:t xml:space="preserve">ou du Maître d’Ouvrage Délégué </w:t>
      </w:r>
      <w:r w:rsidRPr="005C6392">
        <w:rPr>
          <w:rFonts w:ascii="Tw Cen MT" w:hAnsi="Tw Cen MT"/>
          <w:color w:val="auto"/>
        </w:rPr>
        <w:t xml:space="preserve">tendant à la faire jouer devra parvenir à la banque, par lettre recommandée avec accusé de réception, avant la fin de cette période de validité. </w:t>
      </w:r>
    </w:p>
    <w:p w:rsidR="00FC7FC8" w:rsidRPr="005C6392" w:rsidRDefault="00FC7FC8" w:rsidP="00FC7FC8">
      <w:pPr>
        <w:pStyle w:val="Default"/>
        <w:spacing w:before="120" w:after="120"/>
        <w:rPr>
          <w:rFonts w:ascii="Tw Cen MT" w:hAnsi="Tw Cen MT"/>
          <w:color w:val="auto"/>
        </w:rPr>
      </w:pPr>
      <w:r w:rsidRPr="005C6392">
        <w:rPr>
          <w:rFonts w:ascii="Tw Cen MT" w:hAnsi="Tw Cen MT"/>
          <w:color w:val="auto"/>
        </w:rPr>
        <w:t xml:space="preserve">Le présent cautionnement est soumis pour son interprétation et son exécution au droit camerounais. Les tribunaux du Cameroun seront seuls compétents pour statuer sur tout ce qui concerne le présent engagement et ses suites. </w:t>
      </w:r>
    </w:p>
    <w:p w:rsidR="00FC7FC8" w:rsidRPr="005C6392" w:rsidRDefault="00FC7FC8" w:rsidP="00FC7FC8">
      <w:pPr>
        <w:pStyle w:val="Default"/>
        <w:spacing w:before="120" w:after="120"/>
        <w:rPr>
          <w:rFonts w:ascii="Tw Cen MT" w:hAnsi="Tw Cen MT"/>
          <w:color w:val="auto"/>
        </w:rPr>
      </w:pPr>
      <w:r w:rsidRPr="005C6392">
        <w:rPr>
          <w:rFonts w:ascii="Tw Cen MT" w:hAnsi="Tw Cen MT"/>
          <w:i/>
          <w:iCs/>
          <w:color w:val="auto"/>
        </w:rPr>
        <w:t xml:space="preserve">Signé et authentifié par l’organisme financier </w:t>
      </w:r>
    </w:p>
    <w:p w:rsidR="00FC7FC8" w:rsidRPr="005C6392" w:rsidRDefault="00FC7FC8" w:rsidP="00FC7FC8">
      <w:pPr>
        <w:pStyle w:val="Default"/>
        <w:spacing w:before="120" w:after="120"/>
        <w:rPr>
          <w:rFonts w:ascii="Tw Cen MT" w:hAnsi="Tw Cen MT"/>
          <w:color w:val="auto"/>
        </w:rPr>
      </w:pPr>
      <w:r w:rsidRPr="005C6392">
        <w:rPr>
          <w:rFonts w:ascii="Tw Cen MT" w:hAnsi="Tw Cen MT"/>
          <w:i/>
          <w:iCs/>
          <w:color w:val="auto"/>
        </w:rPr>
        <w:t xml:space="preserve">À ……………..........................………, le ………....................... </w:t>
      </w:r>
    </w:p>
    <w:p w:rsidR="00FC7FC8" w:rsidRPr="005C6392" w:rsidRDefault="00FC7FC8" w:rsidP="00FC7FC8">
      <w:pPr>
        <w:spacing w:before="120" w:after="120"/>
        <w:jc w:val="both"/>
        <w:rPr>
          <w:rFonts w:ascii="Tw Cen MT" w:hAnsi="Tw Cen MT" w:cs="Arial"/>
          <w:b/>
          <w:bCs/>
          <w:sz w:val="24"/>
          <w:szCs w:val="24"/>
        </w:rPr>
      </w:pPr>
      <w:r w:rsidRPr="005C6392">
        <w:rPr>
          <w:rFonts w:ascii="Tw Cen MT" w:hAnsi="Tw Cen MT"/>
          <w:i/>
          <w:iCs/>
          <w:sz w:val="24"/>
          <w:szCs w:val="24"/>
        </w:rPr>
        <w:t>[Signature de l’organisme financier]</w:t>
      </w:r>
    </w:p>
    <w:p w:rsidR="00FC7FC8" w:rsidRPr="005C6392" w:rsidRDefault="00FC7FC8" w:rsidP="00FC7FC8">
      <w:pPr>
        <w:spacing w:before="120"/>
        <w:jc w:val="both"/>
        <w:rPr>
          <w:rFonts w:ascii="Tw Cen MT" w:hAnsi="Tw Cen MT" w:cs="Arial"/>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04486C" w:rsidRPr="005C6392" w:rsidRDefault="0004486C" w:rsidP="00310ECA">
      <w:pPr>
        <w:spacing w:before="120"/>
        <w:jc w:val="center"/>
        <w:rPr>
          <w:rFonts w:ascii="Tw Cen MT" w:hAnsi="Tw Cen MT"/>
          <w:sz w:val="24"/>
          <w:szCs w:val="24"/>
        </w:rPr>
      </w:pPr>
      <w:r w:rsidRPr="005C6392">
        <w:rPr>
          <w:rFonts w:ascii="Tw Cen MT" w:hAnsi="Tw Cen MT"/>
          <w:b/>
          <w:bCs/>
          <w:sz w:val="24"/>
          <w:szCs w:val="24"/>
        </w:rPr>
        <w:t>ANNEXE N° 4 : MODELE DE CAUTIONNEMENT DEFINITIF</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Organisme financier :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Référence de la Caution : N° </w:t>
      </w:r>
      <w:r w:rsidRPr="005C6392">
        <w:rPr>
          <w:rFonts w:ascii="Tw Cen MT" w:hAnsi="Tw Cen MT"/>
          <w:i/>
          <w:iCs/>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Adressée à [</w:t>
      </w:r>
      <w:r w:rsidRPr="005C6392">
        <w:rPr>
          <w:rFonts w:ascii="Tw Cen MT" w:hAnsi="Tw Cen MT"/>
          <w:i/>
          <w:iCs/>
          <w:color w:val="auto"/>
        </w:rPr>
        <w:t>indiquer le Maître d’Ouvrage ou le Maître d’Ouvrage Délégué et son adresse] Cameroun</w:t>
      </w:r>
      <w:r w:rsidRPr="005C6392">
        <w:rPr>
          <w:rFonts w:ascii="Tw Cen MT" w:hAnsi="Tw Cen MT"/>
          <w:color w:val="auto"/>
        </w:rPr>
        <w:t xml:space="preserve">, ci-dessous désigné « le Maître d’Ouvrage »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que </w:t>
      </w:r>
      <w:r w:rsidRPr="005C6392">
        <w:rPr>
          <w:rFonts w:ascii="Tw Cen MT" w:hAnsi="Tw Cen MT"/>
          <w:i/>
          <w:iCs/>
          <w:color w:val="auto"/>
        </w:rPr>
        <w:t>…………….............................................................................………. [Nom et adresse du fournisseur ou du prestataire]</w:t>
      </w:r>
      <w:r w:rsidRPr="005C6392">
        <w:rPr>
          <w:rFonts w:ascii="Tw Cen MT" w:hAnsi="Tw Cen MT"/>
          <w:color w:val="auto"/>
        </w:rPr>
        <w:t xml:space="preserve">, ci-dessous désigné « le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Fournisseur </w:t>
      </w:r>
      <w:r w:rsidRPr="005C6392">
        <w:rPr>
          <w:rFonts w:ascii="Tw Cen MT" w:hAnsi="Tw Cen MT"/>
          <w:i/>
          <w:iCs/>
          <w:color w:val="auto"/>
        </w:rPr>
        <w:t xml:space="preserve">ou du prestataire </w:t>
      </w:r>
      <w:r w:rsidRPr="005C6392">
        <w:rPr>
          <w:rFonts w:ascii="Tw Cen MT" w:hAnsi="Tw Cen MT"/>
          <w:color w:val="auto"/>
        </w:rPr>
        <w:t xml:space="preserve">», s’est engagé, en exécution du marché désigné « le marché », à réaliser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[indiquer la nature des fournitures et services connexes]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qu’il est stipulé dans le marché que le Fournisseur remettra au Maître d’Ouvrage ou au Maître d’Ouvrage Délégué un cautionnement définitif, d’un montant égal à [indiquer le pourcentage compris entre 2 et 5 %] du montant de la tranche du marché correspondant, comme garantie de l’exécution de ses obligations de bonne fin conformément aux conditions du marché,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Attendu que nous avons convenu de donner au Fournisseur ce cautionnement,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Nous, </w:t>
      </w:r>
      <w:r w:rsidRPr="005C6392">
        <w:rPr>
          <w:rFonts w:ascii="Tw Cen MT" w:hAnsi="Tw Cen MT"/>
          <w:i/>
          <w:iCs/>
          <w:color w:val="auto"/>
        </w:rPr>
        <w:t>……………...............................................................................................................................................................................……….. [nom et adresse de banque]</w:t>
      </w:r>
      <w:r w:rsidRPr="005C6392">
        <w:rPr>
          <w:rFonts w:ascii="Tw Cen MT" w:hAnsi="Tw Cen MT"/>
          <w:color w:val="auto"/>
        </w:rPr>
        <w:t xml:space="preserve">, représentée par </w:t>
      </w:r>
      <w:r w:rsidRPr="005C6392">
        <w:rPr>
          <w:rFonts w:ascii="Tw Cen MT" w:hAnsi="Tw Cen MT"/>
          <w:i/>
          <w:iCs/>
          <w:color w:val="auto"/>
        </w:rPr>
        <w:t>……………..........................................................................................................................…….. [noms des signataires]</w:t>
      </w:r>
      <w:r w:rsidRPr="005C6392">
        <w:rPr>
          <w:rFonts w:ascii="Tw Cen MT" w:hAnsi="Tw Cen MT"/>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ci-dessous désignée « l’organisme financier », nous engageons à payer au Maître d’Ouvrage ou au Maître d’Ouvrage Délégué, dans un délai maximum de huit (08)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 </w:t>
      </w:r>
      <w:r w:rsidRPr="005C6392">
        <w:rPr>
          <w:rFonts w:ascii="Tw Cen MT" w:hAnsi="Tw Cen MT"/>
          <w:i/>
          <w:iCs/>
          <w:color w:val="auto"/>
        </w:rPr>
        <w:t>……………........................................... [en chiffres et en lettres]</w:t>
      </w:r>
      <w:r w:rsidRPr="005C6392">
        <w:rPr>
          <w:rFonts w:ascii="Tw Cen MT" w:hAnsi="Tw Cen MT"/>
          <w:color w:val="auto"/>
        </w:rPr>
        <w:t xml:space="preserv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Le présent cautionnement définitif prend effet à compter de sa signature et dès notification du marché. La caution sera libérée dans un délai (indiquer le délai) à compter de la date de réception provisoire des fournitures.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Après le délai susvisé, la caution devient sans objet et doit nous être automatiquement retournée sans aucune forme de procédure.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Toute demande de paiement formulée par le Maître d’Ouvrage ou le Maître d’Ouvrage Délégué au titre de la présente garantie doit être faite par lettre recommandée avec accusé de réception, parvenue à la banque pendant la période de validité du présent engagement. </w:t>
      </w:r>
    </w:p>
    <w:p w:rsidR="0004486C" w:rsidRPr="005C6392" w:rsidRDefault="0004486C" w:rsidP="0004486C">
      <w:pPr>
        <w:pStyle w:val="Default"/>
        <w:spacing w:before="120" w:after="120"/>
        <w:rPr>
          <w:rFonts w:ascii="Tw Cen MT" w:hAnsi="Tw Cen MT"/>
          <w:color w:val="auto"/>
        </w:rPr>
      </w:pPr>
      <w:r w:rsidRPr="005C6392">
        <w:rPr>
          <w:rFonts w:ascii="Tw Cen MT" w:hAnsi="Tw Cen MT"/>
          <w:color w:val="auto"/>
        </w:rPr>
        <w:t xml:space="preserve">Le présent cautionnement définitif est soumis pour son interprétation et son exécution au droit camerounais. Les tribunaux camerounais seront seuls compétents pour statuer sur tout ce qui concerne le présent engagement et ses suites.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Signé et authentifié par l’Organisme financier </w:t>
      </w:r>
    </w:p>
    <w:p w:rsidR="0004486C" w:rsidRPr="005C6392" w:rsidRDefault="0004486C" w:rsidP="0004486C">
      <w:pPr>
        <w:pStyle w:val="Default"/>
        <w:spacing w:before="120" w:after="120"/>
        <w:rPr>
          <w:rFonts w:ascii="Tw Cen MT" w:hAnsi="Tw Cen MT"/>
          <w:color w:val="auto"/>
        </w:rPr>
      </w:pPr>
      <w:r w:rsidRPr="005C6392">
        <w:rPr>
          <w:rFonts w:ascii="Tw Cen MT" w:hAnsi="Tw Cen MT"/>
          <w:i/>
          <w:iCs/>
          <w:color w:val="auto"/>
        </w:rPr>
        <w:t xml:space="preserve">…..........................……….., le </w:t>
      </w:r>
    </w:p>
    <w:p w:rsidR="0004486C" w:rsidRPr="005C6392" w:rsidRDefault="0004486C" w:rsidP="0004486C">
      <w:pPr>
        <w:spacing w:before="120" w:after="120"/>
        <w:jc w:val="both"/>
        <w:rPr>
          <w:rFonts w:ascii="Tw Cen MT" w:hAnsi="Tw Cen MT" w:cs="Arial"/>
          <w:b/>
          <w:bCs/>
          <w:sz w:val="24"/>
          <w:szCs w:val="24"/>
        </w:rPr>
      </w:pPr>
      <w:r w:rsidRPr="005C6392">
        <w:rPr>
          <w:rFonts w:ascii="Tw Cen MT" w:hAnsi="Tw Cen MT"/>
          <w:i/>
          <w:iCs/>
          <w:sz w:val="24"/>
          <w:szCs w:val="24"/>
        </w:rPr>
        <w:t>[signature de la banque]</w:t>
      </w:r>
    </w:p>
    <w:p w:rsidR="0004486C" w:rsidRPr="005C6392" w:rsidRDefault="0004486C" w:rsidP="00FC7FC8">
      <w:pPr>
        <w:spacing w:before="120"/>
        <w:jc w:val="both"/>
        <w:rPr>
          <w:rFonts w:ascii="Tw Cen MT" w:hAnsi="Tw Cen MT" w:cs="Arial"/>
          <w:b/>
          <w:bCs/>
          <w:sz w:val="24"/>
          <w:szCs w:val="24"/>
        </w:rPr>
      </w:pPr>
    </w:p>
    <w:p w:rsidR="0004486C" w:rsidRPr="005C6392" w:rsidRDefault="0004486C" w:rsidP="00FC7FC8">
      <w:pPr>
        <w:spacing w:before="120"/>
        <w:jc w:val="both"/>
        <w:rPr>
          <w:rFonts w:ascii="Tw Cen MT" w:hAnsi="Tw Cen MT" w:cs="Arial"/>
          <w:b/>
          <w:bCs/>
          <w:sz w:val="24"/>
          <w:szCs w:val="24"/>
        </w:rPr>
      </w:pPr>
    </w:p>
    <w:p w:rsidR="0004486C" w:rsidRPr="005C6392" w:rsidRDefault="0004486C" w:rsidP="00FC7FC8">
      <w:pPr>
        <w:spacing w:before="120"/>
        <w:jc w:val="both"/>
        <w:rPr>
          <w:rFonts w:ascii="Tw Cen MT" w:hAnsi="Tw Cen MT" w:cs="Arial"/>
          <w:b/>
          <w:bCs/>
          <w:sz w:val="24"/>
          <w:szCs w:val="24"/>
        </w:rPr>
      </w:pPr>
    </w:p>
    <w:p w:rsidR="00CE740B" w:rsidRDefault="00CE740B" w:rsidP="00310ECA">
      <w:pPr>
        <w:spacing w:before="120"/>
        <w:jc w:val="center"/>
        <w:rPr>
          <w:rFonts w:ascii="Tw Cen MT" w:hAnsi="Tw Cen MT"/>
          <w:b/>
          <w:bCs/>
          <w:sz w:val="24"/>
          <w:szCs w:val="24"/>
        </w:rPr>
      </w:pPr>
    </w:p>
    <w:p w:rsidR="00CE740B" w:rsidRDefault="00CE740B" w:rsidP="00310ECA">
      <w:pPr>
        <w:spacing w:before="120"/>
        <w:jc w:val="center"/>
        <w:rPr>
          <w:rFonts w:ascii="Tw Cen MT" w:hAnsi="Tw Cen MT"/>
          <w:b/>
          <w:bCs/>
          <w:sz w:val="24"/>
          <w:szCs w:val="24"/>
        </w:rPr>
      </w:pPr>
    </w:p>
    <w:p w:rsidR="00B902F2" w:rsidRPr="005C6392" w:rsidRDefault="00B902F2" w:rsidP="00310ECA">
      <w:pPr>
        <w:spacing w:before="120"/>
        <w:jc w:val="center"/>
        <w:rPr>
          <w:rFonts w:ascii="Tw Cen MT" w:hAnsi="Tw Cen MT"/>
          <w:sz w:val="24"/>
          <w:szCs w:val="24"/>
        </w:rPr>
      </w:pPr>
      <w:r w:rsidRPr="005C6392">
        <w:rPr>
          <w:rFonts w:ascii="Tw Cen MT" w:hAnsi="Tw Cen MT"/>
          <w:b/>
          <w:bCs/>
          <w:sz w:val="24"/>
          <w:szCs w:val="24"/>
        </w:rPr>
        <w:t>ANNEXE N° 5 : MODELE DE CAUTIONNEMENT D'AVANCE DE DEMARRAGE</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Organisme financier :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Référence du Cautionnement : N°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Adressée </w:t>
      </w:r>
      <w:r w:rsidRPr="005C6392">
        <w:rPr>
          <w:rFonts w:ascii="Tw Cen MT" w:hAnsi="Tw Cen MT"/>
          <w:i/>
          <w:iCs/>
          <w:color w:val="auto"/>
        </w:rPr>
        <w:t xml:space="preserve">[indiquer le Maître d’Ouvrage ou le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[Adresse du Maître d’Ouvrage </w:t>
      </w:r>
      <w:r w:rsidRPr="005C6392">
        <w:rPr>
          <w:rFonts w:ascii="Tw Cen MT" w:hAnsi="Tw Cen MT"/>
          <w:color w:val="auto"/>
        </w:rPr>
        <w:t>ou du Maître d’Ouvrage Délégué</w:t>
      </w:r>
      <w:r w:rsidRPr="005C6392">
        <w:rPr>
          <w:rFonts w:ascii="Tw Cen MT" w:hAnsi="Tw Cen MT"/>
          <w:i/>
          <w:iCs/>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Maître d’Ouvrage ou le Maître d’Ouvrage Délégué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soussignés (organisme financier, adresse), déclarons par la présente garantir, pour le compte de : </w:t>
      </w:r>
      <w:r w:rsidRPr="005C6392">
        <w:rPr>
          <w:rFonts w:ascii="Tw Cen MT" w:hAnsi="Tw Cen MT"/>
          <w:i/>
          <w:iCs/>
          <w:color w:val="auto"/>
        </w:rPr>
        <w:t>……………...............................................……….. [le titulaire]</w:t>
      </w:r>
      <w:r w:rsidRPr="005C6392">
        <w:rPr>
          <w:rFonts w:ascii="Tw Cen MT" w:hAnsi="Tw Cen MT"/>
          <w:color w:val="auto"/>
        </w:rPr>
        <w:t xml:space="preserve">, au profit de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Maître d’Ouvrage ou Maître d’Ouvrage Délégué </w:t>
      </w:r>
      <w:r w:rsidRPr="005C6392">
        <w:rPr>
          <w:rFonts w:ascii="Tw Cen MT" w:hAnsi="Tw Cen MT"/>
          <w:i/>
          <w:iCs/>
          <w:color w:val="auto"/>
        </w:rPr>
        <w:t xml:space="preserve">[Adresse du Maître d’Ouvrage ou du Maître d’Ouvrage Délégué] (« le bénéficiaire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Le paiement, sans contestation et dès réception de la première demande écrite du bénéficiaire, déclarant que ………….................…….. </w:t>
      </w:r>
      <w:r w:rsidRPr="005C6392">
        <w:rPr>
          <w:rFonts w:ascii="Tw Cen MT" w:hAnsi="Tw Cen MT"/>
          <w:i/>
          <w:iCs/>
          <w:color w:val="auto"/>
        </w:rPr>
        <w:t xml:space="preserve">[le titulaire] </w:t>
      </w:r>
      <w:r w:rsidRPr="005C6392">
        <w:rPr>
          <w:rFonts w:ascii="Tw Cen MT" w:hAnsi="Tw Cen MT"/>
          <w:color w:val="auto"/>
        </w:rPr>
        <w:t xml:space="preserve">ne s’est pas acquitté de ses obligations, relatives au remboursement de l’avance de démarrage selon les conditions du marché ………….................…….. du …………..................................…….. relatif aux fournitures et services connexes </w:t>
      </w:r>
      <w:r w:rsidRPr="005C6392">
        <w:rPr>
          <w:rFonts w:ascii="Tw Cen MT" w:hAnsi="Tw Cen MT"/>
          <w:i/>
          <w:iCs/>
          <w:color w:val="auto"/>
        </w:rPr>
        <w:t>[indiquer l’objet et les références de l’appel d’offres et le lot, éventuellement]</w:t>
      </w:r>
      <w:r w:rsidRPr="005C6392">
        <w:rPr>
          <w:rFonts w:ascii="Tw Cen MT" w:hAnsi="Tw Cen MT"/>
          <w:color w:val="auto"/>
        </w:rPr>
        <w:t xml:space="preserve">, de la somme totale maximum correspondant à l’avance </w:t>
      </w:r>
      <w:r w:rsidRPr="005C6392">
        <w:rPr>
          <w:rFonts w:ascii="Tw Cen MT" w:hAnsi="Tw Cen MT"/>
          <w:i/>
          <w:iCs/>
          <w:color w:val="auto"/>
        </w:rPr>
        <w:t xml:space="preserve">[quarante 40% et trente 30% (respectivement pour les marchés de fournitures et de services connexes) ] </w:t>
      </w:r>
      <w:r w:rsidRPr="005C6392">
        <w:rPr>
          <w:rFonts w:ascii="Tw Cen MT" w:hAnsi="Tw Cen MT"/>
          <w:color w:val="auto"/>
        </w:rPr>
        <w:t xml:space="preserve">du montant Toutes Taxes Comprises du marché n° ………….......................…….., payable dès la notification de l’ordre de service correspondant, soit :…………..........….. francs CFA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La présente garantie entrera en vigueur et prendra effet dès réception des parts respectives de cette avance sur les comptes de …………..........................……..</w:t>
      </w:r>
      <w:r w:rsidRPr="005C6392">
        <w:rPr>
          <w:rFonts w:ascii="Tw Cen MT" w:hAnsi="Tw Cen MT"/>
          <w:i/>
          <w:iCs/>
          <w:color w:val="auto"/>
        </w:rPr>
        <w:t xml:space="preserve">[le titulaire] </w:t>
      </w:r>
      <w:r w:rsidRPr="005C6392">
        <w:rPr>
          <w:rFonts w:ascii="Tw Cen MT" w:hAnsi="Tw Cen MT"/>
          <w:color w:val="auto"/>
        </w:rPr>
        <w:t xml:space="preserve">ouverts auprès de la banque ………….................……... sous le n° ………….................... Elle restera en vigueur jusqu’au remboursement de l’avance conformément à la procédure fixée par le CCAP. Toutefois, le montant du cautionnement sera réduit proportionnellement au remboursement de l’avance au fur et à mesure de son remboursement.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La loi et la juridiction applicables à la garantie sont celles de la République du Cameroun.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Signé et authentifié par l’organisme financier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à ……………..........................……….., le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[signature de l’organisme financier] </w:t>
      </w:r>
    </w:p>
    <w:p w:rsidR="00B902F2" w:rsidRPr="005C6392" w:rsidRDefault="00B902F2" w:rsidP="00B902F2">
      <w:pPr>
        <w:pStyle w:val="Default"/>
        <w:rPr>
          <w:rFonts w:ascii="Tw Cen MT" w:hAnsi="Tw Cen MT"/>
          <w:color w:val="auto"/>
        </w:rPr>
      </w:pPr>
    </w:p>
    <w:p w:rsidR="00B902F2" w:rsidRPr="005C6392" w:rsidRDefault="00B902F2" w:rsidP="00B902F2">
      <w:pPr>
        <w:pStyle w:val="Default"/>
        <w:pageBreakBefore/>
        <w:spacing w:before="120" w:after="120"/>
        <w:jc w:val="both"/>
        <w:rPr>
          <w:rFonts w:ascii="Tw Cen MT" w:hAnsi="Tw Cen MT"/>
          <w:color w:val="auto"/>
        </w:rPr>
      </w:pPr>
      <w:r w:rsidRPr="005C6392">
        <w:rPr>
          <w:rFonts w:ascii="Tw Cen MT" w:hAnsi="Tw Cen MT"/>
          <w:b/>
          <w:bCs/>
          <w:color w:val="auto"/>
        </w:rPr>
        <w:t xml:space="preserve">Annexe n°6 : Modèle de cautionnement de bonne exécution en remplacement de LA </w:t>
      </w:r>
      <w:r w:rsidRPr="005C6392">
        <w:rPr>
          <w:rFonts w:ascii="Tw Cen MT" w:hAnsi="Tw Cen MT"/>
          <w:b/>
          <w:bCs/>
          <w:i/>
          <w:iCs/>
          <w:color w:val="auto"/>
        </w:rPr>
        <w:t>RETENUE DE GARANTIE</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Organisme financier :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Référence du Cautionnement : N°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Adressée </w:t>
      </w:r>
      <w:r w:rsidRPr="005C6392">
        <w:rPr>
          <w:rFonts w:ascii="Tw Cen MT" w:hAnsi="Tw Cen MT"/>
          <w:i/>
          <w:iCs/>
          <w:color w:val="auto"/>
        </w:rPr>
        <w:t xml:space="preserve">[indiquer le Maître d’Ouvrage ou le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i/>
          <w:iCs/>
          <w:color w:val="auto"/>
        </w:rPr>
        <w:t xml:space="preserve">[Adresse du Maître d’Ouvrage </w:t>
      </w:r>
      <w:r w:rsidRPr="005C6392">
        <w:rPr>
          <w:rFonts w:ascii="Tw Cen MT" w:hAnsi="Tw Cen MT"/>
          <w:color w:val="auto"/>
        </w:rPr>
        <w:t>ou du Maître d’Ouvrage Délégué</w:t>
      </w:r>
      <w:r w:rsidRPr="005C6392">
        <w:rPr>
          <w:rFonts w:ascii="Tw Cen MT" w:hAnsi="Tw Cen MT"/>
          <w:i/>
          <w:iCs/>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Maître d’Ouvrage ou le Maître d’Ouvrage Délégué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Attendu que ………….................................................................n</w:t>
      </w:r>
      <w:r w:rsidRPr="005C6392">
        <w:rPr>
          <w:rFonts w:ascii="Tw Cen MT" w:hAnsi="Tw Cen MT"/>
          <w:i/>
          <w:iCs/>
          <w:color w:val="auto"/>
        </w:rPr>
        <w:t>om et adresse du fournisseur ou du prestataire]</w:t>
      </w:r>
      <w:r w:rsidRPr="005C6392">
        <w:rPr>
          <w:rFonts w:ascii="Tw Cen MT" w:hAnsi="Tw Cen MT"/>
          <w:color w:val="auto"/>
        </w:rPr>
        <w:t xml:space="preserv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ci-dessous désigné « le Fournisseur», s’est engagé, en exécution du marché, livrer les fournitures de [indiquer l’objet des prestations]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Attendu qu’il est stipulé dans le marché que la retenue de garantie fixée à </w:t>
      </w:r>
      <w:r w:rsidRPr="005C6392">
        <w:rPr>
          <w:rFonts w:ascii="Tw Cen MT" w:hAnsi="Tw Cen MT"/>
          <w:i/>
          <w:iCs/>
          <w:color w:val="auto"/>
        </w:rPr>
        <w:t xml:space="preserve">[pourcentage inférieur à 10% à préciser] </w:t>
      </w:r>
      <w:r w:rsidRPr="005C6392">
        <w:rPr>
          <w:rFonts w:ascii="Tw Cen MT" w:hAnsi="Tw Cen MT"/>
          <w:color w:val="auto"/>
        </w:rPr>
        <w:t xml:space="preserve">du montant TTC du marché peut être remplacée par une caution solidaire,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Attendu que nous avons convenu de donner au Fournisseur ce cautionnement,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 </w:t>
      </w:r>
      <w:r w:rsidRPr="005C6392">
        <w:rPr>
          <w:rFonts w:ascii="Tw Cen MT" w:hAnsi="Tw Cen MT"/>
          <w:i/>
          <w:iCs/>
          <w:color w:val="auto"/>
        </w:rPr>
        <w:t>adresse organisme financier]</w:t>
      </w:r>
      <w:r w:rsidRPr="005C6392">
        <w:rPr>
          <w:rFonts w:ascii="Tw Cen MT" w:hAnsi="Tw Cen MT"/>
          <w:color w:val="auto"/>
        </w:rPr>
        <w:t>, représentée par …...........................</w:t>
      </w:r>
      <w:r w:rsidRPr="005C6392">
        <w:rPr>
          <w:rFonts w:ascii="Tw Cen MT" w:hAnsi="Tw Cen MT"/>
          <w:i/>
          <w:iCs/>
          <w:color w:val="auto"/>
        </w:rPr>
        <w:t>noms des signataires]</w:t>
      </w:r>
      <w:r w:rsidRPr="005C6392">
        <w:rPr>
          <w:rFonts w:ascii="Tw Cen MT" w:hAnsi="Tw Cen MT"/>
          <w:color w:val="auto"/>
        </w:rPr>
        <w:t xml:space="preserve">, et ci-dessous désignée « organisme financier »,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Dès lors, nous affirmons par les présentes que nous nous portons garants et responsables à l’égard du Maître d’Ouvrage </w:t>
      </w:r>
      <w:r w:rsidRPr="005C6392">
        <w:rPr>
          <w:rFonts w:ascii="Tw Cen MT" w:hAnsi="Tw Cen MT"/>
          <w:i/>
          <w:iCs/>
          <w:color w:val="auto"/>
        </w:rPr>
        <w:t>ou du Maître d’Ouvrage Délégué</w:t>
      </w:r>
      <w:r w:rsidRPr="005C6392">
        <w:rPr>
          <w:rFonts w:ascii="Tw Cen MT" w:hAnsi="Tw Cen MT"/>
          <w:color w:val="auto"/>
        </w:rPr>
        <w:t xml:space="preserve">, au nom du Fournisseur ou du prestataire, pour un montant maximum de …………....................... </w:t>
      </w:r>
      <w:r w:rsidRPr="005C6392">
        <w:rPr>
          <w:rFonts w:ascii="Tw Cen MT" w:hAnsi="Tw Cen MT"/>
          <w:i/>
          <w:iCs/>
          <w:color w:val="auto"/>
        </w:rPr>
        <w:t>[en chiffres et en lettres]</w:t>
      </w:r>
      <w:r w:rsidRPr="005C6392">
        <w:rPr>
          <w:rFonts w:ascii="Tw Cen MT" w:hAnsi="Tw Cen MT"/>
          <w:color w:val="auto"/>
        </w:rPr>
        <w:t xml:space="preserve">, correspondant à [pourcentage inférieur à 10% à préciser] du montant du marché(10)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Et nous nous engageons à payer au Maître d’Ouvrage ou au Maître d’Ouvrage Délégué , dans un délai maximum de huit (08) semaines, sur simple demande écrite de celui-ci déclarant que le Fournisseur n’a pas satisfait à ses engagements contractuels ou qu’il se trouve débiteur du Maître d’Ouvrage ou du Maître d’Ouvrage Délégué au titre du marché modifié le cas échéant par ses avenants, sans pouvoir différer le paiement ni soulever de contestation pour quelque motif que ce soit, toute (s) somme (s) dans les limites du montant égal à [pourcentage inférieur à 10% à préciser] du montant cumulé des travaux figurant dans le décompte définitif, sans que le Maître d’Ouvrage ou le Maître d’Ouvrage Délégué ait à prouver ou à donner les raisons ni le motif de sa demande du montant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de la somme indiquée ci-dessus.</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Nous convenons qu’aucun changement ou additif ou aucune autre modification au marché ne nous libérera d’une obligation quelconque nous incombant en vertu de la présente garantie et nous dérogeons par la présente à la notification de toute modification, additif ou changement.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La présente garantie entre en vigueur dès sa signature. Elle sera libérée dans un délai de trente (30) jours à compter de la date de réception définitive des travaux, et sur mainlevée délivrée par le Maître d’Ouvrage ou au Maître d’Ouvrage Délégué. </w:t>
      </w:r>
    </w:p>
    <w:p w:rsidR="00B902F2" w:rsidRPr="005C6392" w:rsidRDefault="00B902F2" w:rsidP="00B902F2">
      <w:pPr>
        <w:pStyle w:val="Default"/>
        <w:spacing w:before="120" w:after="120"/>
        <w:jc w:val="both"/>
        <w:rPr>
          <w:rFonts w:ascii="Tw Cen MT" w:hAnsi="Tw Cen MT"/>
          <w:color w:val="auto"/>
        </w:rPr>
      </w:pPr>
      <w:r w:rsidRPr="005C6392">
        <w:rPr>
          <w:rFonts w:ascii="Tw Cen MT" w:hAnsi="Tw Cen MT"/>
          <w:color w:val="auto"/>
        </w:rPr>
        <w:t xml:space="preserve">Toute demande de paiement formulée par le Maître d’Ouvrage ou le Maître d’Ouvrage Délégué au titre de la présente garantie devra être faite par lettre recommandée avec accusé de réception, parvenue à la banque pendant la période de validité du présent engagement. </w:t>
      </w:r>
    </w:p>
    <w:p w:rsidR="00B902F2" w:rsidRPr="005C6392" w:rsidRDefault="00B902F2" w:rsidP="00B902F2">
      <w:pPr>
        <w:pStyle w:val="Default"/>
        <w:jc w:val="both"/>
        <w:rPr>
          <w:rFonts w:ascii="Tw Cen MT" w:hAnsi="Tw Cen MT"/>
          <w:color w:val="auto"/>
        </w:rPr>
      </w:pPr>
      <w:r w:rsidRPr="005C6392">
        <w:rPr>
          <w:rFonts w:ascii="Tw Cen MT" w:hAnsi="Tw Cen MT"/>
          <w:color w:val="auto"/>
        </w:rPr>
        <w:t xml:space="preserve">La présente caution est soumise pour son interprétation et son exécution au droit camerounais. Les tribunaux camerounais seront seuls compétents pour statuer sur tout ce qui concerne le présent engagement et ses suites.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Signé et authentifié par l’organisme financier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à……………., le …………………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.[signature de l’Organisme financier] </w:t>
      </w:r>
    </w:p>
    <w:p w:rsidR="00B902F2" w:rsidRPr="005C6392" w:rsidRDefault="00B902F2" w:rsidP="00B902F2">
      <w:pPr>
        <w:pStyle w:val="Default"/>
        <w:jc w:val="both"/>
        <w:rPr>
          <w:rFonts w:ascii="Tw Cen MT" w:hAnsi="Tw Cen MT"/>
          <w:color w:val="auto"/>
        </w:rPr>
      </w:pPr>
      <w:r w:rsidRPr="005C6392">
        <w:rPr>
          <w:rFonts w:ascii="Tw Cen MT" w:hAnsi="Tw Cen MT"/>
          <w:i/>
          <w:iCs/>
          <w:color w:val="auto"/>
        </w:rPr>
        <w:t xml:space="preserve">(10) Cas où la caution est établie une fois au démarrage des travaux et couvre la totalité de la garantie, soit 10% du marché. </w:t>
      </w: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CE740B" w:rsidRDefault="00CE740B" w:rsidP="00B902F2">
      <w:pPr>
        <w:pStyle w:val="Default"/>
        <w:jc w:val="center"/>
        <w:rPr>
          <w:rFonts w:ascii="Tw Cen MT" w:hAnsi="Tw Cen MT"/>
          <w:b/>
          <w:bCs/>
          <w:color w:val="auto"/>
        </w:rPr>
      </w:pPr>
    </w:p>
    <w:p w:rsidR="00B902F2" w:rsidRPr="005C6392" w:rsidRDefault="00B902F2" w:rsidP="00B902F2">
      <w:pPr>
        <w:pStyle w:val="Default"/>
        <w:jc w:val="center"/>
        <w:rPr>
          <w:rFonts w:ascii="Tw Cen MT" w:hAnsi="Tw Cen MT"/>
          <w:color w:val="auto"/>
        </w:rPr>
      </w:pPr>
      <w:r w:rsidRPr="005C6392">
        <w:rPr>
          <w:rFonts w:ascii="Tw Cen MT" w:hAnsi="Tw Cen MT"/>
          <w:b/>
          <w:bCs/>
          <w:color w:val="auto"/>
        </w:rPr>
        <w:t xml:space="preserve">ANNEXE N° </w:t>
      </w:r>
      <w:r w:rsidR="00716952" w:rsidRPr="005C6392">
        <w:rPr>
          <w:rFonts w:ascii="Tw Cen MT" w:hAnsi="Tw Cen MT"/>
          <w:b/>
          <w:bCs/>
          <w:color w:val="auto"/>
        </w:rPr>
        <w:t>7</w:t>
      </w:r>
      <w:r w:rsidRPr="005C6392">
        <w:rPr>
          <w:rFonts w:ascii="Tw Cen MT" w:hAnsi="Tw Cen MT"/>
          <w:b/>
          <w:bCs/>
          <w:color w:val="auto"/>
        </w:rPr>
        <w:t xml:space="preserve"> : MODELE DE CADRE DU PLANNING</w:t>
      </w:r>
    </w:p>
    <w:p w:rsidR="00B902F2" w:rsidRPr="005C6392" w:rsidRDefault="00B902F2" w:rsidP="00B902F2">
      <w:pPr>
        <w:pStyle w:val="Default"/>
        <w:jc w:val="center"/>
        <w:rPr>
          <w:rFonts w:ascii="Tw Cen MT" w:hAnsi="Tw Cen MT"/>
          <w:color w:val="auto"/>
        </w:rPr>
      </w:pPr>
      <w:r w:rsidRPr="005C6392">
        <w:rPr>
          <w:rFonts w:ascii="Tw Cen MT" w:hAnsi="Tw Cen MT"/>
          <w:b/>
          <w:bCs/>
          <w:color w:val="auto"/>
        </w:rPr>
        <w:t>CALENDRIER DES ACTIVITES (PROGRAMME DE TRAVAIL)</w:t>
      </w:r>
    </w:p>
    <w:p w:rsidR="00F551C2" w:rsidRPr="005C6392" w:rsidRDefault="00F551C2" w:rsidP="00F551C2">
      <w:pPr>
        <w:widowControl w:val="0"/>
        <w:autoSpaceDE w:val="0"/>
        <w:jc w:val="both"/>
        <w:rPr>
          <w:rFonts w:ascii="Tw Cen MT" w:hAnsi="Tw Cen MT" w:cs="Arial"/>
          <w:sz w:val="24"/>
          <w:szCs w:val="24"/>
        </w:rPr>
      </w:pPr>
    </w:p>
    <w:p w:rsidR="00F551C2" w:rsidRPr="005C6392" w:rsidRDefault="001327C1" w:rsidP="00F551C2">
      <w:pPr>
        <w:tabs>
          <w:tab w:val="left" w:pos="1155"/>
        </w:tabs>
        <w:jc w:val="center"/>
        <w:rPr>
          <w:rFonts w:ascii="Tw Cen MT" w:hAnsi="Tw Cen MT"/>
          <w:sz w:val="24"/>
          <w:szCs w:val="24"/>
        </w:rPr>
      </w:pPr>
      <w:r w:rsidRPr="005C6392">
        <w:rPr>
          <w:rFonts w:ascii="Tw Cen MT" w:hAnsi="Tw Cen MT"/>
          <w:sz w:val="24"/>
          <w:szCs w:val="24"/>
        </w:rPr>
        <w:object w:dxaOrig="10977" w:dyaOrig="2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45pt;height:130.9pt" o:ole="">
            <v:imagedata r:id="rId16" o:title=""/>
          </v:shape>
          <o:OLEObject Type="Embed" ProgID="Excel.Sheet.12" ShapeID="_x0000_i1025" DrawAspect="Content" ObjectID="_1844568863" r:id="rId17"/>
        </w:object>
      </w:r>
    </w:p>
    <w:p w:rsidR="00F551C2" w:rsidRPr="005C6392" w:rsidRDefault="00F551C2" w:rsidP="00F551C2">
      <w:pPr>
        <w:pStyle w:val="BodyText2"/>
        <w:tabs>
          <w:tab w:val="left" w:pos="4620"/>
        </w:tabs>
        <w:jc w:val="center"/>
        <w:rPr>
          <w:rFonts w:ascii="Tw Cen MT" w:hAnsi="Tw Cen MT"/>
          <w:szCs w:val="24"/>
        </w:rPr>
      </w:pPr>
      <w:r w:rsidRPr="005C6392">
        <w:rPr>
          <w:rFonts w:ascii="Tw Cen MT" w:hAnsi="Tw Cen MT"/>
          <w:szCs w:val="24"/>
        </w:rPr>
        <w:t>Date_________</w:t>
      </w:r>
    </w:p>
    <w:p w:rsidR="00F551C2" w:rsidRPr="005C6392" w:rsidRDefault="00F551C2" w:rsidP="00F551C2">
      <w:pPr>
        <w:pStyle w:val="BodyText2"/>
        <w:tabs>
          <w:tab w:val="left" w:pos="4620"/>
          <w:tab w:val="left" w:pos="7320"/>
        </w:tabs>
        <w:rPr>
          <w:rFonts w:ascii="Tw Cen MT" w:hAnsi="Tw Cen MT"/>
          <w:szCs w:val="24"/>
        </w:rPr>
      </w:pPr>
      <w:r w:rsidRPr="005C6392">
        <w:rPr>
          <w:rFonts w:ascii="Tw Cen MT" w:hAnsi="Tw Cen MT"/>
          <w:szCs w:val="24"/>
        </w:rPr>
        <w:tab/>
      </w:r>
    </w:p>
    <w:p w:rsidR="00F551C2" w:rsidRPr="005C6392" w:rsidRDefault="00F551C2" w:rsidP="00F551C2">
      <w:pPr>
        <w:pStyle w:val="BodyText2"/>
        <w:tabs>
          <w:tab w:val="left" w:pos="4620"/>
        </w:tabs>
        <w:jc w:val="center"/>
        <w:rPr>
          <w:rFonts w:ascii="Tw Cen MT" w:hAnsi="Tw Cen MT"/>
          <w:i/>
          <w:szCs w:val="24"/>
        </w:rPr>
      </w:pPr>
      <w:r w:rsidRPr="005C6392">
        <w:rPr>
          <w:rFonts w:ascii="Tw Cen MT" w:hAnsi="Tw Cen MT"/>
          <w:i/>
          <w:szCs w:val="24"/>
        </w:rPr>
        <w:t>[Cachet et signature de l’Entrepreneur]</w:t>
      </w:r>
    </w:p>
    <w:p w:rsidR="00F551C2" w:rsidRPr="005C6392" w:rsidRDefault="00F551C2" w:rsidP="00F551C2">
      <w:pPr>
        <w:widowControl w:val="0"/>
        <w:tabs>
          <w:tab w:val="left" w:pos="10480"/>
        </w:tabs>
        <w:autoSpaceDE w:val="0"/>
        <w:jc w:val="both"/>
        <w:rPr>
          <w:rFonts w:ascii="Tw Cen MT" w:hAnsi="Tw Cen MT" w:cs="Arial"/>
          <w:sz w:val="24"/>
          <w:szCs w:val="24"/>
        </w:rPr>
      </w:pPr>
    </w:p>
    <w:p w:rsidR="00F551C2" w:rsidRPr="005C6392" w:rsidRDefault="00F551C2" w:rsidP="00F551C2">
      <w:pPr>
        <w:widowControl w:val="0"/>
        <w:tabs>
          <w:tab w:val="left" w:pos="10480"/>
        </w:tabs>
        <w:autoSpaceDE w:val="0"/>
        <w:jc w:val="both"/>
        <w:rPr>
          <w:rFonts w:ascii="Tw Cen MT" w:hAnsi="Tw Cen MT" w:cs="Arial"/>
          <w:sz w:val="24"/>
          <w:szCs w:val="24"/>
        </w:rPr>
      </w:pPr>
    </w:p>
    <w:p w:rsidR="00F551C2" w:rsidRPr="005C6392" w:rsidRDefault="00F551C2" w:rsidP="00F551C2">
      <w:pPr>
        <w:widowControl w:val="0"/>
        <w:autoSpaceDE w:val="0"/>
        <w:jc w:val="both"/>
        <w:rPr>
          <w:rFonts w:ascii="Tw Cen MT" w:hAnsi="Tw Cen MT" w:cs="Arial"/>
          <w:sz w:val="24"/>
          <w:szCs w:val="24"/>
        </w:rPr>
      </w:pPr>
    </w:p>
    <w:p w:rsidR="00F551C2" w:rsidRPr="005C6392" w:rsidRDefault="00F551C2" w:rsidP="00F551C2">
      <w:pPr>
        <w:widowControl w:val="0"/>
        <w:autoSpaceDE w:val="0"/>
        <w:jc w:val="both"/>
        <w:rPr>
          <w:rFonts w:ascii="Tw Cen MT" w:hAnsi="Tw Cen MT" w:cs="Arial"/>
          <w:sz w:val="24"/>
          <w:szCs w:val="24"/>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310ECA" w:rsidRPr="005C6392" w:rsidRDefault="00310ECA" w:rsidP="00F551C2">
      <w:pPr>
        <w:pStyle w:val="siliacII"/>
        <w:numPr>
          <w:ilvl w:val="12"/>
          <w:numId w:val="0"/>
        </w:numPr>
        <w:jc w:val="center"/>
        <w:rPr>
          <w:rFonts w:ascii="Tw Cen MT" w:hAnsi="Tw Cen MT"/>
        </w:rPr>
      </w:pPr>
    </w:p>
    <w:p w:rsidR="00310ECA" w:rsidRPr="005C6392" w:rsidRDefault="00310ECA"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AD23EB" w:rsidRPr="005C6392" w:rsidRDefault="00AD23EB" w:rsidP="00F551C2">
      <w:pPr>
        <w:pStyle w:val="siliacII"/>
        <w:numPr>
          <w:ilvl w:val="12"/>
          <w:numId w:val="0"/>
        </w:numPr>
        <w:jc w:val="center"/>
        <w:rPr>
          <w:rFonts w:ascii="Tw Cen MT" w:hAnsi="Tw Cen MT"/>
        </w:rPr>
      </w:pPr>
    </w:p>
    <w:p w:rsidR="00F551C2" w:rsidRPr="005C6392" w:rsidRDefault="00F551C2" w:rsidP="00F551C2">
      <w:pPr>
        <w:pStyle w:val="siliacII"/>
        <w:numPr>
          <w:ilvl w:val="12"/>
          <w:numId w:val="0"/>
        </w:numPr>
        <w:jc w:val="center"/>
        <w:rPr>
          <w:rFonts w:ascii="Tw Cen MT" w:hAnsi="Tw Cen MT"/>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716952" w:rsidRPr="005C6392" w:rsidRDefault="00716952" w:rsidP="00F551C2">
      <w:pPr>
        <w:widowControl w:val="0"/>
        <w:autoSpaceDE w:val="0"/>
        <w:autoSpaceDN w:val="0"/>
        <w:adjustRightInd w:val="0"/>
        <w:ind w:right="-20"/>
        <w:jc w:val="both"/>
        <w:rPr>
          <w:rFonts w:ascii="Tw Cen MT" w:hAnsi="Tw Cen MT"/>
          <w:b/>
          <w:bCs/>
          <w:sz w:val="24"/>
          <w:szCs w:val="24"/>
        </w:rPr>
      </w:pPr>
    </w:p>
    <w:p w:rsidR="0006671F" w:rsidRPr="005C6392" w:rsidRDefault="0006671F" w:rsidP="0006671F">
      <w:pPr>
        <w:jc w:val="both"/>
        <w:rPr>
          <w:rFonts w:ascii="Tw Cen MT" w:hAnsi="Tw Cen MT"/>
          <w:sz w:val="24"/>
          <w:szCs w:val="24"/>
        </w:rPr>
      </w:pPr>
      <w:bookmarkStart w:id="8" w:name="_Hlk64729196"/>
    </w:p>
    <w:p w:rsidR="0006671F" w:rsidRPr="005C6392" w:rsidRDefault="0006671F" w:rsidP="0006671F">
      <w:pPr>
        <w:tabs>
          <w:tab w:val="left" w:pos="6663"/>
        </w:tabs>
        <w:rPr>
          <w:rFonts w:ascii="Tw Cen MT" w:hAnsi="Tw Cen MT"/>
          <w:b/>
          <w:sz w:val="24"/>
          <w:szCs w:val="24"/>
        </w:rPr>
      </w:pPr>
    </w:p>
    <w:p w:rsidR="00D639E8" w:rsidRPr="005C6392" w:rsidRDefault="00D639E8" w:rsidP="00D639E8">
      <w:pPr>
        <w:tabs>
          <w:tab w:val="left" w:pos="6663"/>
        </w:tabs>
        <w:jc w:val="center"/>
        <w:rPr>
          <w:rFonts w:ascii="Tw Cen MT" w:hAnsi="Tw Cen MT"/>
          <w:b/>
          <w:sz w:val="24"/>
          <w:szCs w:val="24"/>
        </w:rPr>
      </w:pPr>
      <w:r w:rsidRPr="005C6392">
        <w:rPr>
          <w:rFonts w:ascii="Tw Cen MT" w:hAnsi="Tw Cen MT"/>
          <w:b/>
          <w:sz w:val="24"/>
          <w:szCs w:val="24"/>
        </w:rPr>
        <w:t xml:space="preserve">ANNEXE N° </w:t>
      </w:r>
      <w:r w:rsidR="00716952" w:rsidRPr="005C6392">
        <w:rPr>
          <w:rFonts w:ascii="Tw Cen MT" w:hAnsi="Tw Cen MT"/>
          <w:b/>
          <w:sz w:val="24"/>
          <w:szCs w:val="24"/>
        </w:rPr>
        <w:t>10</w:t>
      </w:r>
      <w:r w:rsidRPr="005C6392">
        <w:rPr>
          <w:rFonts w:ascii="Tw Cen MT" w:hAnsi="Tw Cen MT"/>
          <w:b/>
          <w:sz w:val="24"/>
          <w:szCs w:val="24"/>
        </w:rPr>
        <w:t xml:space="preserve"> : </w:t>
      </w:r>
      <w:bookmarkStart w:id="9" w:name="_Hlk95247276"/>
      <w:r w:rsidRPr="005C6392">
        <w:rPr>
          <w:rFonts w:ascii="Tw Cen MT" w:hAnsi="Tw Cen MT"/>
          <w:b/>
          <w:sz w:val="24"/>
          <w:szCs w:val="24"/>
        </w:rPr>
        <w:t>ATTESTATION DE VISITE DE SITE SUR L’HONNEUR</w:t>
      </w:r>
    </w:p>
    <w:p w:rsidR="00D639E8" w:rsidRPr="005C6392" w:rsidRDefault="00D639E8" w:rsidP="00D639E8">
      <w:pPr>
        <w:tabs>
          <w:tab w:val="left" w:pos="6663"/>
        </w:tabs>
        <w:jc w:val="center"/>
        <w:rPr>
          <w:rFonts w:ascii="Tw Cen MT" w:hAnsi="Tw Cen MT"/>
          <w:b/>
          <w:sz w:val="24"/>
          <w:szCs w:val="24"/>
        </w:rPr>
      </w:pPr>
    </w:p>
    <w:p w:rsidR="00D639E8" w:rsidRPr="005C6392" w:rsidRDefault="00D639E8" w:rsidP="00D639E8">
      <w:pPr>
        <w:ind w:left="284"/>
        <w:jc w:val="center"/>
        <w:rPr>
          <w:rFonts w:ascii="Tw Cen MT" w:hAnsi="Tw Cen MT" w:cs="Calibri"/>
          <w:b/>
          <w:sz w:val="24"/>
          <w:szCs w:val="24"/>
          <w:lang w:val="fr-CA"/>
        </w:rPr>
      </w:pPr>
    </w:p>
    <w:p w:rsidR="00D639E8" w:rsidRPr="005C6392" w:rsidRDefault="00D639E8" w:rsidP="00D639E8">
      <w:pPr>
        <w:ind w:left="851"/>
        <w:rPr>
          <w:rFonts w:ascii="Tw Cen MT" w:hAnsi="Tw Cen MT" w:cs="Calibri"/>
          <w:sz w:val="24"/>
          <w:szCs w:val="24"/>
          <w:lang w:val="fr-CA"/>
        </w:rPr>
      </w:pPr>
      <w:r w:rsidRPr="005C6392">
        <w:rPr>
          <w:rFonts w:ascii="Tw Cen MT" w:hAnsi="Tw Cen MT" w:cs="Calibri"/>
          <w:sz w:val="24"/>
          <w:szCs w:val="24"/>
          <w:lang w:val="fr-CA"/>
        </w:rPr>
        <w:t xml:space="preserve">Je soussigné Monsieur : </w:t>
      </w:r>
    </w:p>
    <w:p w:rsidR="00D639E8" w:rsidRPr="005C6392" w:rsidRDefault="00D639E8" w:rsidP="00D639E8">
      <w:pPr>
        <w:ind w:left="426" w:hanging="426"/>
        <w:rPr>
          <w:rFonts w:ascii="Tw Cen MT" w:hAnsi="Tw Cen MT" w:cs="Calibri"/>
          <w:sz w:val="24"/>
          <w:szCs w:val="24"/>
          <w:lang w:val="fr-CA"/>
        </w:rPr>
      </w:pPr>
      <w:r w:rsidRPr="005C6392">
        <w:rPr>
          <w:rFonts w:ascii="Tw Cen MT" w:hAnsi="Tw Cen MT" w:cs="Calibri"/>
          <w:sz w:val="24"/>
          <w:szCs w:val="24"/>
          <w:lang w:val="fr-CA"/>
        </w:rPr>
        <w:t xml:space="preserve">               Directeur Général de l’Entreprise : </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Atteste avoir visité : </w:t>
      </w:r>
    </w:p>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sz w:val="24"/>
          <w:szCs w:val="24"/>
        </w:rPr>
      </w:pPr>
      <w:r w:rsidRPr="005C6392">
        <w:rPr>
          <w:rFonts w:ascii="Tw Cen MT" w:hAnsi="Tw Cen MT" w:cs="Calibri"/>
          <w:sz w:val="24"/>
          <w:szCs w:val="24"/>
        </w:rPr>
        <w:t xml:space="preserve">              Objet de l’appel d’offres n° _________ du ________</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A l’issue de cette visite, les observations suivantes ont été relevées :</w:t>
      </w:r>
    </w:p>
    <w:p w:rsidR="00D639E8" w:rsidRPr="005C6392" w:rsidRDefault="00D639E8" w:rsidP="00D639E8">
      <w:pPr>
        <w:rPr>
          <w:rFonts w:ascii="Tw Cen MT" w:hAnsi="Tw Cen MT" w:cs="Calibri"/>
          <w:sz w:val="24"/>
          <w:szCs w:val="24"/>
          <w:lang w:val="fr-CA"/>
        </w:rPr>
      </w:pPr>
      <w:r w:rsidRPr="005C6392">
        <w:rPr>
          <w:rFonts w:ascii="Tw Cen MT" w:hAnsi="Tw Cen MT" w:cs="Calibri"/>
          <w:sz w:val="24"/>
          <w:szCs w:val="24"/>
          <w:lang w:val="fr-CA"/>
        </w:rPr>
        <w:t xml:space="preserve">              Localité d’origine : </w:t>
      </w:r>
    </w:p>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b/>
          <w:sz w:val="24"/>
          <w:szCs w:val="24"/>
          <w:lang w:val="fr-CA"/>
        </w:rPr>
      </w:pPr>
      <w:r w:rsidRPr="005C6392">
        <w:rPr>
          <w:rFonts w:ascii="Tw Cen MT" w:hAnsi="Tw Cen MT" w:cs="Calibri"/>
          <w:b/>
          <w:sz w:val="24"/>
          <w:szCs w:val="24"/>
          <w:lang w:val="fr-CA"/>
        </w:rPr>
        <w:t xml:space="preserve">             A-OBSERVATIONS GENERALES :</w:t>
      </w:r>
    </w:p>
    <w:p w:rsidR="00D639E8" w:rsidRPr="005C6392" w:rsidRDefault="00D639E8" w:rsidP="00D639E8">
      <w:pPr>
        <w:rPr>
          <w:rFonts w:ascii="Tw Cen MT" w:hAnsi="Tw Cen MT" w:cs="Calibri"/>
          <w:b/>
          <w:sz w:val="24"/>
          <w:szCs w:val="24"/>
          <w:lang w:val="fr-CA"/>
        </w:rPr>
      </w:pPr>
    </w:p>
    <w:p w:rsidR="00D639E8" w:rsidRPr="005C6392" w:rsidRDefault="00D639E8" w:rsidP="00F3132A">
      <w:pPr>
        <w:numPr>
          <w:ilvl w:val="0"/>
          <w:numId w:val="21"/>
        </w:numPr>
        <w:ind w:left="1060"/>
        <w:rPr>
          <w:rFonts w:ascii="Tw Cen MT" w:hAnsi="Tw Cen MT" w:cs="Calibri"/>
          <w:b/>
          <w:sz w:val="24"/>
          <w:szCs w:val="24"/>
          <w:lang w:val="fr-CA"/>
        </w:rPr>
      </w:pPr>
      <w:r w:rsidRPr="005C6392">
        <w:rPr>
          <w:rFonts w:ascii="Tw Cen MT" w:hAnsi="Tw Cen MT" w:cs="Calibri"/>
          <w:b/>
          <w:sz w:val="24"/>
          <w:szCs w:val="24"/>
          <w:lang w:val="fr-CA"/>
        </w:rPr>
        <w:t xml:space="preserve">1- Situation du projet : </w:t>
      </w:r>
    </w:p>
    <w:tbl>
      <w:tblPr>
        <w:tblW w:w="9546" w:type="dxa"/>
        <w:tblInd w:w="6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3331"/>
        <w:gridCol w:w="6215"/>
      </w:tblGrid>
      <w:tr w:rsidR="00D639E8" w:rsidRPr="005C6392" w:rsidTr="00806968">
        <w:trPr>
          <w:trHeight w:val="448"/>
        </w:trPr>
        <w:tc>
          <w:tcPr>
            <w:tcW w:w="3331" w:type="dxa"/>
            <w:vAlign w:val="center"/>
          </w:tcPr>
          <w:p w:rsidR="00D639E8" w:rsidRPr="005C6392" w:rsidRDefault="00D639E8" w:rsidP="00806968">
            <w:pPr>
              <w:jc w:val="center"/>
              <w:rPr>
                <w:rFonts w:ascii="Tw Cen MT" w:hAnsi="Tw Cen MT" w:cs="Calibri"/>
                <w:b/>
                <w:sz w:val="24"/>
                <w:szCs w:val="24"/>
                <w:lang w:val="fr-CA"/>
              </w:rPr>
            </w:pPr>
            <w:r w:rsidRPr="005C6392">
              <w:rPr>
                <w:rFonts w:ascii="Tw Cen MT" w:hAnsi="Tw Cen MT" w:cs="Calibri"/>
                <w:b/>
                <w:sz w:val="24"/>
                <w:szCs w:val="24"/>
                <w:lang w:val="fr-CA"/>
              </w:rPr>
              <w:t>ETAT DES LIEUX</w:t>
            </w:r>
          </w:p>
        </w:tc>
        <w:tc>
          <w:tcPr>
            <w:tcW w:w="6215" w:type="dxa"/>
            <w:vAlign w:val="center"/>
          </w:tcPr>
          <w:p w:rsidR="00D639E8" w:rsidRPr="005C6392" w:rsidRDefault="00D639E8" w:rsidP="00806968">
            <w:pPr>
              <w:jc w:val="center"/>
              <w:rPr>
                <w:rFonts w:ascii="Tw Cen MT" w:hAnsi="Tw Cen MT" w:cs="Calibri"/>
                <w:b/>
                <w:sz w:val="24"/>
                <w:szCs w:val="24"/>
                <w:lang w:val="fr-CA"/>
              </w:rPr>
            </w:pPr>
            <w:r w:rsidRPr="005C6392">
              <w:rPr>
                <w:rFonts w:ascii="Tw Cen MT" w:hAnsi="Tw Cen MT" w:cs="Calibri"/>
                <w:b/>
                <w:sz w:val="24"/>
                <w:szCs w:val="24"/>
                <w:lang w:val="fr-CA"/>
              </w:rPr>
              <w:t xml:space="preserve">OBSERVATIONS </w:t>
            </w:r>
          </w:p>
        </w:tc>
      </w:tr>
      <w:tr w:rsidR="00D639E8" w:rsidRPr="005C6392" w:rsidTr="00806968">
        <w:trPr>
          <w:trHeight w:val="668"/>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436"/>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436"/>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994"/>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rPr>
          <w:trHeight w:val="542"/>
        </w:trPr>
        <w:tc>
          <w:tcPr>
            <w:tcW w:w="3331" w:type="dxa"/>
            <w:vAlign w:val="center"/>
          </w:tcPr>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r w:rsidR="00D639E8" w:rsidRPr="005C6392" w:rsidTr="00806968">
        <w:tc>
          <w:tcPr>
            <w:tcW w:w="3331" w:type="dxa"/>
            <w:vAlign w:val="center"/>
          </w:tcPr>
          <w:p w:rsidR="00D639E8" w:rsidRPr="005C6392" w:rsidRDefault="00D639E8" w:rsidP="00806968">
            <w:pPr>
              <w:rPr>
                <w:rFonts w:ascii="Tw Cen MT" w:hAnsi="Tw Cen MT" w:cs="Calibri"/>
                <w:sz w:val="24"/>
                <w:szCs w:val="24"/>
                <w:lang w:val="fr-CA"/>
              </w:rPr>
            </w:pPr>
          </w:p>
          <w:p w:rsidR="00D639E8" w:rsidRPr="005C6392" w:rsidRDefault="00D639E8" w:rsidP="00806968">
            <w:pPr>
              <w:rPr>
                <w:rFonts w:ascii="Tw Cen MT" w:hAnsi="Tw Cen MT" w:cs="Calibri"/>
                <w:sz w:val="24"/>
                <w:szCs w:val="24"/>
                <w:lang w:val="fr-CA"/>
              </w:rPr>
            </w:pPr>
          </w:p>
        </w:tc>
        <w:tc>
          <w:tcPr>
            <w:tcW w:w="6215" w:type="dxa"/>
            <w:vAlign w:val="center"/>
          </w:tcPr>
          <w:p w:rsidR="00D639E8" w:rsidRPr="005C6392" w:rsidRDefault="00D639E8" w:rsidP="00806968">
            <w:pPr>
              <w:jc w:val="center"/>
              <w:rPr>
                <w:rFonts w:ascii="Tw Cen MT" w:hAnsi="Tw Cen MT" w:cs="Calibri"/>
                <w:sz w:val="24"/>
                <w:szCs w:val="24"/>
                <w:lang w:val="fr-CA"/>
              </w:rPr>
            </w:pPr>
          </w:p>
        </w:tc>
      </w:tr>
    </w:tbl>
    <w:p w:rsidR="00D639E8" w:rsidRPr="005C6392" w:rsidRDefault="00D639E8" w:rsidP="00D639E8">
      <w:pPr>
        <w:rPr>
          <w:rFonts w:ascii="Tw Cen MT" w:hAnsi="Tw Cen MT" w:cs="Calibri"/>
          <w:sz w:val="24"/>
          <w:szCs w:val="24"/>
          <w:lang w:val="fr-CA"/>
        </w:rPr>
      </w:pPr>
    </w:p>
    <w:p w:rsidR="00D639E8" w:rsidRPr="005C6392" w:rsidRDefault="00D639E8" w:rsidP="00D639E8">
      <w:pPr>
        <w:rPr>
          <w:rFonts w:ascii="Tw Cen MT" w:hAnsi="Tw Cen MT" w:cs="Calibri"/>
          <w:b/>
          <w:sz w:val="24"/>
          <w:szCs w:val="24"/>
          <w:lang w:val="fr-CA"/>
        </w:rPr>
      </w:pPr>
      <w:r w:rsidRPr="005C6392">
        <w:rPr>
          <w:rFonts w:ascii="Tw Cen MT" w:hAnsi="Tw Cen MT" w:cs="Calibri"/>
          <w:b/>
          <w:sz w:val="24"/>
          <w:szCs w:val="24"/>
          <w:lang w:val="fr-CA"/>
        </w:rPr>
        <w:t xml:space="preserve">B-OBSERVATIONS SPECIFIQUES : </w:t>
      </w:r>
    </w:p>
    <w:p w:rsidR="00D639E8" w:rsidRPr="005C6392" w:rsidRDefault="00D639E8" w:rsidP="00D639E8">
      <w:pPr>
        <w:rPr>
          <w:rFonts w:ascii="Tw Cen MT" w:hAnsi="Tw Cen MT" w:cs="Calibri"/>
          <w:b/>
          <w:sz w:val="24"/>
          <w:szCs w:val="24"/>
          <w:lang w:val="fr-CA"/>
        </w:rPr>
      </w:pPr>
    </w:p>
    <w:p w:rsidR="00D639E8" w:rsidRPr="005C6392" w:rsidRDefault="00D639E8" w:rsidP="00D639E8">
      <w:pPr>
        <w:ind w:left="720"/>
        <w:rPr>
          <w:rFonts w:ascii="Tw Cen MT" w:hAnsi="Tw Cen MT" w:cs="Calibri"/>
          <w:b/>
          <w:sz w:val="24"/>
          <w:szCs w:val="24"/>
          <w:lang w:val="fr-CA"/>
        </w:rPr>
      </w:pPr>
    </w:p>
    <w:p w:rsidR="00D639E8" w:rsidRPr="005C6392" w:rsidRDefault="00D639E8" w:rsidP="00D639E8">
      <w:pPr>
        <w:ind w:left="720"/>
        <w:rPr>
          <w:rFonts w:ascii="Tw Cen MT" w:hAnsi="Tw Cen MT" w:cs="Calibri"/>
          <w:b/>
          <w:sz w:val="24"/>
          <w:szCs w:val="24"/>
          <w:lang w:val="fr-CA"/>
        </w:rPr>
      </w:pPr>
    </w:p>
    <w:p w:rsidR="00D639E8" w:rsidRPr="005C6392" w:rsidRDefault="00D639E8" w:rsidP="00D639E8">
      <w:pPr>
        <w:rPr>
          <w:rFonts w:ascii="Tw Cen MT" w:hAnsi="Tw Cen MT"/>
          <w:sz w:val="24"/>
          <w:szCs w:val="24"/>
        </w:rPr>
      </w:pPr>
    </w:p>
    <w:p w:rsidR="00D639E8" w:rsidRPr="005C6392" w:rsidRDefault="00D639E8" w:rsidP="00D639E8">
      <w:pPr>
        <w:jc w:val="center"/>
        <w:rPr>
          <w:rFonts w:ascii="Tw Cen MT" w:hAnsi="Tw Cen MT"/>
          <w:b/>
          <w:sz w:val="24"/>
          <w:szCs w:val="24"/>
        </w:rPr>
      </w:pPr>
      <w:r w:rsidRPr="005C6392">
        <w:rPr>
          <w:rFonts w:ascii="Tw Cen MT" w:hAnsi="Tw Cen MT"/>
          <w:sz w:val="24"/>
          <w:szCs w:val="24"/>
        </w:rPr>
        <w:t xml:space="preserve">                                                                               </w:t>
      </w:r>
      <w:r w:rsidR="00CE740B">
        <w:rPr>
          <w:rFonts w:ascii="Tw Cen MT" w:hAnsi="Tw Cen MT"/>
          <w:sz w:val="24"/>
          <w:szCs w:val="24"/>
        </w:rPr>
        <w:t xml:space="preserve">                    </w:t>
      </w:r>
      <w:r w:rsidRPr="005C6392">
        <w:rPr>
          <w:rFonts w:ascii="Tw Cen MT" w:hAnsi="Tw Cen MT"/>
          <w:sz w:val="24"/>
          <w:szCs w:val="24"/>
        </w:rPr>
        <w:t xml:space="preserve"> A__________</w:t>
      </w:r>
      <w:r w:rsidRPr="005C6392">
        <w:rPr>
          <w:rFonts w:ascii="Tw Cen MT" w:hAnsi="Tw Cen MT"/>
          <w:b/>
          <w:sz w:val="24"/>
          <w:szCs w:val="24"/>
        </w:rPr>
        <w:t>, le___________</w:t>
      </w:r>
    </w:p>
    <w:p w:rsidR="00D639E8" w:rsidRPr="005C6392" w:rsidRDefault="00D639E8" w:rsidP="00D639E8">
      <w:pPr>
        <w:jc w:val="center"/>
        <w:rPr>
          <w:rFonts w:ascii="Tw Cen MT" w:hAnsi="Tw Cen MT"/>
          <w:b/>
          <w:sz w:val="24"/>
          <w:szCs w:val="24"/>
        </w:rPr>
      </w:pPr>
      <w:r w:rsidRPr="005C6392">
        <w:rPr>
          <w:rFonts w:ascii="Tw Cen MT" w:hAnsi="Tw Cen MT"/>
          <w:b/>
          <w:sz w:val="24"/>
          <w:szCs w:val="24"/>
        </w:rPr>
        <w:t xml:space="preserve">  Le Directeur Général,</w:t>
      </w:r>
    </w:p>
    <w:p w:rsidR="00D639E8" w:rsidRPr="005C6392" w:rsidRDefault="00D639E8" w:rsidP="00D639E8">
      <w:pPr>
        <w:rPr>
          <w:rFonts w:ascii="Tw Cen MT" w:hAnsi="Tw Cen MT"/>
          <w:b/>
          <w:sz w:val="24"/>
          <w:szCs w:val="24"/>
        </w:rPr>
      </w:pPr>
    </w:p>
    <w:p w:rsidR="00F551C2" w:rsidRPr="005C6392" w:rsidRDefault="00F551C2" w:rsidP="00F551C2">
      <w:pPr>
        <w:spacing w:line="360" w:lineRule="auto"/>
        <w:ind w:firstLine="708"/>
        <w:jc w:val="both"/>
        <w:rPr>
          <w:rFonts w:ascii="Tw Cen MT" w:hAnsi="Tw Cen MT"/>
          <w:b/>
          <w:sz w:val="24"/>
          <w:szCs w:val="24"/>
        </w:rPr>
      </w:pPr>
    </w:p>
    <w:bookmarkEnd w:id="8"/>
    <w:bookmarkEnd w:id="9"/>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sz w:val="24"/>
          <w:szCs w:val="24"/>
        </w:rPr>
      </w:pPr>
      <w:r w:rsidRPr="005C6392">
        <w:rPr>
          <w:rFonts w:ascii="Tw Cen MT" w:hAnsi="Tw Cen MT"/>
          <w:sz w:val="24"/>
          <w:szCs w:val="24"/>
        </w:rPr>
        <w:br w:type="page"/>
      </w:r>
    </w:p>
    <w:p w:rsidR="00F551C2" w:rsidRPr="005C6392" w:rsidRDefault="00F551C2" w:rsidP="00F551C2">
      <w:pPr>
        <w:widowControl w:val="0"/>
        <w:autoSpaceDE w:val="0"/>
        <w:autoSpaceDN w:val="0"/>
        <w:adjustRightInd w:val="0"/>
        <w:ind w:right="-20"/>
        <w:jc w:val="center"/>
        <w:rPr>
          <w:rFonts w:ascii="Tw Cen MT" w:hAnsi="Tw Cen MT"/>
          <w:b/>
          <w:bCs/>
          <w:sz w:val="24"/>
          <w:szCs w:val="24"/>
        </w:rPr>
      </w:pPr>
      <w:r w:rsidRPr="005C6392">
        <w:rPr>
          <w:rFonts w:ascii="Tw Cen MT" w:hAnsi="Tw Cen MT" w:cs="Arial"/>
          <w:b/>
          <w:bCs/>
          <w:sz w:val="24"/>
          <w:szCs w:val="24"/>
        </w:rPr>
        <w:t>Annexe</w:t>
      </w:r>
      <w:r w:rsidR="00716952" w:rsidRPr="005C6392">
        <w:rPr>
          <w:rFonts w:ascii="Tw Cen MT" w:hAnsi="Tw Cen MT" w:cs="Arial"/>
          <w:b/>
          <w:bCs/>
          <w:sz w:val="24"/>
          <w:szCs w:val="24"/>
        </w:rPr>
        <w:t xml:space="preserve"> </w:t>
      </w:r>
      <w:r w:rsidRPr="005C6392">
        <w:rPr>
          <w:rFonts w:ascii="Tw Cen MT" w:hAnsi="Tw Cen MT" w:cs="Arial"/>
          <w:b/>
          <w:bCs/>
          <w:sz w:val="24"/>
          <w:szCs w:val="24"/>
        </w:rPr>
        <w:t>n° 12:</w:t>
      </w:r>
      <w:r w:rsidRPr="005C6392">
        <w:rPr>
          <w:rFonts w:ascii="Tw Cen MT" w:hAnsi="Tw Cen MT"/>
          <w:b/>
          <w:bCs/>
          <w:sz w:val="24"/>
          <w:szCs w:val="24"/>
        </w:rPr>
        <w:t>Modèle d’accord de groupement</w:t>
      </w:r>
    </w:p>
    <w:p w:rsidR="00F551C2" w:rsidRPr="005C6392" w:rsidRDefault="00F551C2" w:rsidP="00F551C2">
      <w:pPr>
        <w:jc w:val="both"/>
        <w:rPr>
          <w:rFonts w:ascii="Tw Cen MT" w:hAnsi="Tw Cen MT"/>
          <w:sz w:val="24"/>
          <w:szCs w:val="24"/>
        </w:rPr>
      </w:pP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Noms et adresses des partenaires du groupement solidaire :</w:t>
      </w: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Noms et adresses des institutions bancaires du groupement :</w:t>
      </w:r>
    </w:p>
    <w:p w:rsidR="00F551C2" w:rsidRPr="005C6392" w:rsidRDefault="00F551C2" w:rsidP="00F551C2">
      <w:pPr>
        <w:jc w:val="both"/>
        <w:rPr>
          <w:rFonts w:ascii="Tw Cen MT" w:hAnsi="Tw Cen MT"/>
          <w:sz w:val="24"/>
          <w:szCs w:val="24"/>
        </w:rPr>
      </w:pPr>
      <w:r w:rsidRPr="005C6392">
        <w:rPr>
          <w:rFonts w:ascii="Tw Cen MT" w:hAnsi="Tw Cen MT"/>
          <w:sz w:val="24"/>
          <w:szCs w:val="24"/>
        </w:rPr>
        <w:t>Rôle de chaque associé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[Préciser la nature des tâches de chaque membre du groupement]</w:t>
      </w:r>
    </w:p>
    <w:p w:rsidR="00F551C2" w:rsidRPr="005C6392" w:rsidRDefault="00F551C2" w:rsidP="00F551C2">
      <w:pPr>
        <w:spacing w:before="100" w:beforeAutospacing="1" w:after="100" w:afterAutospacing="1"/>
        <w:jc w:val="both"/>
        <w:rPr>
          <w:rFonts w:ascii="Tw Cen MT" w:hAnsi="Tw Cen MT"/>
          <w:sz w:val="24"/>
          <w:szCs w:val="24"/>
        </w:rPr>
      </w:pPr>
      <w:r w:rsidRPr="005C6392">
        <w:rPr>
          <w:rFonts w:ascii="Tw Cen MT" w:hAnsi="Tw Cen MT"/>
          <w:sz w:val="24"/>
          <w:szCs w:val="24"/>
        </w:rPr>
        <w:t>Nature du groupement :</w:t>
      </w:r>
    </w:p>
    <w:p w:rsidR="00F551C2" w:rsidRPr="005C6392" w:rsidRDefault="00F551C2" w:rsidP="00F551C2">
      <w:pPr>
        <w:jc w:val="both"/>
        <w:rPr>
          <w:rFonts w:ascii="Tw Cen MT" w:hAnsi="Tw Cen MT"/>
          <w:sz w:val="24"/>
          <w:szCs w:val="24"/>
        </w:rPr>
      </w:pPr>
      <w:r w:rsidRPr="005C6392">
        <w:rPr>
          <w:rFonts w:ascii="Tw Cen MT" w:hAnsi="Tw Cen MT"/>
          <w:sz w:val="24"/>
          <w:szCs w:val="24"/>
        </w:rPr>
        <w:t>Groupement solidaire pour la réalisation de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[Préciser le N° de l’appel d’offres, le lot et la nature des travaux]</w:t>
      </w:r>
    </w:p>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sz w:val="24"/>
          <w:szCs w:val="24"/>
        </w:rPr>
      </w:pPr>
      <w:r w:rsidRPr="005C6392">
        <w:rPr>
          <w:rFonts w:ascii="Tw Cen MT" w:hAnsi="Tw Cen MT"/>
          <w:sz w:val="24"/>
          <w:szCs w:val="24"/>
        </w:rPr>
        <w:t>Mandataire :</w:t>
      </w:r>
    </w:p>
    <w:p w:rsidR="00F551C2" w:rsidRPr="005C6392" w:rsidRDefault="00F551C2" w:rsidP="00F551C2">
      <w:pPr>
        <w:jc w:val="both"/>
        <w:rPr>
          <w:rFonts w:ascii="Tw Cen MT" w:hAnsi="Tw Cen MT"/>
          <w:i/>
          <w:sz w:val="24"/>
          <w:szCs w:val="24"/>
        </w:rPr>
      </w:pPr>
      <w:r w:rsidRPr="005C6392">
        <w:rPr>
          <w:rFonts w:ascii="Tw Cen MT" w:hAnsi="Tw Cen MT"/>
          <w:i/>
          <w:sz w:val="24"/>
          <w:szCs w:val="24"/>
        </w:rPr>
        <w:t>Nom et adresse du mandataire]</w:t>
      </w:r>
    </w:p>
    <w:p w:rsidR="00F551C2" w:rsidRPr="005C6392" w:rsidRDefault="00F551C2" w:rsidP="00F551C2">
      <w:pPr>
        <w:tabs>
          <w:tab w:val="left" w:pos="1080"/>
        </w:tabs>
        <w:jc w:val="both"/>
        <w:rPr>
          <w:rFonts w:ascii="Tw Cen MT" w:hAnsi="Tw Cen MT"/>
          <w:sz w:val="24"/>
          <w:szCs w:val="24"/>
        </w:rPr>
      </w:pPr>
    </w:p>
    <w:p w:rsidR="00F551C2" w:rsidRPr="005C6392" w:rsidRDefault="00F551C2" w:rsidP="00F551C2">
      <w:pPr>
        <w:tabs>
          <w:tab w:val="left" w:pos="1080"/>
        </w:tabs>
        <w:jc w:val="both"/>
        <w:rPr>
          <w:rFonts w:ascii="Tw Cen MT" w:hAnsi="Tw Cen MT"/>
          <w:sz w:val="24"/>
          <w:szCs w:val="24"/>
        </w:rPr>
      </w:pPr>
      <w:r w:rsidRPr="005C6392">
        <w:rPr>
          <w:rFonts w:ascii="Tw Cen MT" w:hAnsi="Tw Cen MT"/>
          <w:sz w:val="24"/>
          <w:szCs w:val="24"/>
        </w:rPr>
        <w:t>Clé de répartition des paiements (le cas échéant) :</w:t>
      </w:r>
    </w:p>
    <w:p w:rsidR="00F551C2" w:rsidRPr="005C6392" w:rsidRDefault="00F551C2" w:rsidP="00F551C2">
      <w:pPr>
        <w:tabs>
          <w:tab w:val="left" w:pos="1080"/>
        </w:tabs>
        <w:jc w:val="both"/>
        <w:rPr>
          <w:rFonts w:ascii="Tw Cen MT" w:hAnsi="Tw Cen MT"/>
          <w:i/>
          <w:sz w:val="24"/>
          <w:szCs w:val="24"/>
        </w:rPr>
      </w:pPr>
      <w:r w:rsidRPr="005C6392">
        <w:rPr>
          <w:rFonts w:ascii="Tw Cen MT" w:hAnsi="Tw Cen MT"/>
          <w:i/>
          <w:sz w:val="24"/>
          <w:szCs w:val="24"/>
        </w:rPr>
        <w:t>[Pourcentage de paiement de chaque membre du groupement]</w:t>
      </w:r>
    </w:p>
    <w:p w:rsidR="00F551C2" w:rsidRPr="005C6392" w:rsidRDefault="00F551C2" w:rsidP="00F551C2">
      <w:pPr>
        <w:tabs>
          <w:tab w:val="left" w:pos="1080"/>
        </w:tabs>
        <w:jc w:val="both"/>
        <w:rPr>
          <w:rFonts w:ascii="Tw Cen MT" w:hAnsi="Tw Cen MT"/>
          <w:sz w:val="24"/>
          <w:szCs w:val="24"/>
        </w:rPr>
      </w:pPr>
    </w:p>
    <w:p w:rsidR="00F551C2" w:rsidRPr="005C6392" w:rsidRDefault="00F551C2" w:rsidP="00F551C2">
      <w:pPr>
        <w:tabs>
          <w:tab w:val="left" w:pos="1080"/>
        </w:tabs>
        <w:jc w:val="both"/>
        <w:rPr>
          <w:rFonts w:ascii="Tw Cen MT" w:hAnsi="Tw Cen MT"/>
          <w:sz w:val="24"/>
          <w:szCs w:val="24"/>
        </w:rPr>
      </w:pPr>
      <w:r w:rsidRPr="005C6392">
        <w:rPr>
          <w:rFonts w:ascii="Tw Cen MT" w:hAnsi="Tw Cen MT"/>
          <w:sz w:val="24"/>
          <w:szCs w:val="24"/>
        </w:rPr>
        <w:t>Signatures :</w:t>
      </w:r>
    </w:p>
    <w:p w:rsidR="00F551C2" w:rsidRPr="005C6392" w:rsidRDefault="00F551C2" w:rsidP="00F551C2">
      <w:pPr>
        <w:tabs>
          <w:tab w:val="left" w:pos="1080"/>
        </w:tabs>
        <w:jc w:val="both"/>
        <w:rPr>
          <w:rFonts w:ascii="Tw Cen MT" w:hAnsi="Tw Cen MT"/>
          <w:i/>
          <w:sz w:val="24"/>
          <w:szCs w:val="24"/>
        </w:rPr>
      </w:pPr>
      <w:r w:rsidRPr="005C6392">
        <w:rPr>
          <w:rFonts w:ascii="Tw Cen MT" w:hAnsi="Tw Cen MT"/>
          <w:i/>
          <w:sz w:val="24"/>
          <w:szCs w:val="24"/>
        </w:rPr>
        <w:t>[Signature de tous les membres du groupement]</w:t>
      </w: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widowControl w:val="0"/>
        <w:autoSpaceDE w:val="0"/>
        <w:autoSpaceDN w:val="0"/>
        <w:adjustRightInd w:val="0"/>
        <w:ind w:right="-20"/>
        <w:jc w:val="both"/>
        <w:rPr>
          <w:rFonts w:ascii="Tw Cen MT" w:hAnsi="Tw Cen MT"/>
          <w:b/>
          <w:bCs/>
          <w:sz w:val="24"/>
          <w:szCs w:val="24"/>
        </w:rPr>
      </w:pPr>
    </w:p>
    <w:p w:rsidR="00F551C2" w:rsidRPr="005C6392" w:rsidRDefault="00F551C2" w:rsidP="00F551C2">
      <w:pPr>
        <w:rPr>
          <w:rFonts w:ascii="Tw Cen MT" w:hAnsi="Tw Cen MT"/>
          <w:b/>
          <w:bCs/>
          <w:sz w:val="24"/>
          <w:szCs w:val="24"/>
        </w:rPr>
      </w:pPr>
      <w:r w:rsidRPr="005C6392">
        <w:rPr>
          <w:rFonts w:ascii="Tw Cen MT" w:hAnsi="Tw Cen MT"/>
          <w:b/>
          <w:bCs/>
          <w:sz w:val="24"/>
          <w:szCs w:val="24"/>
        </w:rPr>
        <w:br w:type="page"/>
      </w:r>
    </w:p>
    <w:p w:rsidR="00F551C2" w:rsidRPr="005C6392" w:rsidRDefault="00F551C2" w:rsidP="00F551C2">
      <w:pPr>
        <w:widowControl w:val="0"/>
        <w:autoSpaceDE w:val="0"/>
        <w:autoSpaceDN w:val="0"/>
        <w:adjustRightInd w:val="0"/>
        <w:ind w:right="-20"/>
        <w:jc w:val="center"/>
        <w:rPr>
          <w:rFonts w:ascii="Tw Cen MT" w:hAnsi="Tw Cen MT"/>
          <w:b/>
          <w:bCs/>
          <w:sz w:val="24"/>
          <w:szCs w:val="24"/>
        </w:rPr>
      </w:pPr>
      <w:r w:rsidRPr="005C6392">
        <w:rPr>
          <w:rFonts w:ascii="Tw Cen MT" w:hAnsi="Tw Cen MT" w:cs="Arial"/>
          <w:b/>
          <w:bCs/>
          <w:sz w:val="24"/>
          <w:szCs w:val="24"/>
        </w:rPr>
        <w:t>Annexe</w:t>
      </w:r>
      <w:r w:rsidR="00716952" w:rsidRPr="005C6392">
        <w:rPr>
          <w:rFonts w:ascii="Tw Cen MT" w:hAnsi="Tw Cen MT" w:cs="Arial"/>
          <w:b/>
          <w:bCs/>
          <w:sz w:val="24"/>
          <w:szCs w:val="24"/>
        </w:rPr>
        <w:t xml:space="preserve"> </w:t>
      </w:r>
      <w:r w:rsidRPr="005C6392">
        <w:rPr>
          <w:rFonts w:ascii="Tw Cen MT" w:hAnsi="Tw Cen MT" w:cs="Arial"/>
          <w:b/>
          <w:bCs/>
          <w:sz w:val="24"/>
          <w:szCs w:val="24"/>
        </w:rPr>
        <w:t>n° 13 :</w:t>
      </w:r>
      <w:r w:rsidRPr="005C6392">
        <w:rPr>
          <w:rFonts w:ascii="Tw Cen MT" w:hAnsi="Tw Cen MT"/>
          <w:b/>
          <w:bCs/>
          <w:sz w:val="24"/>
          <w:szCs w:val="24"/>
        </w:rPr>
        <w:t>Modèle de pouvoirs au mandataire</w:t>
      </w:r>
    </w:p>
    <w:p w:rsidR="00F551C2" w:rsidRPr="005C6392" w:rsidRDefault="00F551C2" w:rsidP="00F551C2">
      <w:pPr>
        <w:tabs>
          <w:tab w:val="left" w:pos="6600"/>
        </w:tabs>
        <w:jc w:val="both"/>
        <w:rPr>
          <w:rFonts w:ascii="Tw Cen MT" w:hAnsi="Tw Cen MT"/>
          <w:bCs/>
          <w:sz w:val="24"/>
          <w:szCs w:val="24"/>
        </w:rPr>
      </w:pP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Je soussigné___________________________________________________________________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Directeur général de </w:t>
      </w:r>
      <w:r w:rsidRPr="005C6392">
        <w:rPr>
          <w:rFonts w:ascii="Tw Cen MT" w:hAnsi="Tw Cen MT"/>
          <w:bCs/>
          <w:i/>
          <w:sz w:val="24"/>
          <w:szCs w:val="24"/>
        </w:rPr>
        <w:t xml:space="preserve">[entreprise mandataire] </w:t>
      </w:r>
      <w:r w:rsidRPr="005C6392">
        <w:rPr>
          <w:rFonts w:ascii="Tw Cen MT" w:hAnsi="Tw Cen MT"/>
          <w:bCs/>
          <w:sz w:val="24"/>
          <w:szCs w:val="24"/>
        </w:rPr>
        <w:t>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Demeurant à ___________BP______________tél_____________________________________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Donne par la présente, pouvoir à Mme/M____________________________________________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Directeur général de </w:t>
      </w:r>
      <w:r w:rsidRPr="005C6392">
        <w:rPr>
          <w:rFonts w:ascii="Tw Cen MT" w:hAnsi="Tw Cen MT"/>
          <w:bCs/>
          <w:i/>
          <w:sz w:val="24"/>
          <w:szCs w:val="24"/>
        </w:rPr>
        <w:t>[entreprise mandataire]</w:t>
      </w:r>
      <w:r w:rsidRPr="005C6392">
        <w:rPr>
          <w:rFonts w:ascii="Tw Cen MT" w:hAnsi="Tw Cen MT"/>
          <w:bCs/>
          <w:sz w:val="24"/>
          <w:szCs w:val="24"/>
        </w:rPr>
        <w:t xml:space="preserve"> 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Demeurant à ___________BP______________tél_____________________________________</w:t>
      </w:r>
    </w:p>
    <w:p w:rsidR="00F551C2" w:rsidRPr="005C6392" w:rsidRDefault="00F551C2" w:rsidP="00F551C2">
      <w:pPr>
        <w:tabs>
          <w:tab w:val="left" w:pos="6600"/>
        </w:tabs>
        <w:spacing w:before="100" w:beforeAutospacing="1" w:after="100" w:afterAutospacing="1"/>
        <w:rPr>
          <w:rFonts w:ascii="Tw Cen MT" w:hAnsi="Tw Cen MT"/>
          <w:bCs/>
          <w:sz w:val="24"/>
          <w:szCs w:val="24"/>
        </w:rPr>
      </w:pPr>
      <w:r w:rsidRPr="005C6392">
        <w:rPr>
          <w:rFonts w:ascii="Tw Cen MT" w:hAnsi="Tw Cen MT"/>
          <w:bCs/>
          <w:sz w:val="24"/>
          <w:szCs w:val="24"/>
        </w:rPr>
        <w:t xml:space="preserve">Pour être mandataire du groupement solidaire constitué des entreprises </w:t>
      </w:r>
      <w:r w:rsidRPr="005C6392">
        <w:rPr>
          <w:rFonts w:ascii="Tw Cen MT" w:hAnsi="Tw Cen MT"/>
          <w:bCs/>
          <w:i/>
          <w:sz w:val="24"/>
          <w:szCs w:val="24"/>
        </w:rPr>
        <w:t>[préciser les raisons sociales des deux sociétés] _______________________________________________________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Dans le cadre de l’appel d’offres N°_______________________ pour l’exécution des travaux de____________________________________________________________________________</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rsidR="00F551C2" w:rsidRPr="005C6392" w:rsidRDefault="00F551C2" w:rsidP="00F551C2">
      <w:pPr>
        <w:tabs>
          <w:tab w:val="left" w:pos="6600"/>
        </w:tabs>
        <w:spacing w:before="100" w:beforeAutospacing="1" w:after="100" w:afterAutospacing="1"/>
        <w:jc w:val="both"/>
        <w:rPr>
          <w:rFonts w:ascii="Tw Cen MT" w:hAnsi="Tw Cen MT"/>
          <w:bCs/>
          <w:sz w:val="24"/>
          <w:szCs w:val="24"/>
        </w:rPr>
      </w:pPr>
      <w:r w:rsidRPr="005C6392">
        <w:rPr>
          <w:rFonts w:ascii="Tw Cen MT" w:hAnsi="Tw Cen MT"/>
          <w:bCs/>
          <w:sz w:val="24"/>
          <w:szCs w:val="24"/>
        </w:rPr>
        <w:t>En foi de quoi, le présent acte de pouvoir est établi pour servir et valoir ce que d droit.</w:t>
      </w:r>
    </w:p>
    <w:p w:rsidR="00F551C2" w:rsidRPr="005C6392" w:rsidRDefault="00F551C2" w:rsidP="00F551C2">
      <w:pPr>
        <w:tabs>
          <w:tab w:val="left" w:pos="6600"/>
        </w:tabs>
        <w:spacing w:before="100" w:beforeAutospacing="1" w:after="100" w:afterAutospacing="1"/>
        <w:jc w:val="center"/>
        <w:rPr>
          <w:rFonts w:ascii="Tw Cen MT" w:hAnsi="Tw Cen MT"/>
          <w:bCs/>
          <w:sz w:val="24"/>
          <w:szCs w:val="24"/>
        </w:rPr>
      </w:pPr>
      <w:r w:rsidRPr="005C6392">
        <w:rPr>
          <w:rFonts w:ascii="Tw Cen MT" w:hAnsi="Tw Cen MT"/>
          <w:bCs/>
          <w:sz w:val="24"/>
          <w:szCs w:val="24"/>
        </w:rPr>
        <w:t>Fait à _________________le_____________</w:t>
      </w:r>
    </w:p>
    <w:p w:rsidR="00F551C2" w:rsidRPr="005C6392" w:rsidRDefault="00F551C2" w:rsidP="00F551C2">
      <w:pPr>
        <w:tabs>
          <w:tab w:val="left" w:pos="6600"/>
        </w:tabs>
        <w:spacing w:before="100" w:beforeAutospacing="1" w:after="100" w:afterAutospacing="1"/>
        <w:jc w:val="center"/>
        <w:rPr>
          <w:rFonts w:ascii="Tw Cen MT" w:hAnsi="Tw Cen MT"/>
          <w:bCs/>
          <w:sz w:val="24"/>
          <w:szCs w:val="24"/>
        </w:rPr>
      </w:pPr>
    </w:p>
    <w:p w:rsidR="00F551C2" w:rsidRPr="005C6392" w:rsidRDefault="00F551C2" w:rsidP="00F551C2">
      <w:pPr>
        <w:tabs>
          <w:tab w:val="left" w:pos="6600"/>
        </w:tabs>
        <w:spacing w:before="100" w:beforeAutospacing="1" w:after="100" w:afterAutospacing="1"/>
        <w:jc w:val="center"/>
        <w:rPr>
          <w:rFonts w:ascii="Tw Cen MT" w:hAnsi="Tw Cen MT"/>
          <w:b/>
          <w:bCs/>
          <w:sz w:val="24"/>
          <w:szCs w:val="24"/>
        </w:rPr>
      </w:pPr>
      <w:r w:rsidRPr="005C6392">
        <w:rPr>
          <w:rFonts w:ascii="Tw Cen MT" w:hAnsi="Tw Cen MT"/>
          <w:b/>
          <w:bCs/>
          <w:sz w:val="24"/>
          <w:szCs w:val="24"/>
        </w:rPr>
        <w:t>LE MANDANT</w:t>
      </w:r>
    </w:p>
    <w:p w:rsidR="00F551C2" w:rsidRPr="005C6392" w:rsidRDefault="00F551C2" w:rsidP="00F551C2">
      <w:pPr>
        <w:tabs>
          <w:tab w:val="left" w:pos="6600"/>
        </w:tabs>
        <w:spacing w:before="100" w:beforeAutospacing="1" w:after="100" w:afterAutospacing="1"/>
        <w:jc w:val="center"/>
        <w:rPr>
          <w:rFonts w:ascii="Tw Cen MT" w:hAnsi="Tw Cen MT"/>
          <w:bCs/>
          <w:i/>
          <w:sz w:val="24"/>
          <w:szCs w:val="24"/>
        </w:rPr>
      </w:pPr>
      <w:r w:rsidRPr="005C6392">
        <w:rPr>
          <w:rFonts w:ascii="Tw Cen MT" w:hAnsi="Tw Cen MT"/>
          <w:bCs/>
          <w:i/>
          <w:sz w:val="24"/>
          <w:szCs w:val="24"/>
        </w:rPr>
        <w:t>[Nom, prénom, signature et cachet précédé de la mention « bon pour pouvoirs »]</w:t>
      </w:r>
    </w:p>
    <w:p w:rsidR="00F551C2" w:rsidRPr="005C6392" w:rsidRDefault="00F551C2" w:rsidP="00F551C2">
      <w:pPr>
        <w:jc w:val="both"/>
        <w:rPr>
          <w:rFonts w:ascii="Tw Cen MT" w:hAnsi="Tw Cen MT"/>
          <w:sz w:val="24"/>
          <w:szCs w:val="24"/>
        </w:rPr>
      </w:pPr>
    </w:p>
    <w:p w:rsidR="00F551C2" w:rsidRPr="005C6392" w:rsidRDefault="00F551C2" w:rsidP="00F551C2">
      <w:pPr>
        <w:jc w:val="both"/>
        <w:rPr>
          <w:rFonts w:ascii="Tw Cen MT" w:hAnsi="Tw Cen MT"/>
          <w:b/>
          <w:sz w:val="24"/>
          <w:szCs w:val="24"/>
          <w:u w:val="single"/>
        </w:rPr>
      </w:pPr>
      <w:r w:rsidRPr="005C6392">
        <w:rPr>
          <w:rFonts w:ascii="Tw Cen MT" w:hAnsi="Tw Cen MT"/>
          <w:b/>
          <w:sz w:val="24"/>
          <w:szCs w:val="24"/>
          <w:u w:val="single"/>
        </w:rPr>
        <w:t>Légalisation par le notaire</w:t>
      </w:r>
    </w:p>
    <w:p w:rsidR="00F551C2" w:rsidRPr="005C6392" w:rsidRDefault="00F551C2" w:rsidP="00F551C2">
      <w:pPr>
        <w:rPr>
          <w:rFonts w:ascii="Tw Cen MT" w:hAnsi="Tw Cen MT"/>
          <w:b/>
          <w:bCs/>
          <w:sz w:val="24"/>
          <w:szCs w:val="24"/>
        </w:rPr>
      </w:pPr>
    </w:p>
    <w:p w:rsidR="00F551C2" w:rsidRPr="005C6392" w:rsidRDefault="00F551C2" w:rsidP="00F551C2">
      <w:pPr>
        <w:rPr>
          <w:rFonts w:ascii="Tw Cen MT" w:hAnsi="Tw Cen MT"/>
          <w:b/>
          <w:bCs/>
          <w:sz w:val="24"/>
          <w:szCs w:val="24"/>
        </w:rPr>
      </w:pPr>
    </w:p>
    <w:p w:rsidR="00F551C2" w:rsidRPr="005C6392" w:rsidRDefault="00F551C2" w:rsidP="00F551C2">
      <w:pPr>
        <w:rPr>
          <w:rFonts w:ascii="Tw Cen MT" w:hAnsi="Tw Cen MT"/>
          <w:b/>
          <w:bCs/>
          <w:sz w:val="24"/>
          <w:szCs w:val="24"/>
        </w:rPr>
      </w:pPr>
    </w:p>
    <w:p w:rsidR="00F551C2" w:rsidRPr="005C6392" w:rsidRDefault="00F551C2" w:rsidP="00F551C2">
      <w:pPr>
        <w:rPr>
          <w:rFonts w:ascii="Arial Narrow" w:hAnsi="Arial Narrow"/>
          <w:b/>
          <w:bCs/>
        </w:rPr>
      </w:pPr>
    </w:p>
    <w:p w:rsidR="00F551C2" w:rsidRPr="005C6392" w:rsidRDefault="00F551C2" w:rsidP="00F551C2">
      <w:pPr>
        <w:rPr>
          <w:rFonts w:ascii="Arial Narrow" w:hAnsi="Arial Narrow"/>
          <w:b/>
          <w:bCs/>
        </w:rPr>
      </w:pPr>
    </w:p>
    <w:p w:rsidR="002D4738" w:rsidRPr="005C6392" w:rsidRDefault="002D4738" w:rsidP="00FE5059">
      <w:pPr>
        <w:pStyle w:val="TITREDAO1"/>
        <w:rPr>
          <w:rFonts w:ascii="Arial Narrow" w:eastAsia="Arial Unicode MS" w:hAnsi="Arial Narrow"/>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06671F" w:rsidRPr="005C6392" w:rsidRDefault="0006671F" w:rsidP="00FE5059">
      <w:pPr>
        <w:pStyle w:val="TITREDAO1"/>
        <w:rPr>
          <w:rFonts w:ascii="Times New Roman" w:eastAsia="Arial Unicode MS" w:hAnsi="Times New Roman"/>
          <w:i/>
          <w:sz w:val="22"/>
          <w:szCs w:val="22"/>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3A3A4A" w:rsidRPr="005C6392" w:rsidRDefault="003A3A4A" w:rsidP="0006671F">
      <w:pPr>
        <w:pStyle w:val="Default"/>
        <w:jc w:val="center"/>
        <w:rPr>
          <w:rFonts w:ascii="Tw Cen MT" w:hAnsi="Tw Cen MT"/>
          <w:b/>
          <w:bCs/>
          <w:color w:val="auto"/>
          <w:sz w:val="36"/>
          <w:szCs w:val="36"/>
        </w:rPr>
      </w:pPr>
    </w:p>
    <w:p w:rsidR="003A3A4A" w:rsidRPr="005C6392" w:rsidRDefault="003A3A4A" w:rsidP="0006671F">
      <w:pPr>
        <w:pStyle w:val="Default"/>
        <w:jc w:val="center"/>
        <w:rPr>
          <w:rFonts w:ascii="Tw Cen MT" w:hAnsi="Tw Cen MT"/>
          <w:b/>
          <w:bCs/>
          <w:color w:val="auto"/>
          <w:sz w:val="36"/>
          <w:szCs w:val="36"/>
        </w:rPr>
      </w:pPr>
    </w:p>
    <w:p w:rsidR="003A3A4A" w:rsidRPr="005C6392" w:rsidRDefault="00ED1609" w:rsidP="0006671F">
      <w:pPr>
        <w:pStyle w:val="Default"/>
        <w:jc w:val="center"/>
        <w:rPr>
          <w:rFonts w:ascii="Tw Cen MT" w:hAnsi="Tw Cen MT"/>
          <w:b/>
          <w:bCs/>
          <w:color w:val="auto"/>
          <w:sz w:val="36"/>
          <w:szCs w:val="36"/>
        </w:rPr>
      </w:pPr>
      <w:r>
        <w:rPr>
          <w:rFonts w:ascii="Tw Cen MT" w:hAnsi="Tw Cen MT"/>
          <w:b/>
          <w:bCs/>
          <w:noProof/>
          <w:color w:val="auto"/>
          <w:sz w:val="36"/>
          <w:szCs w:val="36"/>
        </w:rPr>
        <w:pict>
          <v:shape id="_x0000_s1050" type="#_x0000_t69" style="position:absolute;left:0;text-align:left;margin-left:22.6pt;margin-top:304.3pt;width:460.15pt;height:141.1pt;z-index:25169561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0">
              <w:txbxContent>
                <w:p w:rsidR="00F91C06" w:rsidRDefault="00F91C06" w:rsidP="003A3A4A">
                  <w:pPr>
                    <w:pStyle w:val="Default"/>
                    <w:jc w:val="center"/>
                    <w:rPr>
                      <w:rFonts w:ascii="Tw Cen MT" w:hAnsi="Tw Cen MT"/>
                      <w:b/>
                      <w:bCs/>
                      <w:sz w:val="36"/>
                      <w:szCs w:val="36"/>
                    </w:rPr>
                  </w:pPr>
                  <w:r w:rsidRPr="00020E1E">
                    <w:rPr>
                      <w:rFonts w:ascii="Tw Cen MT" w:hAnsi="Tw Cen MT"/>
                      <w:b/>
                      <w:bCs/>
                      <w:sz w:val="36"/>
                      <w:szCs w:val="36"/>
                    </w:rPr>
                    <w:t>PIECE N°11</w:t>
                  </w:r>
                  <w:r>
                    <w:rPr>
                      <w:rFonts w:ascii="Tw Cen MT" w:hAnsi="Tw Cen MT"/>
                      <w:b/>
                      <w:bCs/>
                      <w:sz w:val="36"/>
                      <w:szCs w:val="36"/>
                    </w:rPr>
                    <w:t xml:space="preserve"> : </w:t>
                  </w:r>
                  <w:r w:rsidRPr="00020E1E">
                    <w:rPr>
                      <w:rFonts w:ascii="Tw Cen MT" w:hAnsi="Tw Cen MT"/>
                      <w:b/>
                      <w:bCs/>
                      <w:sz w:val="36"/>
                      <w:szCs w:val="36"/>
                    </w:rPr>
                    <w:t xml:space="preserve">CHARTE D’INTEGRITE </w:t>
                  </w:r>
                </w:p>
                <w:p w:rsidR="00F91C06" w:rsidRPr="003A3A4A" w:rsidRDefault="00F91C06" w:rsidP="003A3A4A">
                  <w:pPr>
                    <w:rPr>
                      <w:szCs w:val="32"/>
                    </w:rPr>
                  </w:pPr>
                </w:p>
              </w:txbxContent>
            </v:textbox>
            <w10:wrap type="square" anchorx="margin" anchory="margin"/>
          </v:shape>
        </w:pict>
      </w: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06671F">
      <w:pPr>
        <w:pStyle w:val="Default"/>
        <w:jc w:val="center"/>
        <w:rPr>
          <w:rFonts w:ascii="Tw Cen MT" w:hAnsi="Tw Cen MT"/>
          <w:b/>
          <w:bCs/>
          <w:color w:val="auto"/>
          <w:sz w:val="36"/>
          <w:szCs w:val="36"/>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rPr>
          <w:rFonts w:ascii="Arial" w:hAnsi="Arial" w:cs="Arial"/>
          <w:b/>
          <w:bCs/>
          <w:sz w:val="32"/>
          <w:szCs w:val="32"/>
          <w:lang w:eastAsia="en-US"/>
        </w:rPr>
      </w:pPr>
    </w:p>
    <w:p w:rsidR="00DF1E91" w:rsidRDefault="00DF1E91" w:rsidP="00DF1E91">
      <w:pPr>
        <w:autoSpaceDE w:val="0"/>
        <w:autoSpaceDN w:val="0"/>
        <w:adjustRightInd w:val="0"/>
        <w:rPr>
          <w:rFonts w:ascii="Arial" w:hAnsi="Arial" w:cs="Arial"/>
          <w:b/>
          <w:bCs/>
          <w:sz w:val="32"/>
          <w:szCs w:val="32"/>
          <w:lang w:eastAsia="en-US"/>
        </w:rPr>
      </w:pPr>
    </w:p>
    <w:p w:rsidR="00CE740B" w:rsidRDefault="00CE740B" w:rsidP="00DF1E91">
      <w:pPr>
        <w:autoSpaceDE w:val="0"/>
        <w:autoSpaceDN w:val="0"/>
        <w:adjustRightInd w:val="0"/>
        <w:rPr>
          <w:rFonts w:ascii="Arial" w:hAnsi="Arial" w:cs="Arial"/>
          <w:b/>
          <w:bCs/>
          <w:sz w:val="32"/>
          <w:szCs w:val="32"/>
          <w:lang w:eastAsia="en-US"/>
        </w:rPr>
      </w:pPr>
    </w:p>
    <w:p w:rsidR="00CE740B" w:rsidRDefault="00CE740B" w:rsidP="00DF1E91">
      <w:pPr>
        <w:autoSpaceDE w:val="0"/>
        <w:autoSpaceDN w:val="0"/>
        <w:adjustRightInd w:val="0"/>
        <w:rPr>
          <w:rFonts w:ascii="Arial" w:hAnsi="Arial" w:cs="Arial"/>
          <w:b/>
          <w:bCs/>
          <w:sz w:val="32"/>
          <w:szCs w:val="32"/>
          <w:lang w:eastAsia="en-US"/>
        </w:rPr>
      </w:pPr>
    </w:p>
    <w:p w:rsidR="00CE740B" w:rsidRPr="005C6392" w:rsidRDefault="00CE740B" w:rsidP="00DF1E91">
      <w:pPr>
        <w:autoSpaceDE w:val="0"/>
        <w:autoSpaceDN w:val="0"/>
        <w:adjustRightInd w:val="0"/>
        <w:rPr>
          <w:rFonts w:ascii="Arial" w:hAnsi="Arial" w:cs="Arial"/>
          <w:b/>
          <w:bCs/>
          <w:sz w:val="32"/>
          <w:szCs w:val="32"/>
          <w:lang w:eastAsia="en-US"/>
        </w:rPr>
      </w:pP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CHARTE D’INTEGRITE</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INTITULE DE L’APPEL D’OFFRES : </w:t>
      </w:r>
      <w:r w:rsidRPr="005C6392">
        <w:rPr>
          <w:rFonts w:ascii="Tw Cen MT" w:hAnsi="Tw Cen MT" w:cs="Arial"/>
          <w:sz w:val="24"/>
          <w:szCs w:val="24"/>
          <w:lang w:eastAsia="en-US"/>
        </w:rPr>
        <w:t xml:space="preserve">______________________________________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i/>
          <w:iCs/>
          <w:sz w:val="24"/>
          <w:szCs w:val="24"/>
          <w:lang w:eastAsia="en-US"/>
        </w:rPr>
        <w:t xml:space="preserve">[ à préciser lors du montage du DAO]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________________________________________________________________________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LE « …….SOUMISSIONNAIRE…… » s’engage à respecter les termes de la présente charte d’intégrité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A MONSIEUR </w:t>
      </w:r>
      <w:r w:rsidRPr="005C6392">
        <w:rPr>
          <w:rFonts w:ascii="Tw Cen MT" w:hAnsi="Tw Cen MT" w:cs="Arial"/>
          <w:sz w:val="24"/>
          <w:szCs w:val="24"/>
          <w:lang w:eastAsia="en-US"/>
        </w:rPr>
        <w:t>L</w:t>
      </w:r>
      <w:r w:rsidRPr="005C6392">
        <w:rPr>
          <w:rFonts w:ascii="Tw Cen MT" w:hAnsi="Tw Cen MT" w:cs="Arial"/>
          <w:b/>
          <w:bCs/>
          <w:sz w:val="24"/>
          <w:szCs w:val="24"/>
          <w:lang w:eastAsia="en-US"/>
        </w:rPr>
        <w:t xml:space="preserve">E « MAITRE D’OUVRAGE </w:t>
      </w:r>
      <w:r w:rsidRPr="005C6392">
        <w:rPr>
          <w:rFonts w:ascii="Tw Cen MT" w:hAnsi="Tw Cen MT" w:cs="Arial"/>
          <w:sz w:val="24"/>
          <w:szCs w:val="24"/>
          <w:lang w:eastAsia="en-US"/>
        </w:rPr>
        <w:t xml:space="preserv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 Nous reconnaissons et attestons que nous ne sommes pas, et qu’aucun des membres de notre groupement et de nos sous-traitants n’est, dans l’un des cas suivants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1.1) être en état ou avoir fait l’objet d’une procédure de faillite, de liquidation, de règlement judiciaire, de cessation d’activité ou être dans toute situation analogue résultant d’une procédure de même nature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1.5) figurer sur les listes de sanctions financières adoptées par les Nations Unies et tout autre Partenaire Technique et Financier, le cadre de la passation ou de l’exécution d’un marché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1.6) avoir produit de fausses informations ou fourni de faux documents exigés dans le cadre de la présente consultation.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Nous attestons que nous ne sommes pas, et qu’aucun des membres de notre groupement et de nos sous-traitants n’est, dans l’une des situations de conflit d’intérêt suivantes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2.1) actionnaire contrôlant le Maître d’Ouvrage ou filiale contrôlées par le Maître d’Ouvrage, à moins que le conflit en découlant ait été porté à la connaissance de l’Autorité chargé des marchés publics et résolu à sa satisfaction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2.2) 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 ; </w:t>
      </w:r>
    </w:p>
    <w:p w:rsidR="00DF1E91" w:rsidRPr="005C6392" w:rsidRDefault="00DF1E91" w:rsidP="00C63648">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2.3) 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w:t>
      </w:r>
      <w:r w:rsidR="00C63648" w:rsidRPr="005C6392">
        <w:rPr>
          <w:rFonts w:ascii="Tw Cen MT" w:hAnsi="Tw Cen MT" w:cs="Arial"/>
          <w:sz w:val="24"/>
          <w:szCs w:val="24"/>
          <w:lang w:eastAsia="en-US"/>
        </w:rPr>
        <w:t xml:space="preserve">voir et de donner accès aux </w:t>
      </w:r>
      <w:r w:rsidRPr="005C6392">
        <w:rPr>
          <w:rFonts w:ascii="Tw Cen MT" w:hAnsi="Tw Cen MT" w:cs="Arial"/>
          <w:sz w:val="24"/>
          <w:szCs w:val="24"/>
          <w:lang w:eastAsia="en-US"/>
        </w:rPr>
        <w:t xml:space="preserve">informations contenues dans nos offres respectives, de les influencer, ou d’influencer les décisions du Maître d’Ouvrage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2.4) être engagé pour une mission de conseil qui, par sa nature, risque de s’avérer incompatible avec nos obligations vis à vis du Maître d’Ouvrage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.5) dans le cas d’une procédure ayant pour objet la passation d’un marché de travaux ou de fournitures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i) avoir préparé nous-mêmes ou avoir été associés à un consultant qui a préparé des spécifications, plan, calculs et autres documents utilisés dans le cadre du processus de mise en concurrence considérée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ii) être nous-mêmes ou l’une des firmes auxquelles nous sommes affiliées, recrutés, ou devant l’être, par le Maître d’Ouvrage pour effectuer la supervision où le contrôle des travaux dans le cadre du Marché.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3. Si nous sommes un établissement public ou une entreprise publique, nous attestons que nous jouissons d’une autonomie juridique et financière et que nous sommes gérés selon les règles de la comptabilité privée, que nous ne sont pas sous la tutelle du Maître d’Ouvrage ou du Maître d’Ouvrage Délégué concerné, sauf autorisation expresse de l’Autorité chargée des Marchés Publics.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4. Nous nous engageons à communiquer sans délai au Maître d’Ouvrage, qui en informera l’Autorité chargé des Marchés Publics, tout changement de situation au regard des points 1 à 3 qui précèdent.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 Dans le cadre de la passation et de l’exécution du Marché :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5.1) Nous n’avons pas commis et nous ne commettrons pas de manoeuvres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5.2) Nous n’avons pas commis et nous ne commettrons pas de manoeuvres déloyales (actions ou omission) contraires à nos obligations légales ou réglementaires et/ou violer ses règles internes afin d’obtenir un bénéfice illégitime. </w:t>
      </w:r>
    </w:p>
    <w:p w:rsidR="00DF1E91" w:rsidRPr="005C6392" w:rsidRDefault="00DF1E91" w:rsidP="00C63648">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5.3) 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w:t>
      </w:r>
      <w:r w:rsidR="00C63648" w:rsidRPr="005C6392">
        <w:rPr>
          <w:rFonts w:ascii="Tw Cen MT" w:hAnsi="Tw Cen MT" w:cs="Arial"/>
          <w:sz w:val="24"/>
          <w:szCs w:val="24"/>
          <w:lang w:eastAsia="en-US"/>
        </w:rPr>
        <w:t xml:space="preserve">utre personne définie comme </w:t>
      </w:r>
      <w:r w:rsidRPr="005C6392">
        <w:rPr>
          <w:rFonts w:ascii="Tw Cen MT" w:hAnsi="Tw Cen MT" w:cs="Arial"/>
          <w:sz w:val="24"/>
          <w:szCs w:val="24"/>
          <w:lang w:eastAsia="en-US"/>
        </w:rPr>
        <w:t xml:space="preserve">agent public dans l’Etat, un avantage indu de toute nature, pour lui-même ou pour une autre personne ou entité, afin qu’il accomplisse ou s’abstienne d’accomplir un acte dans l’exercice de ses fonctions officielles.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5.4) 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5.5) Nous n’avons pas promis offert ou accordé et nous ne promettrons pas au Maître d’Ouvrage, à ses collaborateurs, aux Présidents aux Acteurs en charge du contrôle de l’exécution du marché qui résulterait de la consultation, un avantage indu de toute nature susceptible d’influencer leur objectivité.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5.6) 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5.7) 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6. Nous-mêmes, les membres de notre groupement et nos sous-traitants autorisons, le Maître d’ouvrage et les Commissions des Marchés à examiner les documents et pièces comptables relatifs à la passation et l’exécution du Marché et à les soumettre pour vérification par l’ARMP ou par tout autre corps de contrôle de l’Etat.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7. Faute pour Nous, de nous conformer aux règles régissant la présente charte, nous reconnaissons que nous nous exposons aux sanctions prévues par les lois et règlements en vigueur.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Nom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Signature </w:t>
      </w:r>
    </w:p>
    <w:p w:rsidR="00DF1E91" w:rsidRPr="005C6392" w:rsidRDefault="00DF1E91" w:rsidP="00DF1E91">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Dûment habilité à signer l’offre pour et au nom de : </w:t>
      </w:r>
    </w:p>
    <w:p w:rsidR="00C63648" w:rsidRPr="005C6392" w:rsidRDefault="00DF1E91" w:rsidP="00DF1E91">
      <w:pPr>
        <w:pStyle w:val="Default"/>
        <w:spacing w:before="120" w:after="120"/>
        <w:jc w:val="both"/>
        <w:rPr>
          <w:rFonts w:ascii="Tw Cen MT" w:hAnsi="Tw Cen MT" w:cs="Arial"/>
          <w:b/>
          <w:bCs/>
          <w:color w:val="auto"/>
          <w:lang w:eastAsia="en-US"/>
        </w:rPr>
      </w:pPr>
      <w:r w:rsidRPr="005C6392">
        <w:rPr>
          <w:rFonts w:ascii="Tw Cen MT" w:hAnsi="Tw Cen MT" w:cs="Arial"/>
          <w:b/>
          <w:bCs/>
          <w:color w:val="auto"/>
          <w:lang w:eastAsia="en-US"/>
        </w:rPr>
        <w:t xml:space="preserve">En date du </w:t>
      </w:r>
    </w:p>
    <w:p w:rsidR="00C63648" w:rsidRPr="005C6392" w:rsidRDefault="00C63648" w:rsidP="00DF1E91">
      <w:pPr>
        <w:pStyle w:val="Default"/>
        <w:spacing w:before="120" w:after="120"/>
        <w:jc w:val="both"/>
        <w:rPr>
          <w:rFonts w:ascii="Tw Cen MT" w:hAnsi="Tw Cen MT" w:cs="Arial"/>
          <w:b/>
          <w:bCs/>
          <w:color w:val="auto"/>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3A3A4A" w:rsidRPr="005C6392" w:rsidRDefault="003A3A4A"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ED1609" w:rsidP="00C63648">
      <w:pPr>
        <w:autoSpaceDE w:val="0"/>
        <w:autoSpaceDN w:val="0"/>
        <w:adjustRightInd w:val="0"/>
        <w:rPr>
          <w:rFonts w:ascii="Arial" w:hAnsi="Arial" w:cs="Arial"/>
          <w:b/>
          <w:bCs/>
          <w:sz w:val="36"/>
          <w:szCs w:val="36"/>
          <w:lang w:eastAsia="en-US"/>
        </w:rPr>
      </w:pPr>
      <w:r>
        <w:rPr>
          <w:rFonts w:ascii="Arial" w:hAnsi="Arial" w:cs="Arial"/>
          <w:b/>
          <w:bCs/>
          <w:noProof/>
          <w:sz w:val="36"/>
          <w:szCs w:val="36"/>
        </w:rPr>
        <w:pict>
          <v:shape id="_x0000_s1051" type="#_x0000_t69" style="position:absolute;margin-left:34.6pt;margin-top:273.5pt;width:460.15pt;height:223.45pt;z-index:2516966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1">
              <w:txbxContent>
                <w:p w:rsidR="00F91C06" w:rsidRPr="00C63648" w:rsidRDefault="00F91C06" w:rsidP="003A3A4A">
                  <w:pPr>
                    <w:autoSpaceDE w:val="0"/>
                    <w:autoSpaceDN w:val="0"/>
                    <w:adjustRightInd w:val="0"/>
                    <w:jc w:val="center"/>
                    <w:rPr>
                      <w:rFonts w:ascii="Arial" w:hAnsi="Arial" w:cs="Arial"/>
                      <w:color w:val="000000"/>
                      <w:sz w:val="36"/>
                      <w:szCs w:val="36"/>
                      <w:lang w:eastAsia="en-US"/>
                    </w:rPr>
                  </w:pPr>
                  <w:r w:rsidRPr="00C63648">
                    <w:rPr>
                      <w:rFonts w:ascii="Arial" w:hAnsi="Arial" w:cs="Arial"/>
                      <w:b/>
                      <w:bCs/>
                      <w:color w:val="000000"/>
                      <w:sz w:val="36"/>
                      <w:szCs w:val="36"/>
                      <w:lang w:eastAsia="en-US"/>
                    </w:rPr>
                    <w:t>PIECE N°12</w:t>
                  </w:r>
                  <w:r>
                    <w:rPr>
                      <w:rFonts w:ascii="Arial" w:hAnsi="Arial" w:cs="Arial"/>
                      <w:b/>
                      <w:bCs/>
                      <w:color w:val="000000"/>
                      <w:sz w:val="36"/>
                      <w:szCs w:val="36"/>
                      <w:lang w:eastAsia="en-US"/>
                    </w:rPr>
                    <w:t xml:space="preserve"> </w:t>
                  </w:r>
                  <w:r w:rsidRPr="00C63648">
                    <w:rPr>
                      <w:rFonts w:ascii="Arial" w:hAnsi="Arial" w:cs="Arial"/>
                      <w:b/>
                      <w:bCs/>
                      <w:sz w:val="36"/>
                      <w:szCs w:val="36"/>
                      <w:lang w:eastAsia="en-US"/>
                    </w:rPr>
                    <w:t>DECLARATION D’ENGAGEMENT AU RESPECT DES CLAUSES SOCIALES ET ENVIRONNEMENTALES</w:t>
                  </w:r>
                </w:p>
                <w:p w:rsidR="00F91C06" w:rsidRPr="003A3A4A" w:rsidRDefault="00F91C06" w:rsidP="003A3A4A">
                  <w:pPr>
                    <w:rPr>
                      <w:szCs w:val="32"/>
                    </w:rPr>
                  </w:pPr>
                </w:p>
              </w:txbxContent>
            </v:textbox>
            <w10:wrap type="square" anchorx="margin" anchory="margin"/>
          </v:shape>
        </w:pict>
      </w: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autoSpaceDE w:val="0"/>
        <w:autoSpaceDN w:val="0"/>
        <w:adjustRightInd w:val="0"/>
        <w:rPr>
          <w:rFonts w:ascii="Arial" w:hAnsi="Arial" w:cs="Arial"/>
          <w:b/>
          <w:bCs/>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63648" w:rsidRPr="005C6392" w:rsidRDefault="00C63648" w:rsidP="00C63648">
      <w:pPr>
        <w:pStyle w:val="Default"/>
        <w:spacing w:before="120" w:after="120"/>
        <w:jc w:val="center"/>
        <w:rPr>
          <w:rFonts w:ascii="Arial" w:hAnsi="Arial" w:cs="Arial"/>
          <w:b/>
          <w:bCs/>
          <w:color w:val="auto"/>
          <w:sz w:val="36"/>
          <w:szCs w:val="36"/>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E740B" w:rsidRDefault="00CE740B" w:rsidP="009F6036">
      <w:pPr>
        <w:autoSpaceDE w:val="0"/>
        <w:autoSpaceDN w:val="0"/>
        <w:adjustRightInd w:val="0"/>
        <w:spacing w:before="120" w:after="120"/>
        <w:jc w:val="center"/>
        <w:rPr>
          <w:rFonts w:ascii="Tw Cen MT" w:hAnsi="Tw Cen MT" w:cs="Arial"/>
          <w:b/>
          <w:bCs/>
          <w:sz w:val="24"/>
          <w:szCs w:val="24"/>
          <w:lang w:eastAsia="en-US"/>
        </w:rPr>
      </w:pPr>
    </w:p>
    <w:p w:rsidR="00C63648" w:rsidRPr="005C6392" w:rsidRDefault="00C63648" w:rsidP="009F6036">
      <w:pPr>
        <w:autoSpaceDE w:val="0"/>
        <w:autoSpaceDN w:val="0"/>
        <w:adjustRightInd w:val="0"/>
        <w:spacing w:before="120" w:after="120"/>
        <w:jc w:val="center"/>
        <w:rPr>
          <w:rFonts w:ascii="Tw Cen MT" w:hAnsi="Tw Cen MT" w:cs="Arial"/>
          <w:sz w:val="24"/>
          <w:szCs w:val="24"/>
          <w:lang w:eastAsia="en-US"/>
        </w:rPr>
      </w:pPr>
      <w:r w:rsidRPr="005C6392">
        <w:rPr>
          <w:rFonts w:ascii="Tw Cen MT" w:hAnsi="Tw Cen MT" w:cs="Arial"/>
          <w:b/>
          <w:bCs/>
          <w:sz w:val="24"/>
          <w:szCs w:val="24"/>
          <w:lang w:eastAsia="en-US"/>
        </w:rPr>
        <w:t>DECLARATION D’ENGAGEMENT ENVIRONNEMENTAL ET SOCIAL</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INTITULE DE L’APPEL D’OFFRES : </w:t>
      </w:r>
      <w:r w:rsidRPr="005C6392">
        <w:rPr>
          <w:rFonts w:ascii="Tw Cen MT" w:hAnsi="Tw Cen MT" w:cs="Arial"/>
          <w:sz w:val="24"/>
          <w:szCs w:val="24"/>
          <w:lang w:eastAsia="en-US"/>
        </w:rPr>
        <w:t xml:space="preserve">______________________________________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i/>
          <w:iCs/>
          <w:sz w:val="24"/>
          <w:szCs w:val="24"/>
          <w:lang w:eastAsia="en-US"/>
        </w:rPr>
        <w:t xml:space="preserve">[ à préciser lors du montage du DAO]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LE « …..SOUMISSIONNAIRE…… » s’engage à respecter les termes de la présente Déclaration d’engagement environnemental et social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A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MONSIEUR LE « </w:t>
      </w:r>
      <w:r w:rsidRPr="005C6392">
        <w:rPr>
          <w:rFonts w:ascii="Tw Cen MT" w:hAnsi="Tw Cen MT" w:cs="Arial"/>
          <w:b/>
          <w:bCs/>
          <w:sz w:val="24"/>
          <w:szCs w:val="24"/>
          <w:lang w:eastAsia="en-US"/>
        </w:rPr>
        <w:t>Maître d’Ouvrage</w:t>
      </w:r>
      <w:r w:rsidRPr="005C6392">
        <w:rPr>
          <w:rFonts w:ascii="Tw Cen MT" w:hAnsi="Tw Cen MT" w:cs="Arial"/>
          <w:sz w:val="24"/>
          <w:szCs w:val="24"/>
          <w:lang w:eastAsia="en-US"/>
        </w:rPr>
        <w:t xml:space="preserve">»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Dans le cadre de la passation et de l’exécution du Marché :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1) 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2) En outre, nous nous engageons à mettre en oeuvre les mesures d’atténuation des risques environnementaux, dans la notice d’impact environnemental fournie le cas échéant par le Maître d’Ouvrage. En tout état de cause, nous nous engageons à respecter et à faire respecter par les membres de notre groupement, l’ensemble de nos sous-traitants chaque fois que cela est possible, les directives recommandant l’utilisation des appareils ayant un faible impact sur l’environnement.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3) Nous-mêmes, les membres de notre groupement et nos sous-traitants autorisons, le Maître d’ouvrage, les Commissions des marchés à examiner les documents et pièces comptables relatifs à la passation et l’exécution du Marché et à les soumettre pour vérification par l’ARMP ou par tout autre c</w:t>
      </w:r>
      <w:r w:rsidR="009F6036" w:rsidRPr="005C6392">
        <w:rPr>
          <w:rFonts w:ascii="Tw Cen MT" w:hAnsi="Tw Cen MT" w:cs="Arial"/>
          <w:sz w:val="24"/>
          <w:szCs w:val="24"/>
          <w:lang w:eastAsia="en-US"/>
        </w:rPr>
        <w:t xml:space="preserve">orps de contrôle de l’Etat.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4) Faute pour nous, un des membres de notre groupement et de nos sous-traitants, de nous conformer aux règles régissant la présente charte, nous reconnaissons que nous exposons aux sanctions prévues par les lois et règlement en vigueur.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Nom :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b/>
          <w:bCs/>
          <w:sz w:val="24"/>
          <w:szCs w:val="24"/>
          <w:lang w:eastAsia="en-US"/>
        </w:rPr>
        <w:t xml:space="preserve">Signature </w:t>
      </w:r>
      <w:r w:rsidRPr="005C6392">
        <w:rPr>
          <w:rFonts w:ascii="Tw Cen MT" w:hAnsi="Tw Cen MT" w:cs="Arial"/>
          <w:sz w:val="24"/>
          <w:szCs w:val="24"/>
          <w:lang w:eastAsia="en-US"/>
        </w:rPr>
        <w:t xml:space="preserve">: </w:t>
      </w:r>
    </w:p>
    <w:p w:rsidR="00C63648" w:rsidRPr="005C6392" w:rsidRDefault="00C63648" w:rsidP="009F6036">
      <w:pPr>
        <w:autoSpaceDE w:val="0"/>
        <w:autoSpaceDN w:val="0"/>
        <w:adjustRightInd w:val="0"/>
        <w:spacing w:before="120" w:after="120"/>
        <w:jc w:val="both"/>
        <w:rPr>
          <w:rFonts w:ascii="Tw Cen MT" w:hAnsi="Tw Cen MT" w:cs="Arial"/>
          <w:sz w:val="24"/>
          <w:szCs w:val="24"/>
          <w:lang w:eastAsia="en-US"/>
        </w:rPr>
      </w:pPr>
      <w:r w:rsidRPr="005C6392">
        <w:rPr>
          <w:rFonts w:ascii="Tw Cen MT" w:hAnsi="Tw Cen MT" w:cs="Arial"/>
          <w:sz w:val="24"/>
          <w:szCs w:val="24"/>
          <w:lang w:eastAsia="en-US"/>
        </w:rPr>
        <w:t xml:space="preserve">Dûment habilité à signer l’offre pour et au nom de : </w:t>
      </w:r>
    </w:p>
    <w:p w:rsidR="00C63648" w:rsidRPr="005C6392" w:rsidRDefault="00C63648" w:rsidP="009F6036">
      <w:pPr>
        <w:pStyle w:val="Default"/>
        <w:spacing w:before="120" w:after="120"/>
        <w:jc w:val="both"/>
        <w:rPr>
          <w:rFonts w:ascii="Tw Cen MT" w:hAnsi="Tw Cen MT" w:cs="Arial"/>
          <w:b/>
          <w:bCs/>
          <w:color w:val="auto"/>
          <w:lang w:eastAsia="en-US"/>
        </w:rPr>
      </w:pPr>
      <w:r w:rsidRPr="005C6392">
        <w:rPr>
          <w:rFonts w:ascii="Tw Cen MT" w:hAnsi="Tw Cen MT" w:cs="Arial"/>
          <w:b/>
          <w:bCs/>
          <w:color w:val="auto"/>
          <w:lang w:eastAsia="en-US"/>
        </w:rPr>
        <w:t>En date du</w:t>
      </w: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9F6036" w:rsidRPr="005C6392" w:rsidRDefault="009F6036" w:rsidP="009F6036">
      <w:pPr>
        <w:pStyle w:val="Default"/>
        <w:spacing w:before="120" w:after="120"/>
        <w:jc w:val="both"/>
        <w:rPr>
          <w:rFonts w:ascii="Tw Cen MT" w:hAnsi="Tw Cen MT" w:cs="Arial"/>
          <w:b/>
          <w:bCs/>
          <w:color w:val="auto"/>
          <w:lang w:eastAsia="en-US"/>
        </w:rPr>
      </w:pPr>
    </w:p>
    <w:p w:rsidR="003A3A4A" w:rsidRPr="005C6392" w:rsidRDefault="00ED1609" w:rsidP="003A3A4A">
      <w:pPr>
        <w:pStyle w:val="Default"/>
        <w:pageBreakBefore/>
        <w:spacing w:before="120" w:after="120"/>
        <w:jc w:val="center"/>
        <w:rPr>
          <w:rFonts w:ascii="Tw Cen MT" w:hAnsi="Tw Cen MT"/>
          <w:b/>
          <w:bCs/>
          <w:color w:val="auto"/>
          <w:sz w:val="36"/>
          <w:szCs w:val="36"/>
        </w:rPr>
      </w:pPr>
      <w:r>
        <w:rPr>
          <w:rFonts w:ascii="Tw Cen MT" w:hAnsi="Tw Cen MT"/>
          <w:b/>
          <w:bCs/>
          <w:noProof/>
          <w:color w:val="auto"/>
          <w:sz w:val="36"/>
          <w:szCs w:val="36"/>
        </w:rPr>
        <w:pict>
          <v:shape id="_x0000_s1052" type="#_x0000_t69" style="position:absolute;left:0;text-align:left;margin-left:14.1pt;margin-top:285.5pt;width:460.15pt;height:223.45pt;z-index:25169766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2">
              <w:txbxContent>
                <w:p w:rsidR="00F91C06" w:rsidRDefault="00F91C06" w:rsidP="003A3A4A">
                  <w:pPr>
                    <w:pStyle w:val="Default"/>
                    <w:pageBreakBefore/>
                    <w:spacing w:before="120" w:after="120"/>
                    <w:jc w:val="center"/>
                    <w:rPr>
                      <w:rFonts w:ascii="Tw Cen MT" w:hAnsi="Tw Cen MT"/>
                      <w:b/>
                      <w:bCs/>
                      <w:color w:val="auto"/>
                      <w:sz w:val="36"/>
                      <w:szCs w:val="36"/>
                    </w:rPr>
                  </w:pPr>
                  <w:r w:rsidRPr="00020E1E">
                    <w:rPr>
                      <w:rFonts w:ascii="Tw Cen MT" w:hAnsi="Tw Cen MT"/>
                      <w:b/>
                      <w:bCs/>
                      <w:color w:val="auto"/>
                      <w:sz w:val="36"/>
                      <w:szCs w:val="36"/>
                    </w:rPr>
                    <w:t>PIECE N°13 VISA DE MATURITE OU JUSTIFICATIFS DES ETUDES PREALABLES</w:t>
                  </w:r>
                </w:p>
                <w:p w:rsidR="00F91C06" w:rsidRPr="003A3A4A" w:rsidRDefault="00F91C06" w:rsidP="003A3A4A"/>
                <w:p w:rsidR="00F91C06" w:rsidRPr="003A3A4A" w:rsidRDefault="00F91C06" w:rsidP="003A3A4A">
                  <w:pPr>
                    <w:rPr>
                      <w:szCs w:val="32"/>
                    </w:rPr>
                  </w:pPr>
                </w:p>
              </w:txbxContent>
            </v:textbox>
            <w10:wrap type="square" anchorx="margin" anchory="margin"/>
          </v:shape>
        </w:pict>
      </w:r>
    </w:p>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3A3A4A" w:rsidP="003A3A4A"/>
    <w:p w:rsidR="003A3A4A" w:rsidRPr="005C6392" w:rsidRDefault="00ED1609" w:rsidP="003A3A4A">
      <w:pPr>
        <w:pStyle w:val="Default"/>
        <w:pageBreakBefore/>
        <w:rPr>
          <w:rFonts w:ascii="Tw Cen MT" w:hAnsi="Tw Cen MT"/>
          <w:b/>
          <w:bCs/>
          <w:color w:val="auto"/>
          <w:sz w:val="23"/>
          <w:szCs w:val="23"/>
        </w:rPr>
      </w:pPr>
      <w:r w:rsidRPr="00ED1609">
        <w:rPr>
          <w:noProof/>
          <w:color w:val="auto"/>
        </w:rPr>
        <w:pict>
          <v:shape id="_x0000_s1053" type="#_x0000_t69" style="position:absolute;margin-left:0;margin-top:285.1pt;width:460.15pt;height:223.45pt;z-index:251698688;visibility:visible;mso-position-horizontal:center;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3">
              <w:txbxContent>
                <w:p w:rsidR="00F91C06" w:rsidRDefault="00F91C06" w:rsidP="009F01E1">
                  <w:pPr>
                    <w:pStyle w:val="Default"/>
                    <w:pageBreakBefore/>
                    <w:jc w:val="center"/>
                    <w:rPr>
                      <w:rFonts w:ascii="Tw Cen MT" w:hAnsi="Tw Cen MT"/>
                      <w:b/>
                      <w:sz w:val="28"/>
                      <w:szCs w:val="28"/>
                    </w:rPr>
                  </w:pPr>
                </w:p>
                <w:p w:rsidR="00F91C06" w:rsidRDefault="00F91C06" w:rsidP="009F01E1">
                  <w:pPr>
                    <w:pStyle w:val="Default"/>
                    <w:pageBreakBefore/>
                    <w:jc w:val="center"/>
                    <w:rPr>
                      <w:rFonts w:ascii="Tw Cen MT" w:hAnsi="Tw Cen MT"/>
                      <w:b/>
                      <w:sz w:val="28"/>
                      <w:szCs w:val="28"/>
                    </w:rPr>
                  </w:pPr>
                </w:p>
                <w:p w:rsidR="00F91C06" w:rsidRPr="009F01E1" w:rsidRDefault="00F91C06" w:rsidP="009F01E1">
                  <w:pPr>
                    <w:pStyle w:val="Default"/>
                    <w:pageBreakBefore/>
                    <w:jc w:val="center"/>
                    <w:rPr>
                      <w:rFonts w:ascii="Tw Cen MT" w:hAnsi="Tw Cen MT"/>
                      <w:b/>
                      <w:sz w:val="28"/>
                      <w:szCs w:val="28"/>
                    </w:rPr>
                  </w:pPr>
                  <w:r w:rsidRPr="009F01E1">
                    <w:rPr>
                      <w:rFonts w:ascii="Tw Cen MT" w:hAnsi="Tw Cen MT"/>
                      <w:b/>
                      <w:sz w:val="28"/>
                      <w:szCs w:val="28"/>
                    </w:rPr>
                    <w:t>PIECE N°14 :</w:t>
                  </w:r>
                </w:p>
                <w:p w:rsidR="00F91C06" w:rsidRPr="009F01E1" w:rsidRDefault="00F91C06" w:rsidP="009F01E1">
                  <w:pPr>
                    <w:jc w:val="center"/>
                    <w:rPr>
                      <w:rFonts w:ascii="Tw Cen MT" w:hAnsi="Tw Cen MT"/>
                      <w:b/>
                      <w:sz w:val="28"/>
                      <w:szCs w:val="28"/>
                    </w:rPr>
                  </w:pPr>
                  <w:r w:rsidRPr="009F01E1">
                    <w:rPr>
                      <w:rFonts w:ascii="Tw Cen MT" w:hAnsi="Tw Cen MT"/>
                      <w:b/>
                      <w:sz w:val="28"/>
                      <w:szCs w:val="28"/>
                    </w:rPr>
                    <w:t>LISTE DES ORGANISMES HABILITES A EMETTRE DES CAUTIONS DANS LE CADRE DES MARCHES PUBLICS</w:t>
                  </w:r>
                </w:p>
                <w:p w:rsidR="00F91C06" w:rsidRPr="003A3A4A" w:rsidRDefault="00F91C06" w:rsidP="003A3A4A">
                  <w:pPr>
                    <w:rPr>
                      <w:szCs w:val="32"/>
                    </w:rPr>
                  </w:pPr>
                </w:p>
              </w:txbxContent>
            </v:textbox>
            <w10:wrap type="square" anchorx="margin" anchory="margin"/>
          </v:shape>
        </w:pict>
      </w:r>
    </w:p>
    <w:p w:rsidR="003A3A4A" w:rsidRPr="005C6392" w:rsidRDefault="003A3A4A" w:rsidP="003A3A4A">
      <w:pPr>
        <w:pStyle w:val="Default"/>
        <w:pageBreakBefore/>
        <w:rPr>
          <w:rFonts w:ascii="Tw Cen MT" w:hAnsi="Tw Cen MT"/>
          <w:color w:val="auto"/>
          <w:sz w:val="23"/>
          <w:szCs w:val="23"/>
        </w:rPr>
      </w:pPr>
      <w:r w:rsidRPr="005C6392">
        <w:rPr>
          <w:rFonts w:ascii="Tw Cen MT" w:hAnsi="Tw Cen MT"/>
          <w:b/>
          <w:bCs/>
          <w:color w:val="auto"/>
          <w:sz w:val="23"/>
          <w:szCs w:val="23"/>
        </w:rPr>
        <w:t xml:space="preserve">I- BANQUES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Afriland First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Atlantique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Gabonaise pour le Financement International (BGFI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International du Cameroun pour l’Epargne et le Crédit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CITI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Commercial Bank of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Ecobank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National Financial Credit Bank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Société Camerounaise de Banque au Cameroun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Société Générale de Banque au Cameroun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Standard Chartered Bank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Union Bank of Cameroon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United Bank for Africa.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Banque Camerounaise des Petites et Moyennes Entreprises (BC-PME), B.P. 12962 Yaoundé ;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Bank Of Africa Cameroun (BOA Cameroun), B.P. 4593 Douala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BANGE BANK CAMEROUN (BANGE CMR); </w:t>
      </w:r>
    </w:p>
    <w:p w:rsidR="003A3A4A" w:rsidRPr="005C6392" w:rsidRDefault="003A3A4A" w:rsidP="00F3132A">
      <w:pPr>
        <w:pStyle w:val="Default"/>
        <w:numPr>
          <w:ilvl w:val="0"/>
          <w:numId w:val="77"/>
        </w:numPr>
        <w:spacing w:after="121"/>
        <w:ind w:left="643" w:hanging="360"/>
        <w:rPr>
          <w:rFonts w:ascii="Tw Cen MT" w:hAnsi="Tw Cen MT"/>
          <w:color w:val="auto"/>
          <w:sz w:val="23"/>
          <w:szCs w:val="23"/>
        </w:rPr>
      </w:pPr>
      <w:r w:rsidRPr="005C6392">
        <w:rPr>
          <w:rFonts w:ascii="Tw Cen MT" w:hAnsi="Tw Cen MT"/>
          <w:color w:val="auto"/>
          <w:sz w:val="23"/>
          <w:szCs w:val="23"/>
        </w:rPr>
        <w:t xml:space="preserve">Credit Communautaire d’Afrique – Bank (CCA – Bank), BP :30 388, Yaoundé ; </w:t>
      </w:r>
    </w:p>
    <w:p w:rsidR="003A3A4A" w:rsidRPr="005C6392" w:rsidRDefault="003A3A4A" w:rsidP="00F3132A">
      <w:pPr>
        <w:pStyle w:val="Default"/>
        <w:numPr>
          <w:ilvl w:val="0"/>
          <w:numId w:val="77"/>
        </w:numPr>
        <w:ind w:left="643" w:hanging="360"/>
        <w:rPr>
          <w:rFonts w:ascii="Tw Cen MT" w:hAnsi="Tw Cen MT"/>
          <w:color w:val="auto"/>
          <w:sz w:val="23"/>
          <w:szCs w:val="23"/>
        </w:rPr>
      </w:pPr>
      <w:r w:rsidRPr="005C6392">
        <w:rPr>
          <w:rFonts w:ascii="Tw Cen MT" w:hAnsi="Tw Cen MT"/>
          <w:color w:val="auto"/>
          <w:sz w:val="23"/>
          <w:szCs w:val="23"/>
        </w:rPr>
        <w:t xml:space="preserve">La regionale Bank, BP : 30 145 Yaoundé, Tél : (+237) 222 22 02 39 </w:t>
      </w:r>
    </w:p>
    <w:p w:rsidR="003A3A4A" w:rsidRPr="005C6392" w:rsidRDefault="003A3A4A" w:rsidP="003A3A4A">
      <w:pPr>
        <w:pStyle w:val="Default"/>
        <w:rPr>
          <w:rFonts w:ascii="Tw Cen MT" w:hAnsi="Tw Cen MT"/>
          <w:color w:val="auto"/>
          <w:sz w:val="23"/>
          <w:szCs w:val="23"/>
        </w:rPr>
      </w:pPr>
    </w:p>
    <w:p w:rsidR="003A3A4A" w:rsidRPr="005C6392" w:rsidRDefault="003A3A4A" w:rsidP="003A3A4A">
      <w:pPr>
        <w:pStyle w:val="Default"/>
        <w:rPr>
          <w:rFonts w:ascii="Tw Cen MT" w:hAnsi="Tw Cen MT"/>
          <w:color w:val="auto"/>
          <w:sz w:val="23"/>
          <w:szCs w:val="23"/>
        </w:rPr>
      </w:pPr>
      <w:r w:rsidRPr="005C6392">
        <w:rPr>
          <w:rFonts w:ascii="Tw Cen MT" w:hAnsi="Tw Cen MT"/>
          <w:b/>
          <w:bCs/>
          <w:color w:val="auto"/>
          <w:sz w:val="23"/>
          <w:szCs w:val="23"/>
        </w:rPr>
        <w:t xml:space="preserve">II- Compagnies d’assurances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Chanas 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Activa Assurances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Atlantique Assurances S .A., B.P. 2933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Zénithe Insurance S.A.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Pro-Assur S.A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Aréa Assurances S.A, B.P . 1531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Bénéficial General Insurance S .A., B.P. 2328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CPA S.A., B.BP. 54Douala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NSIA Assurances S.A., B.P. 2759 Douala ; </w:t>
      </w:r>
    </w:p>
    <w:p w:rsidR="003A3A4A" w:rsidRPr="005C6392" w:rsidRDefault="003A3A4A" w:rsidP="00F3132A">
      <w:pPr>
        <w:pStyle w:val="Default"/>
        <w:numPr>
          <w:ilvl w:val="0"/>
          <w:numId w:val="78"/>
        </w:numPr>
        <w:spacing w:after="121"/>
        <w:ind w:left="1420" w:hanging="360"/>
        <w:rPr>
          <w:rFonts w:ascii="Tw Cen MT" w:hAnsi="Tw Cen MT"/>
          <w:color w:val="auto"/>
          <w:sz w:val="23"/>
          <w:szCs w:val="23"/>
        </w:rPr>
      </w:pPr>
      <w:r w:rsidRPr="005C6392">
        <w:rPr>
          <w:rFonts w:ascii="Tw Cen MT" w:hAnsi="Tw Cen MT"/>
          <w:color w:val="auto"/>
          <w:sz w:val="23"/>
          <w:szCs w:val="23"/>
        </w:rPr>
        <w:t xml:space="preserve">SAAR S.A., B.P. 1011 Douala ; </w:t>
      </w:r>
    </w:p>
    <w:p w:rsidR="003A3A4A" w:rsidRPr="005C6392" w:rsidRDefault="003A3A4A" w:rsidP="00F3132A">
      <w:pPr>
        <w:pStyle w:val="Default"/>
        <w:numPr>
          <w:ilvl w:val="0"/>
          <w:numId w:val="78"/>
        </w:numPr>
        <w:ind w:left="1420" w:hanging="360"/>
        <w:rPr>
          <w:rFonts w:ascii="Tw Cen MT" w:hAnsi="Tw Cen MT"/>
          <w:color w:val="auto"/>
          <w:sz w:val="23"/>
          <w:szCs w:val="23"/>
        </w:rPr>
      </w:pPr>
      <w:r w:rsidRPr="005C6392">
        <w:rPr>
          <w:rFonts w:ascii="Tw Cen MT" w:hAnsi="Tw Cen MT"/>
          <w:color w:val="auto"/>
          <w:sz w:val="23"/>
          <w:szCs w:val="23"/>
        </w:rPr>
        <w:t xml:space="preserve">Saham Assurances S.A., B.P. 11315 Douala </w:t>
      </w:r>
    </w:p>
    <w:p w:rsidR="003A3A4A" w:rsidRPr="005C6392" w:rsidRDefault="003A3A4A" w:rsidP="003A3A4A">
      <w:pPr>
        <w:pStyle w:val="Default"/>
        <w:rPr>
          <w:rFonts w:ascii="Tw Cen MT" w:hAnsi="Tw Cen MT"/>
          <w:color w:val="auto"/>
          <w:sz w:val="23"/>
          <w:szCs w:val="23"/>
        </w:rPr>
      </w:pPr>
    </w:p>
    <w:p w:rsidR="003A3A4A" w:rsidRPr="005C6392" w:rsidRDefault="003A3A4A" w:rsidP="003A3A4A">
      <w:pPr>
        <w:rPr>
          <w:rFonts w:ascii="Tw Cen MT" w:hAnsi="Tw Cen MT"/>
          <w:sz w:val="23"/>
          <w:szCs w:val="23"/>
        </w:rPr>
      </w:pPr>
      <w:r w:rsidRPr="005C6392">
        <w:rPr>
          <w:rFonts w:ascii="Tw Cen MT" w:hAnsi="Tw Cen MT"/>
          <w:b/>
          <w:bCs/>
          <w:sz w:val="23"/>
          <w:szCs w:val="23"/>
        </w:rPr>
        <w:t xml:space="preserve">NB </w:t>
      </w:r>
      <w:r w:rsidRPr="005C6392">
        <w:rPr>
          <w:rFonts w:ascii="Tw Cen MT" w:hAnsi="Tw Cen MT"/>
          <w:sz w:val="23"/>
          <w:szCs w:val="23"/>
        </w:rPr>
        <w:t>: Cette liste étant évolutive, le Maître d’Ouvrage ou le Maître d’Ouvrage devra s’assurer lors de l’élaboration du DAO qu’il s’agit de la dernière actualisation du Ministre en charge des finances</w:t>
      </w: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3A3A4A" w:rsidP="003A3A4A">
      <w:pPr>
        <w:rPr>
          <w:rFonts w:ascii="Tw Cen MT" w:hAnsi="Tw Cen MT"/>
          <w:sz w:val="23"/>
          <w:szCs w:val="23"/>
        </w:rPr>
      </w:pPr>
    </w:p>
    <w:p w:rsidR="003A3A4A" w:rsidRPr="005C6392" w:rsidRDefault="00ED1609" w:rsidP="003A3A4A">
      <w:pPr>
        <w:rPr>
          <w:rFonts w:ascii="Tw Cen MT" w:hAnsi="Tw Cen MT"/>
          <w:sz w:val="23"/>
          <w:szCs w:val="23"/>
        </w:rPr>
      </w:pPr>
      <w:r>
        <w:rPr>
          <w:rFonts w:ascii="Tw Cen MT" w:hAnsi="Tw Cen MT"/>
          <w:noProof/>
          <w:sz w:val="23"/>
          <w:szCs w:val="23"/>
        </w:rPr>
        <w:pict>
          <v:shape id="_x0000_s1054" type="#_x0000_t69" style="position:absolute;margin-left:15.8pt;margin-top:297.1pt;width:460.15pt;height:223.45pt;z-index:25169971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" adj="3619" strokeweight="2.25pt">
            <v:textbox style="mso-next-textbox:#_x0000_s1054">
              <w:txbxContent>
                <w:p w:rsidR="00F91C06" w:rsidRPr="00020E1E" w:rsidRDefault="00F91C06" w:rsidP="003A3A4A">
                  <w:pPr>
                    <w:pStyle w:val="Default"/>
                    <w:pageBreakBefore/>
                    <w:rPr>
                      <w:rFonts w:ascii="Tw Cen MT" w:hAnsi="Tw Cen MT"/>
                      <w:color w:val="auto"/>
                      <w:sz w:val="36"/>
                      <w:szCs w:val="36"/>
                    </w:rPr>
                  </w:pPr>
                  <w:r w:rsidRPr="00020E1E">
                    <w:rPr>
                      <w:rFonts w:ascii="Tw Cen MT" w:hAnsi="Tw Cen MT"/>
                      <w:b/>
                      <w:bCs/>
                      <w:i/>
                      <w:iCs/>
                      <w:color w:val="auto"/>
                      <w:sz w:val="36"/>
                      <w:szCs w:val="36"/>
                    </w:rPr>
                    <w:t xml:space="preserve">PIECE N°15. </w:t>
                  </w:r>
                </w:p>
                <w:p w:rsidR="00F91C06" w:rsidRPr="003A3A4A" w:rsidRDefault="00F91C06" w:rsidP="003A3A4A">
                  <w:pPr>
                    <w:rPr>
                      <w:szCs w:val="32"/>
                    </w:rPr>
                  </w:pPr>
                  <w:r w:rsidRPr="00020E1E">
                    <w:rPr>
                      <w:rFonts w:ascii="Tw Cen MT" w:hAnsi="Tw Cen MT"/>
                      <w:b/>
                      <w:bCs/>
                      <w:i/>
                      <w:iCs/>
                      <w:sz w:val="36"/>
                      <w:szCs w:val="36"/>
                    </w:rPr>
                    <w:t>PROCEDURE DE PASSATION DES MARCHES EN LIGNE</w:t>
                  </w:r>
                </w:p>
              </w:txbxContent>
            </v:textbox>
            <w10:wrap type="square" anchorx="margin" anchory="margin"/>
          </v:shape>
        </w:pict>
      </w: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Default="003A3A4A"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Default="00CE740B" w:rsidP="003A3A4A">
      <w:pPr>
        <w:rPr>
          <w:rFonts w:ascii="Tw Cen MT" w:hAnsi="Tw Cen MT"/>
          <w:b/>
          <w:bCs/>
          <w:i/>
          <w:iCs/>
          <w:sz w:val="36"/>
          <w:szCs w:val="36"/>
        </w:rPr>
      </w:pPr>
    </w:p>
    <w:p w:rsidR="00CE740B" w:rsidRPr="005C6392" w:rsidRDefault="00CE740B"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rPr>
          <w:rFonts w:ascii="Tw Cen MT" w:hAnsi="Tw Cen MT"/>
          <w:b/>
          <w:bCs/>
          <w:i/>
          <w:iCs/>
          <w:sz w:val="36"/>
          <w:szCs w:val="36"/>
        </w:rPr>
      </w:pPr>
    </w:p>
    <w:p w:rsidR="003A3A4A" w:rsidRPr="005C6392" w:rsidRDefault="003A3A4A" w:rsidP="003A3A4A">
      <w:pPr>
        <w:autoSpaceDE w:val="0"/>
        <w:autoSpaceDN w:val="0"/>
        <w:adjustRightInd w:val="0"/>
        <w:rPr>
          <w:rFonts w:ascii="Tw Cen MT" w:hAnsi="Tw Cen MT" w:cs="Calibri"/>
          <w:sz w:val="52"/>
          <w:szCs w:val="52"/>
        </w:rPr>
      </w:pPr>
      <w:r w:rsidRPr="005C6392">
        <w:rPr>
          <w:rFonts w:ascii="Tw Cen MT" w:hAnsi="Tw Cen MT" w:cs="Calibri"/>
          <w:sz w:val="52"/>
          <w:szCs w:val="52"/>
        </w:rPr>
        <w:t xml:space="preserve">LA PROCEDURE DE SOUMISSION EN LIGNE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Pour soumissionner en ligne, le prestataire doit suivre les quatre étapes ci-après :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Étape 1 : Enregistrement de l’Entreprise dans la plateforme COLEPS </w:t>
      </w:r>
    </w:p>
    <w:p w:rsidR="003A3A4A" w:rsidRPr="005C6392" w:rsidRDefault="003A3A4A" w:rsidP="00F3132A">
      <w:pPr>
        <w:numPr>
          <w:ilvl w:val="0"/>
          <w:numId w:val="79"/>
        </w:numPr>
        <w:autoSpaceDE w:val="0"/>
        <w:autoSpaceDN w:val="0"/>
        <w:adjustRightInd w:val="0"/>
        <w:rPr>
          <w:rFonts w:ascii="Tw Cen MT" w:hAnsi="Tw Cen MT" w:cs="Calibri"/>
          <w:sz w:val="23"/>
          <w:szCs w:val="23"/>
        </w:rPr>
      </w:pPr>
      <w:r w:rsidRPr="005C6392">
        <w:rPr>
          <w:rFonts w:ascii="Tw Cen MT" w:hAnsi="Tw Cen MT"/>
          <w:sz w:val="23"/>
          <w:szCs w:val="23"/>
        </w:rPr>
        <w:t xml:space="preserve">Se connecter à COLEPS à partir de l’adresse https://www.marchespublics.cm </w:t>
      </w:r>
      <w:r w:rsidRPr="005C6392">
        <w:rPr>
          <w:rFonts w:ascii="Tw Cen MT" w:hAnsi="Tw Cen MT" w:cs="Calibri"/>
          <w:sz w:val="23"/>
          <w:szCs w:val="23"/>
        </w:rPr>
        <w:t xml:space="preserve">ou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https://www.publicscontratcs.cm </w:t>
      </w:r>
      <w:r w:rsidRPr="005C6392">
        <w:rPr>
          <w:rFonts w:ascii="Tw Cen MT" w:hAnsi="Tw Cen MT" w:cs="Calibri"/>
          <w:sz w:val="23"/>
          <w:szCs w:val="23"/>
        </w:rPr>
        <w:t xml:space="preserve">; </w:t>
      </w:r>
    </w:p>
    <w:p w:rsidR="003A3A4A" w:rsidRPr="005C6392" w:rsidRDefault="003A3A4A" w:rsidP="00F3132A">
      <w:pPr>
        <w:numPr>
          <w:ilvl w:val="0"/>
          <w:numId w:val="80"/>
        </w:numPr>
        <w:autoSpaceDE w:val="0"/>
        <w:autoSpaceDN w:val="0"/>
        <w:adjustRightInd w:val="0"/>
        <w:spacing w:after="74"/>
        <w:rPr>
          <w:rFonts w:ascii="Tw Cen MT" w:hAnsi="Tw Cen MT" w:cs="Calibri"/>
          <w:sz w:val="23"/>
          <w:szCs w:val="23"/>
        </w:rPr>
      </w:pPr>
      <w:r w:rsidRPr="005C6392">
        <w:rPr>
          <w:rFonts w:ascii="Tw Cen MT" w:hAnsi="Tw Cen MT"/>
          <w:sz w:val="23"/>
          <w:szCs w:val="23"/>
        </w:rPr>
        <w:t xml:space="preserve">Aller dans l’onglet « </w:t>
      </w:r>
      <w:r w:rsidRPr="005C6392">
        <w:rPr>
          <w:rFonts w:ascii="Tw Cen MT" w:hAnsi="Tw Cen MT"/>
          <w:i/>
          <w:iCs/>
          <w:sz w:val="25"/>
          <w:szCs w:val="25"/>
        </w:rPr>
        <w:t xml:space="preserve">Enregistrement des soumissionnaires </w:t>
      </w:r>
      <w:r w:rsidRPr="005C6392">
        <w:rPr>
          <w:rFonts w:ascii="Tw Cen MT" w:hAnsi="Tw Cen MT"/>
          <w:sz w:val="23"/>
          <w:szCs w:val="23"/>
        </w:rPr>
        <w:t xml:space="preserve">» et renseigner minutieusement le formulaire de demande ; </w:t>
      </w:r>
    </w:p>
    <w:p w:rsidR="003A3A4A" w:rsidRPr="005C6392" w:rsidRDefault="003A3A4A" w:rsidP="00F3132A">
      <w:pPr>
        <w:numPr>
          <w:ilvl w:val="0"/>
          <w:numId w:val="80"/>
        </w:numPr>
        <w:autoSpaceDE w:val="0"/>
        <w:autoSpaceDN w:val="0"/>
        <w:adjustRightInd w:val="0"/>
        <w:spacing w:after="74"/>
        <w:rPr>
          <w:rFonts w:ascii="Tw Cen MT" w:hAnsi="Tw Cen MT" w:cs="Calibri"/>
          <w:sz w:val="23"/>
          <w:szCs w:val="23"/>
        </w:rPr>
      </w:pPr>
      <w:r w:rsidRPr="005C6392">
        <w:rPr>
          <w:rFonts w:ascii="Tw Cen MT" w:hAnsi="Tw Cen MT"/>
          <w:sz w:val="23"/>
          <w:szCs w:val="23"/>
        </w:rPr>
        <w:t xml:space="preserve">Imprimer le formulaire de demande renseigné et généré par le système ; </w:t>
      </w:r>
    </w:p>
    <w:p w:rsidR="003A3A4A" w:rsidRPr="005C6392" w:rsidRDefault="003A3A4A" w:rsidP="00F3132A">
      <w:pPr>
        <w:numPr>
          <w:ilvl w:val="0"/>
          <w:numId w:val="80"/>
        </w:numPr>
        <w:autoSpaceDE w:val="0"/>
        <w:autoSpaceDN w:val="0"/>
        <w:adjustRightInd w:val="0"/>
        <w:rPr>
          <w:rFonts w:ascii="Tw Cen MT" w:hAnsi="Tw Cen MT" w:cs="Calibri"/>
          <w:sz w:val="23"/>
          <w:szCs w:val="23"/>
        </w:rPr>
      </w:pPr>
      <w:r w:rsidRPr="005C6392">
        <w:rPr>
          <w:rFonts w:ascii="Tw Cen MT" w:hAnsi="Tw Cen MT"/>
          <w:sz w:val="23"/>
          <w:szCs w:val="23"/>
        </w:rPr>
        <w:t xml:space="preserve">Faire signer le formulaire de demande par le Chef de Structure et y apposer le cachet de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sz w:val="23"/>
          <w:szCs w:val="23"/>
        </w:rPr>
      </w:pPr>
      <w:r w:rsidRPr="005C6392">
        <w:rPr>
          <w:rFonts w:ascii="Tw Cen MT" w:hAnsi="Tw Cen MT"/>
          <w:sz w:val="23"/>
          <w:szCs w:val="23"/>
        </w:rPr>
        <w:t xml:space="preserve">l’entreprise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Déposer le formulaire dûment renseigné et formalisé au MINMAP accompagné des pièces suivantes : Photocopie d’une Attestation de Non Faillite (datant de moins de 3 mois)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Photocopie du Registre de Commerce ; </w:t>
      </w:r>
    </w:p>
    <w:p w:rsidR="003A3A4A" w:rsidRPr="005C6392" w:rsidRDefault="003A3A4A" w:rsidP="00F3132A">
      <w:pPr>
        <w:numPr>
          <w:ilvl w:val="1"/>
          <w:numId w:val="81"/>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Photocopie de la Domiciliation Bancaire ; </w:t>
      </w: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Photocopie de l’Attestation de Conformité Fiscale (datant de moins de 3 mois). Étape 2 : Acquisition du Certificat Électronique </w:t>
      </w: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p>
    <w:p w:rsidR="003A3A4A" w:rsidRPr="005C6392" w:rsidRDefault="003A3A4A" w:rsidP="00F3132A">
      <w:pPr>
        <w:numPr>
          <w:ilvl w:val="1"/>
          <w:numId w:val="81"/>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Retirer le formulaire de Demande de Certificat disponible au MINMAP ou le télécharger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5"/>
          <w:szCs w:val="25"/>
        </w:rPr>
      </w:pPr>
      <w:r w:rsidRPr="005C6392">
        <w:rPr>
          <w:rFonts w:ascii="Tw Cen MT" w:hAnsi="Tw Cen MT"/>
          <w:sz w:val="23"/>
          <w:szCs w:val="23"/>
        </w:rPr>
        <w:t xml:space="preserve">sur le site de l’ANTIC à l’adresse http://www.camgovca.cm dans la rubrique « </w:t>
      </w:r>
      <w:r w:rsidRPr="005C6392">
        <w:rPr>
          <w:rFonts w:ascii="Tw Cen MT" w:hAnsi="Tw Cen MT"/>
          <w:i/>
          <w:iCs/>
          <w:sz w:val="25"/>
          <w:szCs w:val="25"/>
        </w:rPr>
        <w:t xml:space="preserve">Demande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i/>
          <w:iCs/>
          <w:sz w:val="25"/>
          <w:szCs w:val="25"/>
        </w:rPr>
        <w:t xml:space="preserve">de Certificats (Entreprise) </w:t>
      </w:r>
      <w:r w:rsidRPr="005C6392">
        <w:rPr>
          <w:rFonts w:ascii="Tw Cen MT" w:hAnsi="Tw Cen MT"/>
          <w:sz w:val="23"/>
          <w:szCs w:val="23"/>
        </w:rPr>
        <w:t xml:space="preserve">» ; </w:t>
      </w:r>
    </w:p>
    <w:p w:rsidR="003A3A4A" w:rsidRPr="005C6392" w:rsidRDefault="003A3A4A" w:rsidP="00F3132A">
      <w:pPr>
        <w:numPr>
          <w:ilvl w:val="1"/>
          <w:numId w:val="82"/>
        </w:numPr>
        <w:autoSpaceDE w:val="0"/>
        <w:autoSpaceDN w:val="0"/>
        <w:adjustRightInd w:val="0"/>
        <w:spacing w:after="48"/>
        <w:ind w:left="1440" w:hanging="360"/>
        <w:rPr>
          <w:rFonts w:ascii="Tw Cen MT" w:hAnsi="Tw Cen MT" w:cs="Calibri"/>
          <w:sz w:val="23"/>
          <w:szCs w:val="23"/>
        </w:rPr>
      </w:pPr>
      <w:r w:rsidRPr="005C6392">
        <w:rPr>
          <w:rFonts w:ascii="Tw Cen MT" w:hAnsi="Tw Cen MT"/>
          <w:sz w:val="23"/>
          <w:szCs w:val="23"/>
        </w:rPr>
        <w:t xml:space="preserve">Remplir le formulaire et le déposer au MINMAP accompagné des pièces suivantes : Reçu de paiement des frais d’acquisition de Certificat Électronique d’un montant de 50.000 FCFA à verser dans le compte de l’ANTIC auprès de SCB Cameroun sous le numéro 10002 00031 12493593150 94;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sz w:val="23"/>
          <w:szCs w:val="23"/>
        </w:rPr>
        <w:t xml:space="preserve">Une Photocopie de la CNI du demandeur du certificat.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cs="Calibri"/>
          <w:sz w:val="23"/>
          <w:szCs w:val="23"/>
        </w:rPr>
        <w:t xml:space="preserve">S’enrôler auprès de l’opérateur MINMAP et récupérer le récépissé de demande de Certificat ; </w:t>
      </w:r>
    </w:p>
    <w:p w:rsidR="003A3A4A" w:rsidRPr="005C6392" w:rsidRDefault="003A3A4A" w:rsidP="00F3132A">
      <w:pPr>
        <w:numPr>
          <w:ilvl w:val="1"/>
          <w:numId w:val="82"/>
        </w:numPr>
        <w:autoSpaceDE w:val="0"/>
        <w:autoSpaceDN w:val="0"/>
        <w:adjustRightInd w:val="0"/>
        <w:ind w:left="1440" w:hanging="360"/>
        <w:rPr>
          <w:rFonts w:ascii="Tw Cen MT" w:hAnsi="Tw Cen MT" w:cs="Calibri"/>
          <w:sz w:val="23"/>
          <w:szCs w:val="23"/>
        </w:rPr>
      </w:pPr>
      <w:r w:rsidRPr="005C6392">
        <w:rPr>
          <w:rFonts w:ascii="Tw Cen MT" w:hAnsi="Tw Cen MT" w:cs="Calibri"/>
          <w:sz w:val="23"/>
          <w:szCs w:val="23"/>
        </w:rPr>
        <w:t xml:space="preserve">Se connecter à l’adresse </w:t>
      </w:r>
      <w:r w:rsidRPr="005C6392">
        <w:rPr>
          <w:rFonts w:ascii="Tw Cen MT" w:hAnsi="Tw Cen MT"/>
          <w:sz w:val="23"/>
          <w:szCs w:val="23"/>
        </w:rPr>
        <w:t>http://www.camgovca.cm/fr/operat</w:t>
      </w:r>
      <w:r w:rsidR="0012001C">
        <w:rPr>
          <w:rFonts w:ascii="Tw Cen MT" w:hAnsi="Tw Cen MT"/>
          <w:sz w:val="23"/>
          <w:szCs w:val="23"/>
        </w:rPr>
        <w:t>ions-certicats.html et téléchar</w:t>
      </w:r>
      <w:r w:rsidRPr="005C6392">
        <w:rPr>
          <w:rFonts w:ascii="Tw Cen MT" w:hAnsi="Tw Cen MT"/>
          <w:sz w:val="23"/>
          <w:szCs w:val="23"/>
        </w:rPr>
        <w:t xml:space="preserve">ger dans un support amovible (vierge) le Certificat Électronique à partir des informations (Numéro de référence et Code d’autorisation) contenues dans le récépissé </w:t>
      </w:r>
    </w:p>
    <w:p w:rsidR="003A3A4A" w:rsidRPr="005C6392" w:rsidRDefault="003A3A4A" w:rsidP="003A3A4A">
      <w:pPr>
        <w:autoSpaceDE w:val="0"/>
        <w:autoSpaceDN w:val="0"/>
        <w:adjustRightInd w:val="0"/>
        <w:rPr>
          <w:rFonts w:ascii="Tw Cen MT" w:hAnsi="Tw Cen MT" w:cs="Calibri"/>
          <w:sz w:val="23"/>
          <w:szCs w:val="23"/>
        </w:rPr>
      </w:pPr>
    </w:p>
    <w:p w:rsidR="003C70E2" w:rsidRPr="005C6392" w:rsidRDefault="003A3A4A" w:rsidP="003C70E2">
      <w:pPr>
        <w:autoSpaceDE w:val="0"/>
        <w:autoSpaceDN w:val="0"/>
        <w:adjustRightInd w:val="0"/>
        <w:rPr>
          <w:rFonts w:ascii="Tw Cen MT" w:hAnsi="Tw Cen MT"/>
          <w:sz w:val="23"/>
          <w:szCs w:val="23"/>
        </w:rPr>
      </w:pPr>
      <w:r w:rsidRPr="005C6392">
        <w:rPr>
          <w:rFonts w:ascii="Tw Cen MT" w:hAnsi="Tw Cen MT"/>
          <w:sz w:val="23"/>
          <w:szCs w:val="23"/>
        </w:rPr>
        <w:t>(Bien conserver le mot de passe</w:t>
      </w:r>
      <w:r w:rsidR="003C70E2" w:rsidRPr="005C6392">
        <w:rPr>
          <w:rFonts w:ascii="Tw Cen MT" w:hAnsi="Tw Cen MT"/>
          <w:sz w:val="23"/>
          <w:szCs w:val="23"/>
        </w:rPr>
        <w:t xml:space="preserve"> pour les connexions à COLEPS).</w:t>
      </w:r>
    </w:p>
    <w:p w:rsidR="003A3A4A" w:rsidRPr="005C6392" w:rsidRDefault="003A3A4A" w:rsidP="003C70E2">
      <w:pPr>
        <w:autoSpaceDE w:val="0"/>
        <w:autoSpaceDN w:val="0"/>
        <w:adjustRightInd w:val="0"/>
        <w:rPr>
          <w:rFonts w:ascii="Tw Cen MT" w:hAnsi="Tw Cen MT" w:cs="Calibri"/>
          <w:sz w:val="23"/>
          <w:szCs w:val="23"/>
        </w:rPr>
      </w:pPr>
      <w:r w:rsidRPr="005C6392">
        <w:rPr>
          <w:rFonts w:ascii="Tw Cen MT" w:hAnsi="Tw Cen MT"/>
          <w:sz w:val="23"/>
          <w:szCs w:val="23"/>
        </w:rPr>
        <w:t xml:space="preserve">Étape 3 : Enregistrement du Certificat Électronique dans COLEPS </w:t>
      </w:r>
    </w:p>
    <w:p w:rsidR="003A3A4A" w:rsidRPr="005C6392" w:rsidRDefault="003A3A4A" w:rsidP="00F3132A">
      <w:pPr>
        <w:numPr>
          <w:ilvl w:val="0"/>
          <w:numId w:val="83"/>
        </w:numPr>
        <w:autoSpaceDE w:val="0"/>
        <w:autoSpaceDN w:val="0"/>
        <w:adjustRightInd w:val="0"/>
        <w:spacing w:after="81"/>
        <w:ind w:left="720" w:hanging="360"/>
        <w:rPr>
          <w:rFonts w:ascii="Tw Cen MT" w:hAnsi="Tw Cen MT" w:cs="Calibri"/>
          <w:sz w:val="23"/>
          <w:szCs w:val="23"/>
        </w:rPr>
      </w:pPr>
      <w:r w:rsidRPr="005C6392">
        <w:rPr>
          <w:rFonts w:ascii="Tw Cen MT" w:hAnsi="Tw Cen MT"/>
          <w:sz w:val="23"/>
          <w:szCs w:val="23"/>
        </w:rPr>
        <w:t xml:space="preserve">Se connecter à COLEPS à partir de l’adresse https://www.marchespublics.cm </w:t>
      </w:r>
      <w:r w:rsidRPr="005C6392">
        <w:rPr>
          <w:rFonts w:ascii="Tw Cen MT" w:hAnsi="Tw Cen MT" w:cs="Calibri"/>
          <w:sz w:val="23"/>
          <w:szCs w:val="23"/>
        </w:rPr>
        <w:t xml:space="preserve">ou </w:t>
      </w:r>
      <w:r w:rsidRPr="005C6392">
        <w:rPr>
          <w:rFonts w:ascii="Tw Cen MT" w:hAnsi="Tw Cen MT"/>
          <w:sz w:val="23"/>
          <w:szCs w:val="23"/>
        </w:rPr>
        <w:t xml:space="preserve">https://www.publicscontratcs.cm </w:t>
      </w:r>
      <w:r w:rsidRPr="005C6392">
        <w:rPr>
          <w:rFonts w:ascii="Tw Cen MT" w:hAnsi="Tw Cen MT" w:cs="Calibri"/>
          <w:sz w:val="23"/>
          <w:szCs w:val="23"/>
        </w:rPr>
        <w:t xml:space="preserve">; </w:t>
      </w:r>
    </w:p>
    <w:p w:rsidR="003A3A4A" w:rsidRPr="005C6392" w:rsidRDefault="003A3A4A" w:rsidP="00F3132A">
      <w:pPr>
        <w:numPr>
          <w:ilvl w:val="0"/>
          <w:numId w:val="83"/>
        </w:numPr>
        <w:autoSpaceDE w:val="0"/>
        <w:autoSpaceDN w:val="0"/>
        <w:adjustRightInd w:val="0"/>
        <w:ind w:left="720" w:hanging="360"/>
        <w:rPr>
          <w:rFonts w:ascii="Tw Cen MT" w:hAnsi="Tw Cen MT" w:cs="Calibri"/>
          <w:sz w:val="23"/>
          <w:szCs w:val="23"/>
        </w:rPr>
      </w:pPr>
      <w:r w:rsidRPr="005C6392">
        <w:rPr>
          <w:rFonts w:ascii="Tw Cen MT" w:hAnsi="Tw Cen MT"/>
          <w:sz w:val="23"/>
          <w:szCs w:val="23"/>
        </w:rPr>
        <w:t xml:space="preserve">Aller dans l’onglet « </w:t>
      </w:r>
      <w:r w:rsidRPr="005C6392">
        <w:rPr>
          <w:rFonts w:ascii="Tw Cen MT" w:hAnsi="Tw Cen MT"/>
          <w:i/>
          <w:iCs/>
          <w:sz w:val="25"/>
          <w:szCs w:val="25"/>
        </w:rPr>
        <w:t xml:space="preserve">Enregistrement des soumissionnaires </w:t>
      </w:r>
      <w:r w:rsidR="0012001C">
        <w:rPr>
          <w:rFonts w:ascii="Tw Cen MT" w:hAnsi="Tw Cen MT"/>
          <w:sz w:val="23"/>
          <w:szCs w:val="23"/>
        </w:rPr>
        <w:t>», puis la ru</w:t>
      </w:r>
      <w:r w:rsidRPr="005C6392">
        <w:rPr>
          <w:rFonts w:ascii="Tw Cen MT" w:hAnsi="Tw Cen MT"/>
          <w:sz w:val="23"/>
          <w:szCs w:val="23"/>
        </w:rPr>
        <w:t xml:space="preserve">brique </w:t>
      </w:r>
    </w:p>
    <w:p w:rsidR="003A3A4A" w:rsidRPr="005C6392" w:rsidRDefault="003A3A4A" w:rsidP="003A3A4A">
      <w:pPr>
        <w:autoSpaceDE w:val="0"/>
        <w:autoSpaceDN w:val="0"/>
        <w:adjustRightInd w:val="0"/>
        <w:rPr>
          <w:rFonts w:ascii="Tw Cen MT" w:hAnsi="Tw Cen MT" w:cs="Calibri"/>
          <w:sz w:val="23"/>
          <w:szCs w:val="23"/>
        </w:rPr>
      </w:pP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 </w:t>
      </w:r>
      <w:r w:rsidRPr="005C6392">
        <w:rPr>
          <w:rFonts w:ascii="Tw Cen MT" w:hAnsi="Tw Cen MT"/>
          <w:i/>
          <w:iCs/>
          <w:sz w:val="25"/>
          <w:szCs w:val="25"/>
        </w:rPr>
        <w:t xml:space="preserve">Enregistrement nouveau / Certificat supplémentaire </w:t>
      </w:r>
      <w:r w:rsidRPr="005C6392">
        <w:rPr>
          <w:rFonts w:ascii="Tw Cen MT" w:hAnsi="Tw Cen MT"/>
          <w:sz w:val="23"/>
          <w:szCs w:val="23"/>
        </w:rPr>
        <w:t xml:space="preserve">» ; identifier l’entreprise à partir du </w:t>
      </w:r>
    </w:p>
    <w:p w:rsidR="003A3A4A" w:rsidRPr="005C6392" w:rsidRDefault="003A3A4A" w:rsidP="003A3A4A">
      <w:pPr>
        <w:autoSpaceDE w:val="0"/>
        <w:autoSpaceDN w:val="0"/>
        <w:adjustRightInd w:val="0"/>
        <w:rPr>
          <w:rFonts w:ascii="Tw Cen MT" w:hAnsi="Tw Cen MT" w:cs="Calibri"/>
          <w:sz w:val="23"/>
          <w:szCs w:val="23"/>
        </w:rPr>
      </w:pPr>
      <w:r w:rsidRPr="005C6392">
        <w:rPr>
          <w:rFonts w:ascii="Tw Cen MT" w:hAnsi="Tw Cen MT"/>
          <w:sz w:val="23"/>
          <w:szCs w:val="23"/>
        </w:rPr>
        <w:t xml:space="preserve">numéro de Registre de Commerce, puis ajouter le Certificat après avoir minutieusement renseigné le formulaire. </w:t>
      </w:r>
    </w:p>
    <w:p w:rsidR="003A3A4A" w:rsidRPr="005C6392" w:rsidRDefault="003A3A4A" w:rsidP="003A3A4A">
      <w:pPr>
        <w:autoSpaceDE w:val="0"/>
        <w:autoSpaceDN w:val="0"/>
        <w:adjustRightInd w:val="0"/>
        <w:rPr>
          <w:rFonts w:ascii="Tw Cen MT" w:hAnsi="Tw Cen MT"/>
          <w:sz w:val="23"/>
          <w:szCs w:val="23"/>
        </w:rPr>
      </w:pPr>
      <w:r w:rsidRPr="005C6392">
        <w:rPr>
          <w:rFonts w:ascii="Tw Cen MT" w:hAnsi="Tw Cen MT"/>
          <w:b/>
          <w:bCs/>
          <w:sz w:val="23"/>
          <w:szCs w:val="23"/>
        </w:rPr>
        <w:t xml:space="preserve">Assistance technique </w:t>
      </w:r>
    </w:p>
    <w:p w:rsidR="003A3A4A" w:rsidRPr="005C6392" w:rsidRDefault="003A3A4A" w:rsidP="003A3A4A">
      <w:pPr>
        <w:rPr>
          <w:rFonts w:ascii="Tw Cen MT" w:hAnsi="Tw Cen MT"/>
          <w:b/>
          <w:bCs/>
          <w:sz w:val="23"/>
          <w:szCs w:val="23"/>
        </w:rPr>
      </w:pPr>
      <w:r w:rsidRPr="005C6392">
        <w:rPr>
          <w:rFonts w:ascii="Tw Cen MT" w:hAnsi="Tw Cen MT"/>
          <w:sz w:val="23"/>
          <w:szCs w:val="23"/>
        </w:rPr>
        <w:t>Pour obtenir une assistance technique, en cas de survenance d’un problème lié à l’utilisation de la plateforme bien vouloir appeler aux numéros (+237) 222 238 155 / 222 237 084/677 006 110 ou écrire à l’adresse email dsi@minmap.cm.</w:t>
      </w:r>
    </w:p>
    <w:p w:rsidR="003A3A4A" w:rsidRPr="005C6392" w:rsidRDefault="003A3A4A" w:rsidP="003A3A4A"/>
    <w:p w:rsidR="003A3A4A" w:rsidRPr="005C6392" w:rsidRDefault="003A3A4A" w:rsidP="003A3A4A">
      <w:pPr>
        <w:pStyle w:val="Default"/>
        <w:pageBreakBefore/>
        <w:spacing w:before="120" w:after="120"/>
        <w:jc w:val="center"/>
        <w:rPr>
          <w:rFonts w:eastAsia="Arial Unicode MS"/>
          <w:i/>
          <w:color w:val="auto"/>
          <w:sz w:val="22"/>
          <w:szCs w:val="22"/>
        </w:rPr>
      </w:pPr>
    </w:p>
    <w:p w:rsidR="007F0ED3" w:rsidRPr="005C6392" w:rsidRDefault="007F0ED3" w:rsidP="007F0ED3">
      <w:pPr>
        <w:pStyle w:val="BodyText"/>
        <w:rPr>
          <w:rFonts w:eastAsia="Arial Unicode MS"/>
          <w:sz w:val="22"/>
          <w:szCs w:val="22"/>
        </w:rPr>
      </w:pPr>
    </w:p>
    <w:tbl>
      <w:tblPr>
        <w:tblW w:w="9747" w:type="dxa"/>
        <w:tblInd w:w="392" w:type="dxa"/>
        <w:tblLook w:val="04A0"/>
      </w:tblPr>
      <w:tblGrid>
        <w:gridCol w:w="1541"/>
        <w:gridCol w:w="8206"/>
      </w:tblGrid>
      <w:tr w:rsidR="007F0ED3" w:rsidRPr="005C6392" w:rsidTr="005D7746">
        <w:tc>
          <w:tcPr>
            <w:tcW w:w="1384" w:type="dxa"/>
            <w:vAlign w:val="center"/>
          </w:tcPr>
          <w:p w:rsidR="007F0ED3" w:rsidRPr="005C6392" w:rsidRDefault="007F0ED3" w:rsidP="005D7746">
            <w:pPr>
              <w:spacing w:before="120" w:after="120"/>
              <w:jc w:val="right"/>
              <w:rPr>
                <w:rFonts w:eastAsia="Arial Unicode MS"/>
                <w:sz w:val="22"/>
                <w:szCs w:val="22"/>
              </w:rPr>
            </w:pPr>
          </w:p>
        </w:tc>
        <w:tc>
          <w:tcPr>
            <w:tcW w:w="7371" w:type="dxa"/>
            <w:vAlign w:val="center"/>
          </w:tcPr>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p w:rsidR="007F0ED3" w:rsidRPr="005C6392" w:rsidRDefault="007F0ED3" w:rsidP="005D7746">
            <w:pPr>
              <w:spacing w:before="120" w:after="120"/>
              <w:jc w:val="both"/>
              <w:rPr>
                <w:rFonts w:eastAsia="Arial Unicode MS"/>
                <w:sz w:val="22"/>
                <w:szCs w:val="22"/>
              </w:rPr>
            </w:pPr>
          </w:p>
        </w:tc>
      </w:tr>
      <w:tr w:rsidR="007F0ED3" w:rsidRPr="005C6392" w:rsidTr="005D7746">
        <w:tc>
          <w:tcPr>
            <w:tcW w:w="1384" w:type="dxa"/>
            <w:vAlign w:val="center"/>
          </w:tcPr>
          <w:p w:rsidR="007F0ED3" w:rsidRPr="005C6392" w:rsidRDefault="007F0ED3" w:rsidP="005D7746">
            <w:pPr>
              <w:spacing w:before="120" w:after="120"/>
              <w:jc w:val="right"/>
              <w:rPr>
                <w:rFonts w:eastAsia="Arial Unicode MS"/>
                <w:sz w:val="22"/>
                <w:szCs w:val="22"/>
              </w:rPr>
            </w:pPr>
          </w:p>
        </w:tc>
        <w:tc>
          <w:tcPr>
            <w:tcW w:w="7371" w:type="dxa"/>
            <w:vAlign w:val="center"/>
          </w:tcPr>
          <w:p w:rsidR="007F0ED3" w:rsidRPr="005C6392" w:rsidRDefault="007F0ED3"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p w:rsidR="00E95238" w:rsidRPr="005C6392" w:rsidRDefault="00E95238" w:rsidP="005D7746">
            <w:pPr>
              <w:spacing w:before="120" w:after="120"/>
              <w:jc w:val="both"/>
              <w:rPr>
                <w:rFonts w:eastAsia="Arial Unicode MS"/>
                <w:sz w:val="22"/>
                <w:szCs w:val="22"/>
              </w:rPr>
            </w:pPr>
          </w:p>
        </w:tc>
      </w:tr>
    </w:tbl>
    <w:p w:rsidR="007F0ED3" w:rsidRPr="005C6392" w:rsidRDefault="00ED1609" w:rsidP="007F0ED3">
      <w:pPr>
        <w:pStyle w:val="BodyText"/>
        <w:rPr>
          <w:rFonts w:eastAsia="Arial Unicode MS"/>
          <w:sz w:val="22"/>
          <w:szCs w:val="22"/>
        </w:rPr>
      </w:pPr>
      <w:r>
        <w:rPr>
          <w:rFonts w:eastAsia="Arial Unicode MS"/>
          <w:noProof/>
          <w:sz w:val="22"/>
          <w:szCs w:val="22"/>
        </w:rPr>
        <w:pict>
          <v:shape id="AutoShape 492" o:spid="_x0000_s1043" type="#_x0000_t69" style="position:absolute;margin-left:0;margin-top:0;width:443.25pt;height:135.6pt;z-index:25165158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" strokeweight="2.25pt">
            <v:textbox style="mso-next-textbox:#AutoShape 492">
              <w:txbxContent>
                <w:p w:rsidR="00F91C06" w:rsidRPr="009E2076" w:rsidRDefault="00F91C06" w:rsidP="00387F8B">
                  <w:pPr>
                    <w:spacing w:before="240"/>
                    <w:jc w:val="center"/>
                    <w:rPr>
                      <w:rFonts w:ascii="Arial Narrow" w:hAnsi="Arial Narrow"/>
                      <w:b/>
                      <w:bCs/>
                      <w:sz w:val="32"/>
                      <w:szCs w:val="32"/>
                    </w:rPr>
                  </w:pPr>
                  <w:r w:rsidRPr="009E2076">
                    <w:rPr>
                      <w:rFonts w:ascii="Arial Narrow" w:hAnsi="Arial Narrow"/>
                      <w:b/>
                      <w:bCs/>
                      <w:sz w:val="32"/>
                      <w:szCs w:val="32"/>
                    </w:rPr>
                    <w:t>PIECE N°1</w:t>
                  </w:r>
                  <w:r>
                    <w:rPr>
                      <w:rFonts w:ascii="Arial Narrow" w:hAnsi="Arial Narrow"/>
                      <w:b/>
                      <w:bCs/>
                      <w:sz w:val="32"/>
                      <w:szCs w:val="32"/>
                    </w:rPr>
                    <w:t>6</w:t>
                  </w:r>
                  <w:r w:rsidRPr="009E2076">
                    <w:rPr>
                      <w:rFonts w:ascii="Arial Narrow" w:hAnsi="Arial Narrow"/>
                      <w:b/>
                      <w:bCs/>
                      <w:sz w:val="32"/>
                      <w:szCs w:val="32"/>
                    </w:rPr>
                    <w:t xml:space="preserve"> :</w:t>
                  </w:r>
                </w:p>
                <w:p w:rsidR="00F91C06" w:rsidRPr="009E2076" w:rsidRDefault="00F91C06" w:rsidP="00387F8B">
                  <w:pPr>
                    <w:jc w:val="center"/>
                    <w:rPr>
                      <w:rFonts w:ascii="Arial Narrow" w:hAnsi="Arial Narrow"/>
                      <w:b/>
                      <w:bCs/>
                      <w:sz w:val="32"/>
                      <w:szCs w:val="32"/>
                    </w:rPr>
                  </w:pPr>
                  <w:r w:rsidRPr="009E2076">
                    <w:rPr>
                      <w:rFonts w:ascii="Arial Narrow" w:hAnsi="Arial Narrow"/>
                      <w:b/>
                      <w:bCs/>
                      <w:sz w:val="32"/>
                      <w:szCs w:val="32"/>
                    </w:rPr>
                    <w:t>GRILLE D’EVALUATION DES OFFRES</w:t>
                  </w:r>
                </w:p>
              </w:txbxContent>
            </v:textbox>
            <w10:wrap type="square" anchorx="margin" anchory="margin"/>
          </v:shape>
        </w:pict>
      </w: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Default="007A12EC"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Default="00CE740B" w:rsidP="007F0ED3">
      <w:pPr>
        <w:pStyle w:val="BodyText"/>
        <w:rPr>
          <w:rFonts w:eastAsia="Arial Unicode MS"/>
          <w:sz w:val="22"/>
          <w:szCs w:val="22"/>
        </w:rPr>
      </w:pPr>
    </w:p>
    <w:p w:rsidR="00CE740B" w:rsidRPr="005C6392" w:rsidRDefault="00CE740B"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p w:rsidR="007A12EC" w:rsidRPr="005C6392" w:rsidRDefault="007A12EC" w:rsidP="007F0ED3">
      <w:pPr>
        <w:pStyle w:val="BodyText"/>
        <w:rPr>
          <w:rFonts w:eastAsia="Arial Unicode MS"/>
          <w:sz w:val="22"/>
          <w:szCs w:val="22"/>
        </w:rPr>
      </w:pPr>
    </w:p>
    <w:tbl>
      <w:tblPr>
        <w:tblW w:w="10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46"/>
        <w:gridCol w:w="5323"/>
        <w:gridCol w:w="1177"/>
        <w:gridCol w:w="977"/>
        <w:gridCol w:w="850"/>
        <w:gridCol w:w="865"/>
      </w:tblGrid>
      <w:tr w:rsidR="007A12EC" w:rsidRPr="005C6392" w:rsidTr="006F73CE">
        <w:trPr>
          <w:trHeight w:val="1016"/>
          <w:jc w:val="center"/>
        </w:trPr>
        <w:tc>
          <w:tcPr>
            <w:tcW w:w="10738" w:type="dxa"/>
            <w:gridSpan w:val="6"/>
            <w:shd w:val="clear" w:color="auto" w:fill="auto"/>
            <w:hideMark/>
          </w:tcPr>
          <w:p w:rsidR="007A12EC" w:rsidRPr="005C6392" w:rsidRDefault="00EC48CB" w:rsidP="00EC48CB">
            <w:pPr>
              <w:jc w:val="center"/>
              <w:rPr>
                <w:rFonts w:ascii="Tw Cen MT" w:eastAsia="Arial Unicode MS" w:hAnsi="Tw Cen MT"/>
                <w:b/>
                <w:i/>
                <w:sz w:val="24"/>
                <w:szCs w:val="24"/>
              </w:rPr>
            </w:pPr>
            <w:r w:rsidRPr="005C6392">
              <w:rPr>
                <w:rFonts w:ascii="Tw Cen MT" w:eastAsia="Arial Unicode MS" w:hAnsi="Tw Cen MT"/>
                <w:b/>
                <w:i/>
                <w:szCs w:val="24"/>
              </w:rPr>
              <w:t>APPEL D’OFFRES NATIONAL OUVERT</w:t>
            </w:r>
            <w:r w:rsidR="00B82E34" w:rsidRPr="005C6392">
              <w:rPr>
                <w:rFonts w:ascii="Tw Cen MT" w:eastAsia="Arial Unicode MS" w:hAnsi="Tw Cen MT"/>
                <w:b/>
                <w:i/>
                <w:szCs w:val="24"/>
              </w:rPr>
              <w:t xml:space="preserve"> EN PROCEDURE D’URGENCE </w:t>
            </w:r>
            <w:r w:rsidR="00CE740B" w:rsidRPr="00CC6E8F">
              <w:rPr>
                <w:rFonts w:ascii="Tw Cen MT" w:hAnsi="Tw Cen MT"/>
                <w:b/>
                <w:bCs/>
                <w:sz w:val="22"/>
                <w:szCs w:val="22"/>
              </w:rPr>
              <w:t xml:space="preserve">N°_____/AAONO/CDPM/2026 DU ___________ POUR L’EXECUTION DES TRAVAUX DE </w:t>
            </w:r>
            <w:r w:rsidR="006F73CE">
              <w:rPr>
                <w:rFonts w:ascii="Tw Cen MT" w:hAnsi="Tw Cen MT"/>
                <w:b/>
                <w:bCs/>
                <w:sz w:val="22"/>
                <w:szCs w:val="22"/>
              </w:rPr>
              <w:t>____________________________________________________</w:t>
            </w:r>
            <w:r w:rsidR="007A12EC" w:rsidRPr="005C6392">
              <w:rPr>
                <w:rFonts w:ascii="Tw Cen MT" w:eastAsia="Arial Unicode MS" w:hAnsi="Tw Cen MT"/>
                <w:b/>
                <w:i/>
                <w:sz w:val="24"/>
                <w:szCs w:val="24"/>
              </w:rPr>
              <w:t>.</w:t>
            </w:r>
          </w:p>
          <w:p w:rsidR="007A12EC" w:rsidRPr="005C6392" w:rsidRDefault="007A12EC" w:rsidP="00CE740B">
            <w:pPr>
              <w:pStyle w:val="BodyText"/>
              <w:jc w:val="center"/>
              <w:rPr>
                <w:rFonts w:ascii="Tw Cen MT" w:eastAsia="Arial Unicode MS" w:hAnsi="Tw Cen MT"/>
                <w:szCs w:val="24"/>
              </w:rPr>
            </w:pPr>
            <w:r w:rsidRPr="005C6392">
              <w:rPr>
                <w:rFonts w:ascii="Tw Cen MT" w:eastAsia="Arial Unicode MS" w:hAnsi="Tw Cen MT"/>
                <w:b/>
                <w:szCs w:val="24"/>
                <w:u w:val="single"/>
              </w:rPr>
              <w:t>Financement</w:t>
            </w:r>
            <w:r w:rsidRPr="005C6392">
              <w:rPr>
                <w:rFonts w:ascii="Tw Cen MT" w:eastAsia="Arial Unicode MS" w:hAnsi="Tw Cen MT"/>
                <w:szCs w:val="24"/>
              </w:rPr>
              <w:t xml:space="preserve"> : BIP Exercice </w:t>
            </w:r>
            <w:r w:rsidR="00840735" w:rsidRPr="005C6392">
              <w:rPr>
                <w:rFonts w:ascii="Tw Cen MT" w:eastAsia="Arial Unicode MS" w:hAnsi="Tw Cen MT"/>
                <w:szCs w:val="24"/>
              </w:rPr>
              <w:t>202</w:t>
            </w:r>
            <w:r w:rsidR="00CE740B">
              <w:rPr>
                <w:rFonts w:ascii="Tw Cen MT" w:eastAsia="Arial Unicode MS" w:hAnsi="Tw Cen MT"/>
                <w:szCs w:val="24"/>
              </w:rPr>
              <w:t>6</w:t>
            </w:r>
          </w:p>
        </w:tc>
      </w:tr>
      <w:tr w:rsidR="007A12EC" w:rsidRPr="005C6392" w:rsidTr="007A12EC">
        <w:trPr>
          <w:trHeight w:val="263"/>
          <w:jc w:val="center"/>
        </w:trPr>
        <w:tc>
          <w:tcPr>
            <w:tcW w:w="10738" w:type="dxa"/>
            <w:gridSpan w:val="6"/>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GRILLE D'ÉVALUATION</w:t>
            </w:r>
          </w:p>
        </w:tc>
      </w:tr>
      <w:tr w:rsidR="007A12EC" w:rsidRPr="005C6392" w:rsidTr="007A12EC">
        <w:trPr>
          <w:trHeight w:val="280"/>
          <w:jc w:val="center"/>
        </w:trPr>
        <w:tc>
          <w:tcPr>
            <w:tcW w:w="1546" w:type="dxa"/>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 xml:space="preserve">ENTREPRISE </w:t>
            </w:r>
          </w:p>
        </w:tc>
        <w:tc>
          <w:tcPr>
            <w:tcW w:w="5323" w:type="dxa"/>
            <w:shd w:val="clear" w:color="auto" w:fill="auto"/>
            <w:noWrap/>
            <w:hideMark/>
          </w:tcPr>
          <w:p w:rsidR="007A12EC" w:rsidRPr="005C6392" w:rsidRDefault="007A12EC" w:rsidP="007A12EC">
            <w:pPr>
              <w:jc w:val="center"/>
              <w:rPr>
                <w:rFonts w:ascii="Tw Cen MT" w:eastAsia="Arial Unicode MS" w:hAnsi="Tw Cen MT"/>
                <w:b/>
                <w:bCs/>
                <w:sz w:val="24"/>
                <w:szCs w:val="24"/>
              </w:rPr>
            </w:pPr>
          </w:p>
        </w:tc>
        <w:tc>
          <w:tcPr>
            <w:tcW w:w="1177" w:type="dxa"/>
            <w:shd w:val="clear" w:color="auto" w:fill="auto"/>
            <w:noWrap/>
            <w:hideMark/>
          </w:tcPr>
          <w:p w:rsidR="007A12EC" w:rsidRPr="005C6392" w:rsidRDefault="007A12EC" w:rsidP="007A12EC">
            <w:pPr>
              <w:jc w:val="center"/>
              <w:rPr>
                <w:rFonts w:ascii="Tw Cen MT" w:eastAsia="Arial Unicode MS" w:hAnsi="Tw Cen MT"/>
                <w:b/>
                <w:bCs/>
                <w:sz w:val="24"/>
                <w:szCs w:val="24"/>
              </w:rPr>
            </w:pPr>
            <w:r w:rsidRPr="005C6392">
              <w:rPr>
                <w:rFonts w:ascii="Tw Cen MT" w:eastAsia="Arial Unicode MS" w:hAnsi="Tw Cen MT"/>
                <w:b/>
                <w:bCs/>
                <w:sz w:val="24"/>
                <w:szCs w:val="24"/>
              </w:rPr>
              <w:t>N° LOTS :</w:t>
            </w:r>
          </w:p>
        </w:tc>
        <w:tc>
          <w:tcPr>
            <w:tcW w:w="2692" w:type="dxa"/>
            <w:gridSpan w:val="3"/>
            <w:shd w:val="clear" w:color="auto" w:fill="auto"/>
            <w:noWrap/>
            <w:hideMark/>
          </w:tcPr>
          <w:p w:rsidR="007A12EC" w:rsidRPr="005C6392" w:rsidRDefault="007A12EC" w:rsidP="007A12EC">
            <w:pPr>
              <w:jc w:val="center"/>
              <w:rPr>
                <w:rFonts w:ascii="Tw Cen MT" w:eastAsia="Arial Unicode MS" w:hAnsi="Tw Cen MT"/>
                <w:b/>
                <w:bCs/>
                <w:sz w:val="24"/>
                <w:szCs w:val="24"/>
              </w:rPr>
            </w:pPr>
          </w:p>
        </w:tc>
      </w:tr>
      <w:tr w:rsidR="007A12EC" w:rsidRPr="005C6392" w:rsidTr="007A12EC">
        <w:trPr>
          <w:trHeight w:val="257"/>
          <w:jc w:val="center"/>
        </w:trPr>
        <w:tc>
          <w:tcPr>
            <w:tcW w:w="10738" w:type="dxa"/>
            <w:gridSpan w:val="6"/>
            <w:shd w:val="clear" w:color="auto" w:fill="auto"/>
            <w:noWrap/>
            <w:hideMark/>
          </w:tcPr>
          <w:p w:rsidR="007A12EC" w:rsidRPr="005C6392" w:rsidRDefault="007A12EC" w:rsidP="007A12EC">
            <w:pPr>
              <w:rPr>
                <w:rFonts w:ascii="Tw Cen MT" w:eastAsia="Arial Unicode MS" w:hAnsi="Tw Cen MT"/>
                <w:b/>
                <w:bCs/>
                <w:sz w:val="24"/>
                <w:szCs w:val="24"/>
              </w:rPr>
            </w:pPr>
            <w:r w:rsidRPr="005C6392">
              <w:rPr>
                <w:rFonts w:ascii="Tw Cen MT" w:eastAsia="Arial Unicode MS" w:hAnsi="Tw Cen MT"/>
                <w:b/>
                <w:bCs/>
                <w:sz w:val="24"/>
                <w:szCs w:val="24"/>
                <w:u w:val="single"/>
              </w:rPr>
              <w:t>RAPPEL DES CRITERES ELIMINATOIRES</w:t>
            </w:r>
          </w:p>
        </w:tc>
      </w:tr>
      <w:tr w:rsidR="00721770" w:rsidRPr="005C6392" w:rsidTr="007A12EC">
        <w:trPr>
          <w:trHeight w:val="266"/>
          <w:jc w:val="center"/>
        </w:trPr>
        <w:tc>
          <w:tcPr>
            <w:tcW w:w="1546" w:type="dxa"/>
            <w:shd w:val="clear" w:color="auto" w:fill="auto"/>
            <w:noWrap/>
            <w:hideMark/>
          </w:tcPr>
          <w:p w:rsidR="00721770" w:rsidRPr="005C6392" w:rsidRDefault="00721770" w:rsidP="00606274">
            <w:pPr>
              <w:jc w:val="center"/>
              <w:rPr>
                <w:rFonts w:ascii="Tw Cen MT" w:eastAsia="Arial Unicode MS" w:hAnsi="Tw Cen MT"/>
                <w:b/>
                <w:bCs/>
                <w:sz w:val="24"/>
                <w:szCs w:val="24"/>
              </w:rPr>
            </w:pPr>
          </w:p>
        </w:tc>
        <w:tc>
          <w:tcPr>
            <w:tcW w:w="9192" w:type="dxa"/>
            <w:gridSpan w:val="5"/>
            <w:shd w:val="clear" w:color="auto" w:fill="auto"/>
            <w:noWrap/>
            <w:hideMark/>
          </w:tcPr>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du cautionnement de soumission à l’ouverture des plis;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du récépissé de la CDEC à l’ouverture des offres</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 non -production au-delà du délai de 48 h après l’ouverture des plis, d’une pièce du dossier administratif jugée non conforme ou absente lors de l’ouverture des plis, (excepté le cautionnement de soumission);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des fausses déclarations, manœuvres frauduleuses ou des pièces falsifiées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n’avoir pas réuni au moins 80% de critères de qualification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de la déclaration sur l’honneur de non abandon d’un marché au cours des trois dernières années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de l’absence de la copie de sauvegarde en cas de dysfonctionnement de la plateforme coleps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 xml:space="preserve">du non-respect du format de fichier des offres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iCs/>
                <w:color w:val="auto"/>
                <w:sz w:val="22"/>
                <w:szCs w:val="22"/>
              </w:rPr>
              <w:t xml:space="preserve">de l’absence d’un prix unitaire quantifié dans l’Offre financière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de l’attestation de catégorisation, décision rendant publique la classification D certifiés  dans le sous secteur </w:t>
            </w:r>
            <w:r w:rsidR="006F73CE">
              <w:rPr>
                <w:rFonts w:ascii="Tw Cen MT" w:hAnsi="Tw Cen MT"/>
                <w:color w:val="auto"/>
                <w:sz w:val="22"/>
                <w:szCs w:val="22"/>
              </w:rPr>
              <w:t>BEC</w:t>
            </w:r>
            <w:r w:rsidRPr="00CC6E8F">
              <w:rPr>
                <w:rFonts w:ascii="Tw Cen MT" w:hAnsi="Tw Cen MT"/>
                <w:color w:val="auto"/>
                <w:sz w:val="22"/>
                <w:szCs w:val="22"/>
              </w:rPr>
              <w:t xml:space="preserve">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de l’absence d’un élément de l’offre financière (la soumission, les BPU, le DQE)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d’un sous-détail de prix ;  </w:t>
            </w:r>
          </w:p>
          <w:p w:rsidR="00CE740B" w:rsidRPr="00CC6E8F" w:rsidRDefault="00CE740B" w:rsidP="005273E7">
            <w:pPr>
              <w:pStyle w:val="Default"/>
              <w:numPr>
                <w:ilvl w:val="0"/>
                <w:numId w:val="93"/>
              </w:numPr>
              <w:spacing w:before="60" w:after="60"/>
              <w:jc w:val="both"/>
              <w:rPr>
                <w:rFonts w:ascii="Tw Cen MT" w:hAnsi="Tw Cen MT"/>
                <w:color w:val="auto"/>
                <w:sz w:val="22"/>
                <w:szCs w:val="22"/>
              </w:rPr>
            </w:pPr>
            <w:r w:rsidRPr="00CC6E8F">
              <w:rPr>
                <w:rFonts w:ascii="Tw Cen MT" w:hAnsi="Tw Cen MT"/>
                <w:color w:val="auto"/>
                <w:sz w:val="22"/>
                <w:szCs w:val="22"/>
              </w:rPr>
              <w:t xml:space="preserve">de l’absence de la charte d’intégrité datée et signée ; </w:t>
            </w:r>
          </w:p>
          <w:p w:rsidR="00721770" w:rsidRPr="005F2C06" w:rsidRDefault="00CE740B" w:rsidP="005273E7">
            <w:pPr>
              <w:pStyle w:val="ListParagraph"/>
              <w:numPr>
                <w:ilvl w:val="0"/>
                <w:numId w:val="93"/>
              </w:numPr>
              <w:jc w:val="both"/>
              <w:rPr>
                <w:rFonts w:ascii="Tw Cen MT" w:hAnsi="Tw Cen MT"/>
                <w:b/>
              </w:rPr>
            </w:pPr>
            <w:r w:rsidRPr="005F2C06">
              <w:rPr>
                <w:rFonts w:ascii="Tw Cen MT" w:hAnsi="Tw Cen MT"/>
                <w:sz w:val="22"/>
                <w:szCs w:val="22"/>
              </w:rPr>
              <w:t>de l’absence de la déclaration d’engagement au respect des clauses environnementales et sociales datée et signée</w:t>
            </w:r>
          </w:p>
        </w:tc>
      </w:tr>
      <w:tr w:rsidR="007A12EC" w:rsidRPr="005C6392" w:rsidTr="007A12EC">
        <w:trPr>
          <w:trHeight w:val="497"/>
          <w:jc w:val="center"/>
        </w:trPr>
        <w:tc>
          <w:tcPr>
            <w:tcW w:w="10738" w:type="dxa"/>
            <w:gridSpan w:val="6"/>
            <w:shd w:val="clear" w:color="auto" w:fill="auto"/>
            <w:noWrap/>
            <w:hideMark/>
          </w:tcPr>
          <w:p w:rsidR="007A12EC" w:rsidRDefault="007A12EC" w:rsidP="007A12EC">
            <w:pPr>
              <w:rPr>
                <w:rFonts w:ascii="Tw Cen MT" w:eastAsia="Arial Unicode MS" w:hAnsi="Tw Cen MT"/>
                <w:b/>
                <w:bCs/>
                <w:sz w:val="24"/>
                <w:szCs w:val="24"/>
                <w:u w:val="single"/>
              </w:rPr>
            </w:pPr>
            <w:r w:rsidRPr="005C6392">
              <w:rPr>
                <w:rFonts w:ascii="Tw Cen MT" w:eastAsia="Arial Unicode MS" w:hAnsi="Tw Cen MT"/>
                <w:b/>
                <w:bCs/>
                <w:sz w:val="24"/>
                <w:szCs w:val="24"/>
                <w:u w:val="single"/>
              </w:rPr>
              <w:t>RAPPEL DES CRITERES ESSENTIELS</w:t>
            </w:r>
          </w:p>
          <w:p w:rsidR="005F2C06" w:rsidRPr="005C6392" w:rsidRDefault="005F2C06" w:rsidP="007A12EC">
            <w:pPr>
              <w:rPr>
                <w:rFonts w:ascii="Tw Cen MT" w:eastAsia="Arial Unicode MS" w:hAnsi="Tw Cen MT"/>
                <w:b/>
                <w:bCs/>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6812"/>
            </w:tblGrid>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N°</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Activité</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A</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Présentation générale de l’Offre (intercalaires couleurs, lisibilité de l’offre)</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B</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La méthodologie d’exécution des travaux</w:t>
                  </w:r>
                </w:p>
              </w:tc>
            </w:tr>
            <w:tr w:rsidR="005F2C06" w:rsidRPr="00CC6E8F" w:rsidTr="002B5462">
              <w:trPr>
                <w:trHeight w:val="316"/>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CCTP paraphé et signé à la dernière page</w:t>
                  </w:r>
                </w:p>
              </w:tc>
            </w:tr>
            <w:tr w:rsidR="005F2C06" w:rsidRPr="00CC6E8F" w:rsidTr="002B5462">
              <w:trPr>
                <w:trHeight w:val="342"/>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D</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CCAP paraphé et signé à la dernière page</w:t>
                  </w:r>
                </w:p>
              </w:tc>
            </w:tr>
            <w:tr w:rsidR="005F2C06" w:rsidRPr="00CC6E8F" w:rsidTr="002B5462">
              <w:trPr>
                <w:trHeight w:val="342"/>
                <w:jc w:val="center"/>
              </w:trPr>
              <w:tc>
                <w:tcPr>
                  <w:tcW w:w="854"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E</w:t>
                  </w:r>
                </w:p>
              </w:tc>
              <w:tc>
                <w:tcPr>
                  <w:tcW w:w="6812" w:type="dxa"/>
                  <w:vAlign w:val="center"/>
                </w:tcPr>
                <w:p w:rsidR="005F2C06" w:rsidRPr="00CC6E8F" w:rsidRDefault="005F2C06" w:rsidP="002B5462">
                  <w:pPr>
                    <w:rPr>
                      <w:rFonts w:ascii="Tw Cen MT" w:hAnsi="Tw Cen MT"/>
                      <w:color w:val="000000" w:themeColor="text1"/>
                      <w:sz w:val="22"/>
                      <w:szCs w:val="22"/>
                    </w:rPr>
                  </w:pPr>
                  <w:r w:rsidRPr="00CC6E8F">
                    <w:rPr>
                      <w:rFonts w:ascii="Tw Cen MT" w:hAnsi="Tw Cen MT"/>
                      <w:color w:val="000000" w:themeColor="text1"/>
                      <w:sz w:val="22"/>
                      <w:szCs w:val="22"/>
                    </w:rPr>
                    <w:t>Capacité financière</w:t>
                  </w:r>
                </w:p>
              </w:tc>
            </w:tr>
          </w:tbl>
          <w:p w:rsidR="007A12EC" w:rsidRPr="005C6392" w:rsidRDefault="007A12EC" w:rsidP="007A12EC">
            <w:pPr>
              <w:pStyle w:val="BodyText"/>
              <w:ind w:firstLine="426"/>
              <w:jc w:val="both"/>
              <w:rPr>
                <w:rFonts w:ascii="Tw Cen MT" w:eastAsia="Arial Unicode MS" w:hAnsi="Tw Cen MT"/>
                <w:b/>
                <w:bCs/>
                <w:iCs/>
                <w:szCs w:val="24"/>
              </w:rPr>
            </w:pPr>
            <w:r w:rsidRPr="005C6392">
              <w:rPr>
                <w:rFonts w:ascii="Tw Cen MT" w:eastAsia="Arial Unicode MS" w:hAnsi="Tw Cen MT"/>
                <w:b/>
                <w:bCs/>
                <w:iCs/>
                <w:szCs w:val="24"/>
              </w:rPr>
              <w:t>Seules les offres financières des soumissionnaires dont l’offre technique aura obtenu un pourcentage de « Oui »supérieur ou égal à 80% de la note technique, (soit au moins 04 « Oui » sur 05 « Oui ») seront examinées.</w:t>
            </w:r>
          </w:p>
        </w:tc>
      </w:tr>
      <w:tr w:rsidR="007A12EC" w:rsidRPr="005C6392" w:rsidTr="007A12EC">
        <w:trPr>
          <w:trHeight w:val="237"/>
          <w:jc w:val="center"/>
        </w:trPr>
        <w:tc>
          <w:tcPr>
            <w:tcW w:w="10738" w:type="dxa"/>
            <w:gridSpan w:val="6"/>
            <w:shd w:val="clear" w:color="auto" w:fill="auto"/>
            <w:noWrap/>
            <w:hideMark/>
          </w:tcPr>
          <w:p w:rsidR="007A12EC" w:rsidRPr="005C6392" w:rsidRDefault="007A12EC" w:rsidP="007A12EC">
            <w:pPr>
              <w:rPr>
                <w:rFonts w:ascii="Tw Cen MT" w:eastAsia="Arial Unicode MS" w:hAnsi="Tw Cen MT"/>
                <w:b/>
                <w:bCs/>
                <w:sz w:val="24"/>
                <w:szCs w:val="24"/>
              </w:rPr>
            </w:pPr>
            <w:r w:rsidRPr="005C6392">
              <w:rPr>
                <w:rFonts w:ascii="Tw Cen MT" w:eastAsia="Arial Unicode MS" w:hAnsi="Tw Cen MT"/>
                <w:b/>
                <w:bCs/>
                <w:sz w:val="24"/>
                <w:szCs w:val="24"/>
              </w:rPr>
              <w:t xml:space="preserve">A – </w:t>
            </w:r>
            <w:r w:rsidRPr="005C6392">
              <w:rPr>
                <w:rFonts w:ascii="Tw Cen MT" w:eastAsia="Arial Unicode MS" w:hAnsi="Tw Cen MT"/>
                <w:b/>
                <w:bCs/>
                <w:sz w:val="24"/>
                <w:szCs w:val="24"/>
                <w:u w:val="single"/>
              </w:rPr>
              <w:t>CAPACITE FINANCIERE</w:t>
            </w:r>
            <w:r w:rsidR="00EB79B1" w:rsidRPr="00EB79B1">
              <w:rPr>
                <w:rFonts w:ascii="Tw Cen MT" w:eastAsia="Arial Unicode MS" w:hAnsi="Tw Cen MT"/>
                <w:b/>
                <w:bCs/>
                <w:sz w:val="24"/>
                <w:szCs w:val="24"/>
              </w:rPr>
              <w:t> :</w:t>
            </w:r>
            <w:r w:rsidR="00EB79B1" w:rsidRPr="00EB79B1">
              <w:rPr>
                <w:rFonts w:ascii="Tw Cen MT" w:eastAsia="Arial Unicode MS" w:hAnsi="Tw Cen MT"/>
                <w:b/>
                <w:sz w:val="24"/>
                <w:szCs w:val="24"/>
              </w:rPr>
              <w:t xml:space="preserve"> </w:t>
            </w:r>
            <w:r w:rsidRPr="00EB79B1">
              <w:rPr>
                <w:rFonts w:ascii="Tw Cen MT" w:eastAsia="Arial Unicode MS" w:hAnsi="Tw Cen MT"/>
                <w:b/>
                <w:sz w:val="24"/>
                <w:szCs w:val="24"/>
              </w:rPr>
              <w:t>O</w:t>
            </w:r>
            <w:r w:rsidRPr="005C6392">
              <w:rPr>
                <w:rFonts w:ascii="Tw Cen MT" w:eastAsia="Arial Unicode MS" w:hAnsi="Tw Cen MT"/>
                <w:b/>
                <w:sz w:val="24"/>
                <w:szCs w:val="24"/>
              </w:rPr>
              <w:t>ui</w:t>
            </w:r>
            <w:r w:rsidRPr="005C6392">
              <w:rPr>
                <w:rFonts w:ascii="Tw Cen MT" w:eastAsia="Arial Unicode MS" w:hAnsi="Tw Cen MT"/>
                <w:bCs/>
                <w:iCs/>
                <w:sz w:val="24"/>
                <w:szCs w:val="24"/>
              </w:rPr>
              <w:t> </w:t>
            </w:r>
          </w:p>
          <w:p w:rsidR="007A12EC" w:rsidRPr="005C6392" w:rsidRDefault="007A12EC" w:rsidP="007A12EC">
            <w:pPr>
              <w:ind w:left="709" w:firstLine="709"/>
              <w:jc w:val="both"/>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Ce critère est  rempli </w:t>
            </w:r>
            <w:r w:rsidRPr="005C6392">
              <w:rPr>
                <w:rFonts w:ascii="Tw Cen MT" w:eastAsia="Arial Unicode MS" w:hAnsi="Tw Cen MT"/>
                <w:b/>
                <w:sz w:val="24"/>
                <w:szCs w:val="24"/>
                <w:lang w:eastAsia="en-US"/>
              </w:rPr>
              <w:t>si l’exigence</w:t>
            </w:r>
            <w:r w:rsidRPr="005C6392">
              <w:rPr>
                <w:rFonts w:ascii="Tw Cen MT" w:eastAsia="Arial Unicode MS" w:hAnsi="Tw Cen MT"/>
                <w:sz w:val="24"/>
                <w:szCs w:val="24"/>
                <w:lang w:eastAsia="en-US"/>
              </w:rPr>
              <w:t xml:space="preserve"> ci-après est satisfaite :</w:t>
            </w:r>
          </w:p>
        </w:tc>
      </w:tr>
      <w:tr w:rsidR="007A12EC" w:rsidRPr="005C6392" w:rsidTr="004C37CB">
        <w:trPr>
          <w:trHeight w:val="210"/>
          <w:jc w:val="center"/>
        </w:trPr>
        <w:tc>
          <w:tcPr>
            <w:tcW w:w="1546" w:type="dxa"/>
            <w:vMerge w:val="restart"/>
            <w:shd w:val="clear" w:color="auto" w:fill="auto"/>
            <w:hideMark/>
          </w:tcPr>
          <w:p w:rsidR="007A12EC" w:rsidRPr="005C6392" w:rsidRDefault="007A12EC" w:rsidP="007A12EC">
            <w:pPr>
              <w:jc w:val="center"/>
              <w:rPr>
                <w:rFonts w:ascii="Tw Cen MT" w:eastAsia="Arial Unicode MS" w:hAnsi="Tw Cen MT"/>
                <w:sz w:val="24"/>
                <w:szCs w:val="24"/>
              </w:rPr>
            </w:pPr>
          </w:p>
        </w:tc>
        <w:tc>
          <w:tcPr>
            <w:tcW w:w="7477" w:type="dxa"/>
            <w:gridSpan w:val="3"/>
            <w:vMerge w:val="restart"/>
            <w:shd w:val="clear" w:color="auto" w:fill="auto"/>
            <w:noWrap/>
            <w:hideMark/>
          </w:tcPr>
          <w:p w:rsidR="00F448A4" w:rsidRPr="005C6392" w:rsidRDefault="00F448A4" w:rsidP="00EC48CB">
            <w:pPr>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Justifiant la solvabilité du soumissionnaire d’au moins </w:t>
            </w:r>
          </w:p>
          <w:p w:rsidR="007A12EC" w:rsidRPr="005C6392" w:rsidRDefault="006F73CE" w:rsidP="006F73CE">
            <w:pPr>
              <w:rPr>
                <w:rFonts w:ascii="Tw Cen MT" w:eastAsia="Arial Unicode MS" w:hAnsi="Tw Cen MT"/>
                <w:sz w:val="24"/>
                <w:szCs w:val="24"/>
                <w:lang w:eastAsia="en-US"/>
              </w:rPr>
            </w:pPr>
            <w:r>
              <w:rPr>
                <w:rFonts w:ascii="Tw Cen MT" w:hAnsi="Tw Cen MT" w:cs="Calibri"/>
                <w:sz w:val="24"/>
                <w:szCs w:val="24"/>
              </w:rPr>
              <w:t>neuf</w:t>
            </w:r>
            <w:r w:rsidR="00CB20EF" w:rsidRPr="005C6392">
              <w:rPr>
                <w:rFonts w:ascii="Tw Cen MT" w:hAnsi="Tw Cen MT" w:cs="Calibri"/>
                <w:sz w:val="24"/>
                <w:szCs w:val="24"/>
              </w:rPr>
              <w:t xml:space="preserve"> millions (</w:t>
            </w:r>
            <w:r>
              <w:rPr>
                <w:rFonts w:ascii="Tw Cen MT" w:hAnsi="Tw Cen MT" w:cs="Calibri"/>
                <w:sz w:val="24"/>
                <w:szCs w:val="24"/>
              </w:rPr>
              <w:t>9</w:t>
            </w:r>
            <w:r w:rsidR="00CB20EF" w:rsidRPr="005C6392">
              <w:rPr>
                <w:rFonts w:ascii="Tw Cen MT" w:hAnsi="Tw Cen MT" w:cs="Calibri"/>
                <w:sz w:val="24"/>
                <w:szCs w:val="24"/>
              </w:rPr>
              <w:t xml:space="preserve"> 000 000) Francs CFA</w:t>
            </w:r>
            <w:r w:rsidR="00CB20EF" w:rsidRPr="005C6392">
              <w:rPr>
                <w:rFonts w:ascii="Tw Cen MT" w:hAnsi="Tw Cen MT" w:cs="Calibri"/>
              </w:rPr>
              <w:t> </w:t>
            </w:r>
          </w:p>
        </w:tc>
        <w:tc>
          <w:tcPr>
            <w:tcW w:w="850"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7A12EC" w:rsidRPr="005C6392" w:rsidTr="004C37CB">
        <w:trPr>
          <w:trHeight w:val="90"/>
          <w:jc w:val="center"/>
        </w:trPr>
        <w:tc>
          <w:tcPr>
            <w:tcW w:w="1546" w:type="dxa"/>
            <w:vMerge/>
            <w:shd w:val="clear" w:color="auto" w:fill="auto"/>
            <w:hideMark/>
          </w:tcPr>
          <w:p w:rsidR="007A12EC" w:rsidRPr="005C6392" w:rsidRDefault="007A12EC" w:rsidP="007A12EC">
            <w:pPr>
              <w:jc w:val="center"/>
              <w:rPr>
                <w:rFonts w:ascii="Tw Cen MT" w:eastAsia="Arial Unicode MS" w:hAnsi="Tw Cen MT"/>
                <w:sz w:val="24"/>
                <w:szCs w:val="24"/>
              </w:rPr>
            </w:pPr>
          </w:p>
        </w:tc>
        <w:tc>
          <w:tcPr>
            <w:tcW w:w="7477" w:type="dxa"/>
            <w:gridSpan w:val="3"/>
            <w:vMerge/>
            <w:shd w:val="clear" w:color="auto" w:fill="auto"/>
            <w:noWrap/>
            <w:hideMark/>
          </w:tcPr>
          <w:p w:rsidR="007A12EC" w:rsidRPr="005C6392" w:rsidRDefault="007A12EC" w:rsidP="007A12EC">
            <w:pPr>
              <w:tabs>
                <w:tab w:val="left" w:pos="2410"/>
              </w:tabs>
              <w:jc w:val="both"/>
              <w:rPr>
                <w:rFonts w:ascii="Tw Cen MT" w:eastAsia="Arial Unicode MS" w:hAnsi="Tw Cen MT"/>
                <w:b/>
                <w:bCs/>
                <w:sz w:val="24"/>
                <w:szCs w:val="24"/>
              </w:rPr>
            </w:pPr>
          </w:p>
        </w:tc>
        <w:tc>
          <w:tcPr>
            <w:tcW w:w="850" w:type="dxa"/>
            <w:shd w:val="clear" w:color="auto" w:fill="auto"/>
            <w:vAlign w:val="center"/>
            <w:hideMark/>
          </w:tcPr>
          <w:p w:rsidR="007A12EC" w:rsidRPr="005C6392" w:rsidRDefault="007A12EC" w:rsidP="007A12EC">
            <w:pPr>
              <w:jc w:val="center"/>
              <w:rPr>
                <w:rFonts w:ascii="Tw Cen MT" w:eastAsia="Arial Unicode MS" w:hAnsi="Tw Cen MT"/>
                <w:b/>
                <w:bCs/>
                <w:sz w:val="24"/>
                <w:szCs w:val="24"/>
              </w:rPr>
            </w:pPr>
          </w:p>
        </w:tc>
        <w:tc>
          <w:tcPr>
            <w:tcW w:w="865" w:type="dxa"/>
            <w:shd w:val="clear" w:color="auto" w:fill="auto"/>
            <w:vAlign w:val="center"/>
            <w:hideMark/>
          </w:tcPr>
          <w:p w:rsidR="007A12EC" w:rsidRPr="005C6392" w:rsidRDefault="007A12EC" w:rsidP="007A12EC">
            <w:pPr>
              <w:jc w:val="center"/>
              <w:rPr>
                <w:rFonts w:ascii="Tw Cen MT" w:eastAsia="Arial Unicode MS" w:hAnsi="Tw Cen MT"/>
                <w:b/>
                <w:bCs/>
                <w:sz w:val="24"/>
                <w:szCs w:val="24"/>
              </w:rPr>
            </w:pPr>
          </w:p>
        </w:tc>
      </w:tr>
      <w:tr w:rsidR="007A12EC" w:rsidRPr="005C6392" w:rsidTr="007A12EC">
        <w:trPr>
          <w:trHeight w:val="326"/>
          <w:jc w:val="center"/>
        </w:trPr>
        <w:tc>
          <w:tcPr>
            <w:tcW w:w="9023" w:type="dxa"/>
            <w:gridSpan w:val="4"/>
            <w:shd w:val="pct15" w:color="auto" w:fill="auto"/>
            <w:vAlign w:val="center"/>
            <w:hideMark/>
          </w:tcPr>
          <w:p w:rsidR="007A12EC" w:rsidRPr="005C6392" w:rsidRDefault="007A12EC" w:rsidP="007A12EC">
            <w:pPr>
              <w:jc w:val="center"/>
              <w:rPr>
                <w:rFonts w:ascii="Tw Cen MT" w:eastAsia="Arial Unicode MS" w:hAnsi="Tw Cen MT"/>
                <w:b/>
                <w:i/>
                <w:sz w:val="24"/>
                <w:szCs w:val="24"/>
              </w:rPr>
            </w:pPr>
            <w:r w:rsidRPr="005C6392">
              <w:rPr>
                <w:rFonts w:ascii="Tw Cen MT" w:eastAsia="Arial Unicode MS" w:hAnsi="Tw Cen MT"/>
                <w:b/>
                <w:i/>
                <w:sz w:val="24"/>
                <w:szCs w:val="24"/>
              </w:rPr>
              <w:t>EVALUATION  CAPACITE FINANCIERE</w:t>
            </w:r>
          </w:p>
        </w:tc>
        <w:tc>
          <w:tcPr>
            <w:tcW w:w="850" w:type="dxa"/>
            <w:shd w:val="clear" w:color="auto" w:fill="auto"/>
            <w:hideMark/>
          </w:tcPr>
          <w:p w:rsidR="007A12EC" w:rsidRPr="005C6392" w:rsidRDefault="007A12EC" w:rsidP="007A12EC">
            <w:pPr>
              <w:jc w:val="center"/>
              <w:rPr>
                <w:rFonts w:ascii="Tw Cen MT" w:eastAsia="Arial Unicode MS" w:hAnsi="Tw Cen MT"/>
                <w:b/>
                <w:bCs/>
                <w:i/>
                <w:sz w:val="24"/>
                <w:szCs w:val="24"/>
              </w:rPr>
            </w:pPr>
          </w:p>
        </w:tc>
        <w:tc>
          <w:tcPr>
            <w:tcW w:w="865" w:type="dxa"/>
            <w:shd w:val="clear" w:color="auto" w:fill="auto"/>
            <w:hideMark/>
          </w:tcPr>
          <w:p w:rsidR="007A12EC" w:rsidRPr="005C6392" w:rsidRDefault="007A12EC" w:rsidP="007A12EC">
            <w:pPr>
              <w:jc w:val="center"/>
              <w:rPr>
                <w:rFonts w:ascii="Tw Cen MT" w:eastAsia="Arial Unicode MS" w:hAnsi="Tw Cen MT"/>
                <w:b/>
                <w:bCs/>
                <w:i/>
                <w:sz w:val="24"/>
                <w:szCs w:val="24"/>
              </w:rPr>
            </w:pPr>
          </w:p>
        </w:tc>
      </w:tr>
      <w:tr w:rsidR="007A12EC" w:rsidRPr="005C6392" w:rsidTr="007A12EC">
        <w:trPr>
          <w:trHeight w:val="265"/>
          <w:jc w:val="center"/>
        </w:trPr>
        <w:tc>
          <w:tcPr>
            <w:tcW w:w="10738" w:type="dxa"/>
            <w:gridSpan w:val="6"/>
            <w:shd w:val="clear" w:color="auto" w:fill="auto"/>
            <w:hideMark/>
          </w:tcPr>
          <w:p w:rsidR="007A12EC" w:rsidRPr="005C6392" w:rsidRDefault="00A924E2" w:rsidP="007A12EC">
            <w:pPr>
              <w:rPr>
                <w:rFonts w:ascii="Tw Cen MT" w:eastAsia="Arial Unicode MS" w:hAnsi="Tw Cen MT"/>
                <w:b/>
                <w:bCs/>
                <w:sz w:val="24"/>
                <w:szCs w:val="24"/>
                <w:u w:val="single"/>
              </w:rPr>
            </w:pPr>
            <w:r>
              <w:rPr>
                <w:rFonts w:ascii="Tw Cen MT" w:eastAsia="Arial Unicode MS" w:hAnsi="Tw Cen MT"/>
                <w:b/>
                <w:bCs/>
                <w:sz w:val="24"/>
                <w:szCs w:val="24"/>
                <w:u w:val="single"/>
              </w:rPr>
              <w:t>B</w:t>
            </w:r>
            <w:r w:rsidR="007A12EC" w:rsidRPr="005C6392">
              <w:rPr>
                <w:rFonts w:ascii="Tw Cen MT" w:eastAsia="Arial Unicode MS" w:hAnsi="Tw Cen MT"/>
                <w:b/>
                <w:bCs/>
                <w:sz w:val="24"/>
                <w:szCs w:val="24"/>
                <w:u w:val="single"/>
              </w:rPr>
              <w:t>- COMPREHENSION DU PROJET</w:t>
            </w:r>
            <w:r w:rsidR="00A300F6" w:rsidRPr="005C6392">
              <w:rPr>
                <w:rFonts w:ascii="Tw Cen MT" w:eastAsia="Arial Unicode MS" w:hAnsi="Tw Cen MT"/>
                <w:b/>
                <w:bCs/>
                <w:sz w:val="24"/>
                <w:szCs w:val="24"/>
                <w:u w:val="single"/>
              </w:rPr>
              <w:t xml:space="preserve"> </w:t>
            </w:r>
            <w:r w:rsidR="007A12EC" w:rsidRPr="005C6392">
              <w:rPr>
                <w:rFonts w:ascii="Tw Cen MT" w:eastAsia="Arial Unicode MS" w:hAnsi="Tw Cen MT"/>
                <w:b/>
                <w:sz w:val="24"/>
                <w:szCs w:val="24"/>
              </w:rPr>
              <w:t>Oui</w:t>
            </w:r>
            <w:r w:rsidR="007A12EC" w:rsidRPr="005C6392">
              <w:rPr>
                <w:rFonts w:ascii="Tw Cen MT" w:eastAsia="Arial Unicode MS" w:hAnsi="Tw Cen MT"/>
                <w:bCs/>
                <w:iCs/>
                <w:sz w:val="24"/>
                <w:szCs w:val="24"/>
              </w:rPr>
              <w:t> </w:t>
            </w:r>
          </w:p>
          <w:p w:rsidR="007A12EC" w:rsidRPr="005C6392" w:rsidRDefault="007A12EC" w:rsidP="00EB79B1">
            <w:pPr>
              <w:ind w:left="709" w:firstLine="709"/>
              <w:jc w:val="both"/>
              <w:rPr>
                <w:rFonts w:ascii="Tw Cen MT" w:eastAsia="Arial Unicode MS" w:hAnsi="Tw Cen MT"/>
                <w:sz w:val="24"/>
                <w:szCs w:val="24"/>
                <w:lang w:eastAsia="en-US"/>
              </w:rPr>
            </w:pPr>
            <w:r w:rsidRPr="005C6392">
              <w:rPr>
                <w:rFonts w:ascii="Tw Cen MT" w:eastAsia="Arial Unicode MS" w:hAnsi="Tw Cen MT"/>
                <w:sz w:val="24"/>
                <w:szCs w:val="24"/>
                <w:lang w:eastAsia="en-US"/>
              </w:rPr>
              <w:t xml:space="preserve">Ce critère est rempli si les </w:t>
            </w:r>
            <w:r w:rsidR="00EB79B1">
              <w:rPr>
                <w:rFonts w:ascii="Tw Cen MT" w:eastAsia="Arial Unicode MS" w:hAnsi="Tw Cen MT"/>
                <w:b/>
                <w:sz w:val="24"/>
                <w:szCs w:val="24"/>
                <w:lang w:eastAsia="en-US"/>
              </w:rPr>
              <w:t>cinq</w:t>
            </w:r>
            <w:r w:rsidRPr="005C6392">
              <w:rPr>
                <w:rFonts w:ascii="Tw Cen MT" w:eastAsia="Arial Unicode MS" w:hAnsi="Tw Cen MT"/>
                <w:b/>
                <w:sz w:val="24"/>
                <w:szCs w:val="24"/>
                <w:lang w:eastAsia="en-US"/>
              </w:rPr>
              <w:t xml:space="preserve"> (0</w:t>
            </w:r>
            <w:r w:rsidR="00EB79B1">
              <w:rPr>
                <w:rFonts w:ascii="Tw Cen MT" w:eastAsia="Arial Unicode MS" w:hAnsi="Tw Cen MT"/>
                <w:b/>
                <w:sz w:val="24"/>
                <w:szCs w:val="24"/>
                <w:lang w:eastAsia="en-US"/>
              </w:rPr>
              <w:t>5</w:t>
            </w:r>
            <w:r w:rsidRPr="005C6392">
              <w:rPr>
                <w:rFonts w:ascii="Tw Cen MT" w:eastAsia="Arial Unicode MS" w:hAnsi="Tw Cen MT"/>
                <w:b/>
                <w:sz w:val="24"/>
                <w:szCs w:val="24"/>
                <w:lang w:eastAsia="en-US"/>
              </w:rPr>
              <w:t>) exigences</w:t>
            </w:r>
            <w:r w:rsidRPr="005C6392">
              <w:rPr>
                <w:rFonts w:ascii="Tw Cen MT" w:eastAsia="Arial Unicode MS" w:hAnsi="Tw Cen MT"/>
                <w:sz w:val="24"/>
                <w:szCs w:val="24"/>
                <w:lang w:eastAsia="en-US"/>
              </w:rPr>
              <w:t xml:space="preserve"> ci-après sont satisfaites :</w:t>
            </w:r>
          </w:p>
        </w:tc>
      </w:tr>
      <w:tr w:rsidR="007A12EC" w:rsidRPr="005C6392" w:rsidTr="00EB79B1">
        <w:trPr>
          <w:trHeight w:val="283"/>
          <w:jc w:val="center"/>
        </w:trPr>
        <w:tc>
          <w:tcPr>
            <w:tcW w:w="1546" w:type="dxa"/>
            <w:vMerge w:val="restart"/>
            <w:shd w:val="clear" w:color="auto" w:fill="auto"/>
            <w:vAlign w:val="center"/>
            <w:hideMark/>
          </w:tcPr>
          <w:p w:rsidR="007A12EC" w:rsidRPr="005C6392" w:rsidRDefault="007A12EC"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7A12EC"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7A12EC" w:rsidRPr="005C6392">
              <w:rPr>
                <w:rFonts w:ascii="Tw Cen MT" w:eastAsia="Arial Unicode MS" w:hAnsi="Tw Cen MT"/>
                <w:b/>
                <w:sz w:val="24"/>
                <w:szCs w:val="24"/>
                <w:lang w:eastAsia="en-US"/>
              </w:rPr>
              <w:t>.1</w:t>
            </w:r>
            <w:r w:rsidR="007A12EC" w:rsidRPr="005C6392">
              <w:rPr>
                <w:rFonts w:ascii="Tw Cen MT" w:eastAsia="Arial Unicode MS" w:hAnsi="Tw Cen MT"/>
                <w:sz w:val="24"/>
                <w:szCs w:val="24"/>
                <w:lang w:eastAsia="en-US"/>
              </w:rPr>
              <w:t xml:space="preserve"> Méthodologie d’exécution décrite et conforme à chaque lot du devis quantitatif et estimatif des travaux ;</w:t>
            </w:r>
          </w:p>
        </w:tc>
        <w:tc>
          <w:tcPr>
            <w:tcW w:w="850"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7A12EC" w:rsidRPr="005C6392" w:rsidRDefault="007A12EC"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7A12EC" w:rsidRPr="005C6392" w:rsidTr="00EB79B1">
        <w:trPr>
          <w:trHeight w:val="320"/>
          <w:jc w:val="center"/>
        </w:trPr>
        <w:tc>
          <w:tcPr>
            <w:tcW w:w="1546" w:type="dxa"/>
            <w:vMerge/>
            <w:shd w:val="clear" w:color="auto" w:fill="auto"/>
            <w:vAlign w:val="center"/>
            <w:hideMark/>
          </w:tcPr>
          <w:p w:rsidR="007A12EC" w:rsidRPr="005C6392" w:rsidRDefault="007A12EC" w:rsidP="007A12EC">
            <w:pPr>
              <w:jc w:val="center"/>
              <w:rPr>
                <w:rFonts w:ascii="Tw Cen MT" w:eastAsia="Arial Unicode MS" w:hAnsi="Tw Cen MT"/>
                <w:i/>
                <w:sz w:val="24"/>
                <w:szCs w:val="24"/>
              </w:rPr>
            </w:pPr>
          </w:p>
        </w:tc>
        <w:tc>
          <w:tcPr>
            <w:tcW w:w="7477" w:type="dxa"/>
            <w:gridSpan w:val="3"/>
            <w:vMerge/>
            <w:shd w:val="clear" w:color="auto" w:fill="auto"/>
            <w:vAlign w:val="center"/>
          </w:tcPr>
          <w:p w:rsidR="007A12EC" w:rsidRPr="005C6392" w:rsidRDefault="007A12EC" w:rsidP="00EB79B1">
            <w:pPr>
              <w:rPr>
                <w:rFonts w:ascii="Tw Cen MT" w:eastAsia="Arial Unicode MS" w:hAnsi="Tw Cen MT"/>
                <w:sz w:val="24"/>
                <w:szCs w:val="24"/>
              </w:rPr>
            </w:pPr>
          </w:p>
        </w:tc>
        <w:tc>
          <w:tcPr>
            <w:tcW w:w="850" w:type="dxa"/>
            <w:shd w:val="clear" w:color="auto" w:fill="auto"/>
            <w:hideMark/>
          </w:tcPr>
          <w:p w:rsidR="007A12EC" w:rsidRPr="005C6392" w:rsidRDefault="007A12EC" w:rsidP="007A12EC">
            <w:pPr>
              <w:jc w:val="center"/>
              <w:rPr>
                <w:rFonts w:ascii="Tw Cen MT" w:eastAsia="Arial Unicode MS" w:hAnsi="Tw Cen MT"/>
                <w:i/>
                <w:sz w:val="24"/>
                <w:szCs w:val="24"/>
              </w:rPr>
            </w:pPr>
          </w:p>
        </w:tc>
        <w:tc>
          <w:tcPr>
            <w:tcW w:w="865" w:type="dxa"/>
            <w:shd w:val="clear" w:color="auto" w:fill="auto"/>
            <w:hideMark/>
          </w:tcPr>
          <w:p w:rsidR="007A12EC" w:rsidRPr="005C6392" w:rsidRDefault="007A12EC" w:rsidP="007A12EC">
            <w:pPr>
              <w:jc w:val="center"/>
              <w:rPr>
                <w:rFonts w:ascii="Tw Cen MT" w:eastAsia="Arial Unicode MS" w:hAnsi="Tw Cen MT"/>
                <w:i/>
                <w:sz w:val="24"/>
                <w:szCs w:val="24"/>
              </w:rPr>
            </w:pPr>
          </w:p>
        </w:tc>
      </w:tr>
      <w:tr w:rsidR="00CB20EF" w:rsidRPr="005C6392" w:rsidTr="00EB79B1">
        <w:trPr>
          <w:trHeight w:val="264"/>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b/>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.2</w:t>
            </w:r>
            <w:r w:rsidR="00CB20EF" w:rsidRPr="005C6392">
              <w:rPr>
                <w:rFonts w:ascii="Tw Cen MT" w:eastAsia="Arial Unicode MS" w:hAnsi="Tw Cen MT"/>
                <w:b/>
                <w:sz w:val="24"/>
                <w:szCs w:val="24"/>
                <w:lang w:eastAsia="en-US"/>
              </w:rPr>
              <w:t xml:space="preserve"> </w:t>
            </w:r>
            <w:r w:rsidR="00CB20EF" w:rsidRPr="005C6392">
              <w:rPr>
                <w:rFonts w:ascii="Tw Cen MT" w:hAnsi="Tw Cen MT" w:cs="Calibri"/>
                <w:sz w:val="24"/>
                <w:szCs w:val="24"/>
              </w:rPr>
              <w:t>rapport de visite du site et une attestation de visite du site signé par le soumissionnaire décrivant l’état des lieux et recensant les différents points de ravitaillement éventuels en matériaux   ;</w:t>
            </w:r>
          </w:p>
        </w:tc>
        <w:tc>
          <w:tcPr>
            <w:tcW w:w="850" w:type="dxa"/>
            <w:shd w:val="clear" w:color="auto" w:fill="auto"/>
            <w:vAlign w:val="center"/>
            <w:hideMark/>
          </w:tcPr>
          <w:p w:rsidR="00CB20EF" w:rsidRPr="005C6392" w:rsidRDefault="00CB20EF" w:rsidP="00CB20EF">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CB20EF">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264"/>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EB79B1">
            <w:pPr>
              <w:ind w:left="284"/>
              <w:rPr>
                <w:rFonts w:ascii="Tw Cen MT" w:eastAsia="Arial Unicode MS" w:hAnsi="Tw Cen MT"/>
                <w:b/>
                <w:sz w:val="24"/>
                <w:szCs w:val="24"/>
                <w:lang w:eastAsia="en-US"/>
              </w:rPr>
            </w:pP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p>
        </w:tc>
      </w:tr>
      <w:tr w:rsidR="00CB20EF" w:rsidRPr="005C6392" w:rsidTr="00EB79B1">
        <w:trPr>
          <w:trHeight w:val="90"/>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.3</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sz w:val="24"/>
                <w:szCs w:val="24"/>
                <w:lang w:eastAsia="en-US"/>
              </w:rPr>
              <w:t>Planning d’exécution des travaux ;</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58"/>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EB79B1">
            <w:pPr>
              <w:ind w:left="644"/>
              <w:rPr>
                <w:rFonts w:ascii="Tw Cen MT" w:eastAsia="Arial Unicode MS" w:hAnsi="Tw Cen MT"/>
                <w:sz w:val="24"/>
                <w:szCs w:val="24"/>
                <w:lang w:eastAsia="en-US"/>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B79B1">
        <w:trPr>
          <w:trHeight w:val="314"/>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5C6392" w:rsidRDefault="00A924E2" w:rsidP="00EB79B1">
            <w:pPr>
              <w:ind w:left="284"/>
              <w:rPr>
                <w:rFonts w:ascii="Tw Cen MT" w:eastAsia="Arial Unicode MS" w:hAnsi="Tw Cen MT"/>
                <w:sz w:val="24"/>
                <w:szCs w:val="24"/>
                <w:lang w:eastAsia="en-US"/>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.4</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sz w:val="24"/>
                <w:szCs w:val="24"/>
                <w:lang w:eastAsia="en-US"/>
              </w:rPr>
              <w:t>Organigramme du chantier ; ;</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22"/>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F3132A">
            <w:pPr>
              <w:numPr>
                <w:ilvl w:val="0"/>
                <w:numId w:val="20"/>
              </w:numPr>
              <w:ind w:left="644"/>
              <w:rPr>
                <w:rFonts w:ascii="Tw Cen MT" w:eastAsia="Arial Unicode MS" w:hAnsi="Tw Cen MT"/>
                <w:sz w:val="24"/>
                <w:szCs w:val="24"/>
                <w:lang w:eastAsia="en-US"/>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B79B1">
        <w:trPr>
          <w:trHeight w:val="380"/>
          <w:jc w:val="center"/>
        </w:trPr>
        <w:tc>
          <w:tcPr>
            <w:tcW w:w="1546" w:type="dxa"/>
            <w:vMerge w:val="restart"/>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val="restart"/>
            <w:shd w:val="clear" w:color="auto" w:fill="auto"/>
            <w:vAlign w:val="center"/>
          </w:tcPr>
          <w:p w:rsidR="00CB20EF" w:rsidRPr="00EB79B1" w:rsidRDefault="00A924E2" w:rsidP="00EB79B1">
            <w:pPr>
              <w:ind w:left="284"/>
              <w:rPr>
                <w:rFonts w:ascii="Tw Cen MT" w:eastAsia="Arial Unicode MS" w:hAnsi="Tw Cen MT"/>
                <w:bCs/>
                <w:iCs/>
                <w:sz w:val="24"/>
                <w:szCs w:val="24"/>
              </w:rPr>
            </w:pPr>
            <w:r>
              <w:rPr>
                <w:rFonts w:ascii="Tw Cen MT" w:eastAsia="Arial Unicode MS" w:hAnsi="Tw Cen MT"/>
                <w:b/>
                <w:sz w:val="24"/>
                <w:szCs w:val="24"/>
                <w:lang w:eastAsia="en-US"/>
              </w:rPr>
              <w:t>B</w:t>
            </w:r>
            <w:r w:rsidR="00EB79B1">
              <w:rPr>
                <w:rFonts w:ascii="Tw Cen MT" w:eastAsia="Arial Unicode MS" w:hAnsi="Tw Cen MT"/>
                <w:b/>
                <w:sz w:val="24"/>
                <w:szCs w:val="24"/>
                <w:lang w:eastAsia="en-US"/>
              </w:rPr>
              <w:t>.5</w:t>
            </w:r>
            <w:r w:rsidR="00CB20EF" w:rsidRPr="005C6392">
              <w:rPr>
                <w:rFonts w:ascii="Tw Cen MT" w:eastAsia="Arial Unicode MS" w:hAnsi="Tw Cen MT"/>
                <w:b/>
                <w:sz w:val="24"/>
                <w:szCs w:val="24"/>
                <w:lang w:eastAsia="en-US"/>
              </w:rPr>
              <w:t xml:space="preserve"> </w:t>
            </w:r>
            <w:r w:rsidR="00CB20EF" w:rsidRPr="005C6392">
              <w:rPr>
                <w:rFonts w:ascii="Tw Cen MT" w:eastAsia="Arial Unicode MS" w:hAnsi="Tw Cen MT"/>
                <w:bCs/>
                <w:iCs/>
                <w:sz w:val="24"/>
                <w:szCs w:val="24"/>
              </w:rPr>
              <w:t>Plans d’exécution du projet signé à chaque page (Voir DAO).</w:t>
            </w:r>
          </w:p>
        </w:tc>
        <w:tc>
          <w:tcPr>
            <w:tcW w:w="850"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CB20EF" w:rsidRPr="005C6392" w:rsidRDefault="00CB20EF" w:rsidP="007A12EC">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CB20EF" w:rsidRPr="005C6392" w:rsidTr="00EB79B1">
        <w:trPr>
          <w:trHeight w:val="302"/>
          <w:jc w:val="center"/>
        </w:trPr>
        <w:tc>
          <w:tcPr>
            <w:tcW w:w="1546" w:type="dxa"/>
            <w:vMerge/>
            <w:shd w:val="clear" w:color="auto" w:fill="auto"/>
            <w:vAlign w:val="center"/>
            <w:hideMark/>
          </w:tcPr>
          <w:p w:rsidR="00CB20EF" w:rsidRPr="005C6392" w:rsidRDefault="00CB20EF" w:rsidP="007A12EC">
            <w:pPr>
              <w:jc w:val="center"/>
              <w:rPr>
                <w:rFonts w:ascii="Tw Cen MT" w:eastAsia="Arial Unicode MS" w:hAnsi="Tw Cen MT"/>
                <w:i/>
                <w:sz w:val="24"/>
                <w:szCs w:val="24"/>
              </w:rPr>
            </w:pPr>
          </w:p>
        </w:tc>
        <w:tc>
          <w:tcPr>
            <w:tcW w:w="7477" w:type="dxa"/>
            <w:gridSpan w:val="3"/>
            <w:vMerge/>
            <w:shd w:val="clear" w:color="auto" w:fill="auto"/>
            <w:vAlign w:val="center"/>
          </w:tcPr>
          <w:p w:rsidR="00CB20EF" w:rsidRPr="005C6392" w:rsidRDefault="00CB20EF" w:rsidP="00F3132A">
            <w:pPr>
              <w:numPr>
                <w:ilvl w:val="0"/>
                <w:numId w:val="20"/>
              </w:numPr>
              <w:ind w:left="644"/>
              <w:jc w:val="both"/>
              <w:rPr>
                <w:rFonts w:ascii="Tw Cen MT" w:eastAsia="Arial Unicode MS" w:hAnsi="Tw Cen MT"/>
                <w:bCs/>
                <w:iCs/>
                <w:sz w:val="24"/>
                <w:szCs w:val="24"/>
              </w:rPr>
            </w:pP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CB20EF" w:rsidRPr="005C6392" w:rsidTr="00EC48CB">
        <w:trPr>
          <w:trHeight w:val="188"/>
          <w:jc w:val="center"/>
        </w:trPr>
        <w:tc>
          <w:tcPr>
            <w:tcW w:w="9023" w:type="dxa"/>
            <w:gridSpan w:val="4"/>
            <w:shd w:val="pct15" w:color="auto" w:fill="auto"/>
            <w:vAlign w:val="center"/>
            <w:hideMark/>
          </w:tcPr>
          <w:p w:rsidR="00CB20EF" w:rsidRPr="005C6392" w:rsidRDefault="00CB20EF" w:rsidP="007A12EC">
            <w:pPr>
              <w:rPr>
                <w:rFonts w:ascii="Tw Cen MT" w:eastAsia="Arial Unicode MS" w:hAnsi="Tw Cen MT"/>
                <w:b/>
                <w:i/>
                <w:sz w:val="24"/>
                <w:szCs w:val="24"/>
              </w:rPr>
            </w:pPr>
            <w:r w:rsidRPr="005C6392">
              <w:rPr>
                <w:rFonts w:ascii="Tw Cen MT" w:eastAsia="Arial Unicode MS" w:hAnsi="Tw Cen MT"/>
                <w:b/>
                <w:i/>
                <w:sz w:val="24"/>
                <w:szCs w:val="24"/>
              </w:rPr>
              <w:t>EVALUATION DE LA COMPREHENSION DU PROJET</w:t>
            </w:r>
          </w:p>
        </w:tc>
        <w:tc>
          <w:tcPr>
            <w:tcW w:w="850" w:type="dxa"/>
            <w:shd w:val="clear" w:color="auto" w:fill="auto"/>
            <w:hideMark/>
          </w:tcPr>
          <w:p w:rsidR="00CB20EF" w:rsidRPr="005C6392" w:rsidRDefault="00CB20EF" w:rsidP="007A12EC">
            <w:pPr>
              <w:jc w:val="center"/>
              <w:rPr>
                <w:rFonts w:ascii="Tw Cen MT" w:eastAsia="Arial Unicode MS" w:hAnsi="Tw Cen MT"/>
                <w:i/>
                <w:sz w:val="24"/>
                <w:szCs w:val="24"/>
              </w:rPr>
            </w:pPr>
          </w:p>
        </w:tc>
        <w:tc>
          <w:tcPr>
            <w:tcW w:w="865" w:type="dxa"/>
            <w:shd w:val="clear" w:color="auto" w:fill="auto"/>
            <w:hideMark/>
          </w:tcPr>
          <w:p w:rsidR="00CB20EF" w:rsidRPr="005C6392" w:rsidRDefault="00CB20EF" w:rsidP="007A12EC">
            <w:pPr>
              <w:jc w:val="center"/>
              <w:rPr>
                <w:rFonts w:ascii="Tw Cen MT" w:eastAsia="Arial Unicode MS" w:hAnsi="Tw Cen MT"/>
                <w:i/>
                <w:sz w:val="24"/>
                <w:szCs w:val="24"/>
              </w:rPr>
            </w:pPr>
          </w:p>
        </w:tc>
      </w:tr>
      <w:tr w:rsidR="00EB79B1" w:rsidRPr="005C6392" w:rsidTr="002B5462">
        <w:trPr>
          <w:trHeight w:val="421"/>
          <w:jc w:val="center"/>
        </w:trPr>
        <w:tc>
          <w:tcPr>
            <w:tcW w:w="10738" w:type="dxa"/>
            <w:gridSpan w:val="6"/>
            <w:shd w:val="clear" w:color="auto" w:fill="auto"/>
            <w:hideMark/>
          </w:tcPr>
          <w:p w:rsidR="00EB79B1" w:rsidRDefault="00EB79B1" w:rsidP="007A12EC">
            <w:pPr>
              <w:rPr>
                <w:rFonts w:ascii="Tw Cen MT" w:eastAsia="Arial Unicode MS" w:hAnsi="Tw Cen MT"/>
                <w:b/>
                <w:sz w:val="24"/>
                <w:szCs w:val="24"/>
                <w:lang w:eastAsia="en-US"/>
              </w:rPr>
            </w:pPr>
            <w:r>
              <w:rPr>
                <w:rFonts w:ascii="Tw Cen MT" w:eastAsia="Arial Unicode MS" w:hAnsi="Tw Cen MT"/>
                <w:b/>
                <w:bCs/>
                <w:i/>
                <w:sz w:val="24"/>
                <w:szCs w:val="24"/>
              </w:rPr>
              <w:t>D-</w:t>
            </w:r>
            <w:r w:rsidRPr="005C6392">
              <w:rPr>
                <w:rFonts w:ascii="Tw Cen MT" w:eastAsia="Arial Unicode MS" w:hAnsi="Tw Cen MT"/>
                <w:sz w:val="24"/>
                <w:szCs w:val="24"/>
                <w:lang w:eastAsia="en-US"/>
              </w:rPr>
              <w:t xml:space="preserve"> </w:t>
            </w:r>
            <w:r w:rsidRPr="00EB79B1">
              <w:rPr>
                <w:rFonts w:ascii="Tw Cen MT" w:eastAsia="Arial Unicode MS" w:hAnsi="Tw Cen MT"/>
                <w:b/>
                <w:sz w:val="24"/>
                <w:szCs w:val="24"/>
                <w:lang w:eastAsia="en-US"/>
              </w:rPr>
              <w:t>CAHIER DES CLAUSES ADMINISTRATIVES PARTICULIERES (CCAP)</w:t>
            </w:r>
            <w:r>
              <w:rPr>
                <w:rFonts w:ascii="Tw Cen MT" w:eastAsia="Arial Unicode MS" w:hAnsi="Tw Cen MT"/>
                <w:b/>
                <w:sz w:val="24"/>
                <w:szCs w:val="24"/>
                <w:lang w:eastAsia="en-US"/>
              </w:rPr>
              <w:t> : Oui</w:t>
            </w:r>
          </w:p>
          <w:p w:rsidR="00EB79B1" w:rsidRPr="005C6392" w:rsidRDefault="00EB79B1" w:rsidP="00EB79B1">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w:t>
            </w:r>
            <w:r>
              <w:rPr>
                <w:rFonts w:ascii="Tw Cen MT" w:eastAsia="Arial Unicode MS" w:hAnsi="Tw Cen MT"/>
                <w:sz w:val="24"/>
                <w:szCs w:val="24"/>
                <w:lang w:eastAsia="en-US"/>
              </w:rPr>
              <w:t>l’</w:t>
            </w:r>
            <w:r w:rsidRPr="005C6392">
              <w:rPr>
                <w:rFonts w:ascii="Tw Cen MT" w:eastAsia="Arial Unicode MS" w:hAnsi="Tw Cen MT"/>
                <w:b/>
                <w:sz w:val="24"/>
                <w:szCs w:val="24"/>
                <w:lang w:eastAsia="en-US"/>
              </w:rPr>
              <w:t>exigence</w:t>
            </w:r>
            <w:r w:rsidRPr="005C6392">
              <w:rPr>
                <w:rFonts w:ascii="Tw Cen MT" w:eastAsia="Arial Unicode MS" w:hAnsi="Tw Cen MT"/>
                <w:sz w:val="24"/>
                <w:szCs w:val="24"/>
                <w:lang w:eastAsia="en-US"/>
              </w:rPr>
              <w:t xml:space="preserve"> ci-après</w:t>
            </w:r>
            <w:r>
              <w:rPr>
                <w:rFonts w:ascii="Tw Cen MT" w:eastAsia="Arial Unicode MS" w:hAnsi="Tw Cen MT"/>
                <w:sz w:val="24"/>
                <w:szCs w:val="24"/>
                <w:lang w:eastAsia="en-US"/>
              </w:rPr>
              <w:t xml:space="preserve"> est</w:t>
            </w:r>
            <w:r w:rsidRPr="005C6392">
              <w:rPr>
                <w:rFonts w:ascii="Tw Cen MT" w:eastAsia="Arial Unicode MS" w:hAnsi="Tw Cen MT"/>
                <w:sz w:val="24"/>
                <w:szCs w:val="24"/>
                <w:lang w:eastAsia="en-US"/>
              </w:rPr>
              <w:t xml:space="preserve"> satisfaite :</w:t>
            </w:r>
          </w:p>
        </w:tc>
      </w:tr>
      <w:tr w:rsidR="00EB79B1" w:rsidRPr="005C6392" w:rsidTr="00EB79B1">
        <w:trPr>
          <w:trHeight w:val="318"/>
          <w:jc w:val="center"/>
        </w:trPr>
        <w:tc>
          <w:tcPr>
            <w:tcW w:w="1546" w:type="dxa"/>
            <w:vMerge w:val="restart"/>
            <w:shd w:val="clear" w:color="auto" w:fill="auto"/>
            <w:hideMark/>
          </w:tcPr>
          <w:p w:rsidR="00EB79B1" w:rsidRPr="005C6392" w:rsidRDefault="00EB79B1" w:rsidP="007A12EC">
            <w:pPr>
              <w:jc w:val="center"/>
              <w:rPr>
                <w:rFonts w:ascii="Tw Cen MT" w:eastAsia="Arial Unicode MS" w:hAnsi="Tw Cen MT"/>
                <w:sz w:val="24"/>
                <w:szCs w:val="24"/>
              </w:rPr>
            </w:pPr>
          </w:p>
        </w:tc>
        <w:tc>
          <w:tcPr>
            <w:tcW w:w="7477" w:type="dxa"/>
            <w:gridSpan w:val="3"/>
            <w:vMerge w:val="restart"/>
            <w:shd w:val="clear" w:color="auto" w:fill="auto"/>
            <w:noWrap/>
            <w:vAlign w:val="center"/>
            <w:hideMark/>
          </w:tcPr>
          <w:p w:rsidR="00EB79B1" w:rsidRPr="005C6392" w:rsidRDefault="00EB79B1" w:rsidP="00EB79B1">
            <w:pPr>
              <w:rPr>
                <w:rFonts w:ascii="Tw Cen MT" w:eastAsia="Arial Unicode MS" w:hAnsi="Tw Cen MT"/>
                <w:b/>
                <w:bCs/>
                <w:sz w:val="24"/>
                <w:szCs w:val="24"/>
              </w:rPr>
            </w:pPr>
            <w:r w:rsidRPr="005C6392">
              <w:rPr>
                <w:rFonts w:ascii="Tw Cen MT" w:eastAsia="Arial Unicode MS" w:hAnsi="Tw Cen MT"/>
                <w:sz w:val="24"/>
                <w:szCs w:val="24"/>
                <w:lang w:eastAsia="en-US"/>
              </w:rPr>
              <w:t>Le Cahier des Clauses Administratives Particulières (CCAP) paraphé à chaque page et signé à la dernière ;</w:t>
            </w:r>
          </w:p>
        </w:tc>
        <w:tc>
          <w:tcPr>
            <w:tcW w:w="850" w:type="dxa"/>
            <w:shd w:val="clear" w:color="auto" w:fill="auto"/>
            <w:vAlign w:val="center"/>
            <w:hideMark/>
          </w:tcPr>
          <w:p w:rsidR="00EB79B1" w:rsidRPr="005C6392" w:rsidRDefault="00EB79B1"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EB79B1" w:rsidRPr="005C6392" w:rsidRDefault="00EB79B1"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EB79B1" w:rsidRPr="005C6392" w:rsidTr="00EB79B1">
        <w:trPr>
          <w:trHeight w:val="311"/>
          <w:jc w:val="center"/>
        </w:trPr>
        <w:tc>
          <w:tcPr>
            <w:tcW w:w="1546" w:type="dxa"/>
            <w:vMerge/>
            <w:shd w:val="clear" w:color="auto" w:fill="auto"/>
            <w:hideMark/>
          </w:tcPr>
          <w:p w:rsidR="00EB79B1" w:rsidRPr="005C6392" w:rsidRDefault="00EB79B1" w:rsidP="007A12EC">
            <w:pPr>
              <w:jc w:val="center"/>
              <w:rPr>
                <w:rFonts w:ascii="Tw Cen MT" w:eastAsia="Arial Unicode MS" w:hAnsi="Tw Cen MT"/>
                <w:sz w:val="24"/>
                <w:szCs w:val="24"/>
              </w:rPr>
            </w:pPr>
          </w:p>
        </w:tc>
        <w:tc>
          <w:tcPr>
            <w:tcW w:w="7477" w:type="dxa"/>
            <w:gridSpan w:val="3"/>
            <w:vMerge/>
            <w:shd w:val="clear" w:color="auto" w:fill="auto"/>
            <w:noWrap/>
            <w:hideMark/>
          </w:tcPr>
          <w:p w:rsidR="00EB79B1" w:rsidRPr="005C6392" w:rsidRDefault="00EB79B1" w:rsidP="007A12EC">
            <w:pPr>
              <w:rPr>
                <w:rFonts w:ascii="Tw Cen MT" w:eastAsia="Arial Unicode MS" w:hAnsi="Tw Cen MT"/>
                <w:b/>
                <w:bCs/>
                <w:sz w:val="24"/>
                <w:szCs w:val="24"/>
              </w:rPr>
            </w:pPr>
          </w:p>
        </w:tc>
        <w:tc>
          <w:tcPr>
            <w:tcW w:w="850" w:type="dxa"/>
            <w:shd w:val="clear" w:color="auto" w:fill="auto"/>
            <w:hideMark/>
          </w:tcPr>
          <w:p w:rsidR="00EB79B1" w:rsidRPr="005C6392" w:rsidRDefault="00EB79B1" w:rsidP="007A12EC">
            <w:pPr>
              <w:rPr>
                <w:rFonts w:ascii="Tw Cen MT" w:eastAsia="Arial Unicode MS" w:hAnsi="Tw Cen MT"/>
                <w:b/>
                <w:bCs/>
                <w:i/>
                <w:sz w:val="24"/>
                <w:szCs w:val="24"/>
              </w:rPr>
            </w:pPr>
          </w:p>
        </w:tc>
        <w:tc>
          <w:tcPr>
            <w:tcW w:w="865" w:type="dxa"/>
            <w:shd w:val="clear" w:color="auto" w:fill="auto"/>
            <w:hideMark/>
          </w:tcPr>
          <w:p w:rsidR="00EB79B1" w:rsidRPr="005C6392" w:rsidRDefault="00EB79B1" w:rsidP="007A12EC">
            <w:pPr>
              <w:rPr>
                <w:rFonts w:ascii="Tw Cen MT" w:eastAsia="Arial Unicode MS" w:hAnsi="Tw Cen MT"/>
                <w:b/>
                <w:bCs/>
                <w:i/>
                <w:sz w:val="24"/>
                <w:szCs w:val="24"/>
              </w:rPr>
            </w:pPr>
          </w:p>
        </w:tc>
      </w:tr>
      <w:tr w:rsidR="00EB79B1" w:rsidRPr="005C6392" w:rsidTr="00EB79B1">
        <w:trPr>
          <w:trHeight w:val="371"/>
          <w:jc w:val="center"/>
        </w:trPr>
        <w:tc>
          <w:tcPr>
            <w:tcW w:w="9023" w:type="dxa"/>
            <w:gridSpan w:val="4"/>
            <w:shd w:val="clear" w:color="auto" w:fill="D9D9D9" w:themeFill="background1" w:themeFillShade="D9"/>
            <w:vAlign w:val="center"/>
            <w:hideMark/>
          </w:tcPr>
          <w:p w:rsidR="00EB79B1" w:rsidRPr="005C6392" w:rsidRDefault="00EB79B1" w:rsidP="00EB79B1">
            <w:pPr>
              <w:rPr>
                <w:rFonts w:ascii="Tw Cen MT" w:eastAsia="Arial Unicode MS" w:hAnsi="Tw Cen MT"/>
                <w:b/>
                <w:bCs/>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U</w:t>
            </w:r>
            <w:r w:rsidRPr="005C6392">
              <w:rPr>
                <w:rFonts w:ascii="Tw Cen MT" w:eastAsia="Arial Unicode MS" w:hAnsi="Tw Cen MT"/>
                <w:b/>
                <w:i/>
                <w:sz w:val="24"/>
                <w:szCs w:val="24"/>
              </w:rPr>
              <w:t xml:space="preserve"> </w:t>
            </w:r>
            <w:r w:rsidRPr="00EB79B1">
              <w:rPr>
                <w:rFonts w:ascii="Tw Cen MT" w:eastAsia="Arial Unicode MS" w:hAnsi="Tw Cen MT"/>
                <w:b/>
                <w:sz w:val="24"/>
                <w:szCs w:val="24"/>
                <w:lang w:eastAsia="en-US"/>
              </w:rPr>
              <w:t xml:space="preserve">CAHIER </w:t>
            </w:r>
            <w:r w:rsidRPr="00EB79B1">
              <w:rPr>
                <w:rFonts w:ascii="Tw Cen MT" w:eastAsia="Arial Unicode MS" w:hAnsi="Tw Cen MT"/>
                <w:b/>
                <w:i/>
                <w:sz w:val="24"/>
                <w:szCs w:val="24"/>
              </w:rPr>
              <w:t>DES</w:t>
            </w:r>
            <w:r w:rsidRPr="00EB79B1">
              <w:rPr>
                <w:rFonts w:ascii="Tw Cen MT" w:eastAsia="Arial Unicode MS" w:hAnsi="Tw Cen MT"/>
                <w:b/>
                <w:sz w:val="24"/>
                <w:szCs w:val="24"/>
                <w:lang w:eastAsia="en-US"/>
              </w:rPr>
              <w:t xml:space="preserve"> CLAUSES ADMINISTRATIVES PARTICULIERES (CCAP)</w:t>
            </w:r>
          </w:p>
        </w:tc>
        <w:tc>
          <w:tcPr>
            <w:tcW w:w="850" w:type="dxa"/>
            <w:shd w:val="clear" w:color="auto" w:fill="auto"/>
            <w:hideMark/>
          </w:tcPr>
          <w:p w:rsidR="00EB79B1" w:rsidRPr="005C6392" w:rsidRDefault="00EB79B1" w:rsidP="007A12EC">
            <w:pPr>
              <w:rPr>
                <w:rFonts w:ascii="Tw Cen MT" w:eastAsia="Arial Unicode MS" w:hAnsi="Tw Cen MT"/>
                <w:b/>
                <w:bCs/>
                <w:i/>
                <w:sz w:val="24"/>
                <w:szCs w:val="24"/>
              </w:rPr>
            </w:pPr>
          </w:p>
        </w:tc>
        <w:tc>
          <w:tcPr>
            <w:tcW w:w="865" w:type="dxa"/>
            <w:shd w:val="clear" w:color="auto" w:fill="auto"/>
            <w:hideMark/>
          </w:tcPr>
          <w:p w:rsidR="00EB79B1" w:rsidRPr="005C6392" w:rsidRDefault="00EB79B1" w:rsidP="007A12EC">
            <w:pPr>
              <w:rPr>
                <w:rFonts w:ascii="Tw Cen MT" w:eastAsia="Arial Unicode MS" w:hAnsi="Tw Cen MT"/>
                <w:b/>
                <w:bCs/>
                <w:i/>
                <w:sz w:val="24"/>
                <w:szCs w:val="24"/>
              </w:rPr>
            </w:pPr>
          </w:p>
        </w:tc>
      </w:tr>
      <w:tr w:rsidR="00EB79B1" w:rsidRPr="005C6392" w:rsidTr="002B5462">
        <w:trPr>
          <w:trHeight w:val="421"/>
          <w:jc w:val="center"/>
        </w:trPr>
        <w:tc>
          <w:tcPr>
            <w:tcW w:w="10738" w:type="dxa"/>
            <w:gridSpan w:val="6"/>
            <w:shd w:val="clear" w:color="auto" w:fill="auto"/>
            <w:hideMark/>
          </w:tcPr>
          <w:p w:rsidR="00EB79B1" w:rsidRDefault="00A924E2" w:rsidP="00EB79B1">
            <w:pPr>
              <w:rPr>
                <w:rFonts w:ascii="Tw Cen MT" w:eastAsia="Arial Unicode MS" w:hAnsi="Tw Cen MT"/>
                <w:b/>
                <w:sz w:val="24"/>
                <w:szCs w:val="24"/>
                <w:lang w:eastAsia="en-US"/>
              </w:rPr>
            </w:pPr>
            <w:r>
              <w:rPr>
                <w:rFonts w:ascii="Tw Cen MT" w:eastAsia="Arial Unicode MS" w:hAnsi="Tw Cen MT"/>
                <w:b/>
                <w:bCs/>
                <w:i/>
                <w:sz w:val="24"/>
                <w:szCs w:val="24"/>
              </w:rPr>
              <w:t>C</w:t>
            </w:r>
            <w:r w:rsidR="00EB79B1">
              <w:rPr>
                <w:rFonts w:ascii="Tw Cen MT" w:eastAsia="Arial Unicode MS" w:hAnsi="Tw Cen MT"/>
                <w:b/>
                <w:bCs/>
                <w:i/>
                <w:sz w:val="24"/>
                <w:szCs w:val="24"/>
              </w:rPr>
              <w:t>-</w:t>
            </w:r>
            <w:r w:rsidR="00EB79B1" w:rsidRPr="005C6392">
              <w:rPr>
                <w:rFonts w:ascii="Tw Cen MT" w:eastAsia="Arial Unicode MS" w:hAnsi="Tw Cen MT"/>
                <w:sz w:val="24"/>
                <w:szCs w:val="24"/>
                <w:lang w:eastAsia="en-US"/>
              </w:rPr>
              <w:t xml:space="preserve"> </w:t>
            </w:r>
            <w:r w:rsidR="00EB79B1" w:rsidRPr="00EB79B1">
              <w:rPr>
                <w:rFonts w:ascii="Tw Cen MT" w:eastAsia="Arial Unicode MS" w:hAnsi="Tw Cen MT"/>
                <w:b/>
                <w:sz w:val="24"/>
                <w:szCs w:val="24"/>
                <w:lang w:eastAsia="en-US"/>
              </w:rPr>
              <w:t>CAHIER DES CLAUSES TECHNIQUES PARTICULIERES (CC</w:t>
            </w:r>
            <w:r w:rsidR="00EB79B1">
              <w:rPr>
                <w:rFonts w:ascii="Tw Cen MT" w:eastAsia="Arial Unicode MS" w:hAnsi="Tw Cen MT"/>
                <w:b/>
                <w:sz w:val="24"/>
                <w:szCs w:val="24"/>
                <w:lang w:eastAsia="en-US"/>
              </w:rPr>
              <w:t>T</w:t>
            </w:r>
            <w:r w:rsidR="00EB79B1" w:rsidRPr="00EB79B1">
              <w:rPr>
                <w:rFonts w:ascii="Tw Cen MT" w:eastAsia="Arial Unicode MS" w:hAnsi="Tw Cen MT"/>
                <w:b/>
                <w:sz w:val="24"/>
                <w:szCs w:val="24"/>
                <w:lang w:eastAsia="en-US"/>
              </w:rPr>
              <w:t>P)</w:t>
            </w:r>
            <w:r w:rsidR="00EB79B1">
              <w:rPr>
                <w:rFonts w:ascii="Tw Cen MT" w:eastAsia="Arial Unicode MS" w:hAnsi="Tw Cen MT"/>
                <w:b/>
                <w:sz w:val="24"/>
                <w:szCs w:val="24"/>
                <w:lang w:eastAsia="en-US"/>
              </w:rPr>
              <w:t> : Oui</w:t>
            </w:r>
          </w:p>
          <w:p w:rsidR="00EB79B1" w:rsidRPr="005C6392" w:rsidRDefault="00EB79B1" w:rsidP="00EB79B1">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w:t>
            </w:r>
            <w:r>
              <w:rPr>
                <w:rFonts w:ascii="Tw Cen MT" w:eastAsia="Arial Unicode MS" w:hAnsi="Tw Cen MT"/>
                <w:sz w:val="24"/>
                <w:szCs w:val="24"/>
                <w:lang w:eastAsia="en-US"/>
              </w:rPr>
              <w:t>l’</w:t>
            </w:r>
            <w:r w:rsidRPr="005C6392">
              <w:rPr>
                <w:rFonts w:ascii="Tw Cen MT" w:eastAsia="Arial Unicode MS" w:hAnsi="Tw Cen MT"/>
                <w:b/>
                <w:sz w:val="24"/>
                <w:szCs w:val="24"/>
                <w:lang w:eastAsia="en-US"/>
              </w:rPr>
              <w:t>exigence</w:t>
            </w:r>
            <w:r w:rsidRPr="005C6392">
              <w:rPr>
                <w:rFonts w:ascii="Tw Cen MT" w:eastAsia="Arial Unicode MS" w:hAnsi="Tw Cen MT"/>
                <w:sz w:val="24"/>
                <w:szCs w:val="24"/>
                <w:lang w:eastAsia="en-US"/>
              </w:rPr>
              <w:t xml:space="preserve"> ci-après</w:t>
            </w:r>
            <w:r>
              <w:rPr>
                <w:rFonts w:ascii="Tw Cen MT" w:eastAsia="Arial Unicode MS" w:hAnsi="Tw Cen MT"/>
                <w:sz w:val="24"/>
                <w:szCs w:val="24"/>
                <w:lang w:eastAsia="en-US"/>
              </w:rPr>
              <w:t xml:space="preserve"> est</w:t>
            </w:r>
            <w:r w:rsidRPr="005C6392">
              <w:rPr>
                <w:rFonts w:ascii="Tw Cen MT" w:eastAsia="Arial Unicode MS" w:hAnsi="Tw Cen MT"/>
                <w:sz w:val="24"/>
                <w:szCs w:val="24"/>
                <w:lang w:eastAsia="en-US"/>
              </w:rPr>
              <w:t xml:space="preserve"> satisfaite :</w:t>
            </w:r>
          </w:p>
        </w:tc>
      </w:tr>
      <w:tr w:rsidR="00A924E2" w:rsidRPr="005C6392" w:rsidTr="00A924E2">
        <w:trPr>
          <w:trHeight w:val="299"/>
          <w:jc w:val="center"/>
        </w:trPr>
        <w:tc>
          <w:tcPr>
            <w:tcW w:w="1546" w:type="dxa"/>
            <w:vMerge w:val="restart"/>
            <w:shd w:val="clear" w:color="auto" w:fill="auto"/>
            <w:vAlign w:val="center"/>
            <w:hideMark/>
          </w:tcPr>
          <w:p w:rsidR="00A924E2" w:rsidRPr="005C6392" w:rsidRDefault="00A924E2" w:rsidP="00EB79B1">
            <w:pPr>
              <w:rPr>
                <w:rFonts w:ascii="Tw Cen MT" w:eastAsia="Arial Unicode MS" w:hAnsi="Tw Cen MT"/>
                <w:sz w:val="24"/>
                <w:szCs w:val="24"/>
              </w:rPr>
            </w:pPr>
          </w:p>
        </w:tc>
        <w:tc>
          <w:tcPr>
            <w:tcW w:w="7477" w:type="dxa"/>
            <w:gridSpan w:val="3"/>
            <w:vMerge w:val="restart"/>
            <w:shd w:val="clear" w:color="auto" w:fill="auto"/>
            <w:noWrap/>
            <w:vAlign w:val="center"/>
            <w:hideMark/>
          </w:tcPr>
          <w:p w:rsidR="00A924E2" w:rsidRPr="005C6392" w:rsidRDefault="00A924E2" w:rsidP="00EB79B1">
            <w:pPr>
              <w:rPr>
                <w:rFonts w:ascii="Tw Cen MT" w:eastAsia="Arial Unicode MS" w:hAnsi="Tw Cen MT"/>
                <w:sz w:val="24"/>
                <w:szCs w:val="24"/>
                <w:lang w:eastAsia="en-US"/>
              </w:rPr>
            </w:pPr>
            <w:r w:rsidRPr="005C6392">
              <w:rPr>
                <w:rFonts w:ascii="Tw Cen MT" w:eastAsia="Arial Unicode MS" w:hAnsi="Tw Cen MT"/>
                <w:sz w:val="24"/>
                <w:szCs w:val="24"/>
                <w:lang w:eastAsia="en-US"/>
              </w:rPr>
              <w:t>Cahier des Clauses Techniques Particulières (CCTP) paraphé à chaque page et signé à la dernière ;</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305"/>
          <w:jc w:val="center"/>
        </w:trPr>
        <w:tc>
          <w:tcPr>
            <w:tcW w:w="1546" w:type="dxa"/>
            <w:vMerge/>
            <w:shd w:val="clear" w:color="auto" w:fill="auto"/>
            <w:hideMark/>
          </w:tcPr>
          <w:p w:rsidR="00A924E2" w:rsidRPr="005C6392" w:rsidRDefault="00A924E2" w:rsidP="007A12EC">
            <w:pPr>
              <w:jc w:val="center"/>
              <w:rPr>
                <w:rFonts w:ascii="Tw Cen MT" w:eastAsia="Arial Unicode MS" w:hAnsi="Tw Cen MT"/>
                <w:sz w:val="24"/>
                <w:szCs w:val="24"/>
              </w:rPr>
            </w:pPr>
          </w:p>
        </w:tc>
        <w:tc>
          <w:tcPr>
            <w:tcW w:w="7477" w:type="dxa"/>
            <w:gridSpan w:val="3"/>
            <w:vMerge/>
            <w:shd w:val="clear" w:color="auto" w:fill="auto"/>
            <w:noWrap/>
            <w:hideMark/>
          </w:tcPr>
          <w:p w:rsidR="00A924E2" w:rsidRPr="005C6392" w:rsidRDefault="00A924E2" w:rsidP="007A12EC">
            <w:pPr>
              <w:rPr>
                <w:rFonts w:ascii="Tw Cen MT" w:eastAsia="Arial Unicode MS" w:hAnsi="Tw Cen MT"/>
                <w:b/>
                <w:bCs/>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421"/>
          <w:jc w:val="center"/>
        </w:trPr>
        <w:tc>
          <w:tcPr>
            <w:tcW w:w="9023" w:type="dxa"/>
            <w:gridSpan w:val="4"/>
            <w:shd w:val="clear" w:color="auto" w:fill="D9D9D9" w:themeFill="background1" w:themeFillShade="D9"/>
            <w:hideMark/>
          </w:tcPr>
          <w:p w:rsidR="00A924E2" w:rsidRPr="005C6392" w:rsidRDefault="00A924E2" w:rsidP="007A12EC">
            <w:pPr>
              <w:rPr>
                <w:rFonts w:ascii="Tw Cen MT" w:eastAsia="Arial Unicode MS" w:hAnsi="Tw Cen MT"/>
                <w:b/>
                <w:bCs/>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U</w:t>
            </w:r>
            <w:r w:rsidRPr="005C6392">
              <w:rPr>
                <w:rFonts w:ascii="Tw Cen MT" w:eastAsia="Arial Unicode MS" w:hAnsi="Tw Cen MT"/>
                <w:b/>
                <w:i/>
                <w:sz w:val="24"/>
                <w:szCs w:val="24"/>
              </w:rPr>
              <w:t xml:space="preserve"> </w:t>
            </w:r>
            <w:r w:rsidRPr="00EB79B1">
              <w:rPr>
                <w:rFonts w:ascii="Tw Cen MT" w:eastAsia="Arial Unicode MS" w:hAnsi="Tw Cen MT"/>
                <w:b/>
                <w:sz w:val="24"/>
                <w:szCs w:val="24"/>
                <w:lang w:eastAsia="en-US"/>
              </w:rPr>
              <w:t xml:space="preserve">CAHIER </w:t>
            </w:r>
            <w:r w:rsidRPr="00EB79B1">
              <w:rPr>
                <w:rFonts w:ascii="Tw Cen MT" w:eastAsia="Arial Unicode MS" w:hAnsi="Tw Cen MT"/>
                <w:b/>
                <w:i/>
                <w:sz w:val="24"/>
                <w:szCs w:val="24"/>
              </w:rPr>
              <w:t>DES</w:t>
            </w:r>
            <w:r w:rsidRPr="00EB79B1">
              <w:rPr>
                <w:rFonts w:ascii="Tw Cen MT" w:eastAsia="Arial Unicode MS" w:hAnsi="Tw Cen MT"/>
                <w:b/>
                <w:sz w:val="24"/>
                <w:szCs w:val="24"/>
                <w:lang w:eastAsia="en-US"/>
              </w:rPr>
              <w:t xml:space="preserve"> CLAUSES TECHNIQUES</w:t>
            </w:r>
            <w:r>
              <w:rPr>
                <w:rFonts w:ascii="Tw Cen MT" w:eastAsia="Arial Unicode MS" w:hAnsi="Tw Cen MT"/>
                <w:b/>
                <w:sz w:val="24"/>
                <w:szCs w:val="24"/>
                <w:lang w:eastAsia="en-US"/>
              </w:rPr>
              <w:t xml:space="preserve"> PARTICULIERES (CCT</w:t>
            </w:r>
            <w:r w:rsidRPr="00EB79B1">
              <w:rPr>
                <w:rFonts w:ascii="Tw Cen MT" w:eastAsia="Arial Unicode MS" w:hAnsi="Tw Cen MT"/>
                <w:b/>
                <w:sz w:val="24"/>
                <w:szCs w:val="24"/>
                <w:lang w:eastAsia="en-US"/>
              </w:rPr>
              <w:t>P)</w:t>
            </w: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2B5462">
        <w:trPr>
          <w:trHeight w:val="421"/>
          <w:jc w:val="center"/>
        </w:trPr>
        <w:tc>
          <w:tcPr>
            <w:tcW w:w="10738" w:type="dxa"/>
            <w:gridSpan w:val="6"/>
            <w:shd w:val="clear" w:color="auto" w:fill="auto"/>
            <w:hideMark/>
          </w:tcPr>
          <w:p w:rsidR="00A924E2" w:rsidRPr="005C6392" w:rsidRDefault="00A924E2" w:rsidP="00A924E2">
            <w:pPr>
              <w:rPr>
                <w:rFonts w:ascii="Tw Cen MT" w:eastAsia="Arial Unicode MS" w:hAnsi="Tw Cen MT"/>
                <w:b/>
                <w:bCs/>
                <w:sz w:val="24"/>
                <w:szCs w:val="24"/>
                <w:u w:val="single"/>
              </w:rPr>
            </w:pPr>
            <w:r>
              <w:rPr>
                <w:rFonts w:ascii="Tw Cen MT" w:eastAsia="Arial Unicode MS" w:hAnsi="Tw Cen MT"/>
                <w:b/>
                <w:bCs/>
                <w:sz w:val="24"/>
                <w:szCs w:val="24"/>
                <w:u w:val="single"/>
              </w:rPr>
              <w:t>E</w:t>
            </w:r>
            <w:r w:rsidRPr="005C6392">
              <w:rPr>
                <w:rFonts w:ascii="Tw Cen MT" w:eastAsia="Arial Unicode MS" w:hAnsi="Tw Cen MT"/>
                <w:b/>
                <w:bCs/>
                <w:sz w:val="24"/>
                <w:szCs w:val="24"/>
                <w:u w:val="single"/>
              </w:rPr>
              <w:t xml:space="preserve">- </w:t>
            </w:r>
            <w:r w:rsidRPr="00A924E2">
              <w:rPr>
                <w:rFonts w:ascii="Tw Cen MT" w:eastAsia="Arial Unicode MS" w:hAnsi="Tw Cen MT"/>
                <w:b/>
                <w:sz w:val="24"/>
                <w:szCs w:val="24"/>
                <w:lang w:eastAsia="en-US"/>
              </w:rPr>
              <w:t>PRESENTATION GENERALE DE</w:t>
            </w:r>
            <w:r>
              <w:rPr>
                <w:rFonts w:ascii="Tw Cen MT" w:eastAsia="Arial Unicode MS" w:hAnsi="Tw Cen MT"/>
                <w:b/>
                <w:sz w:val="24"/>
                <w:szCs w:val="24"/>
                <w:lang w:eastAsia="en-US"/>
              </w:rPr>
              <w:t xml:space="preserve"> : </w:t>
            </w:r>
            <w:r w:rsidRPr="005C6392">
              <w:rPr>
                <w:rFonts w:ascii="Tw Cen MT" w:eastAsia="Arial Unicode MS" w:hAnsi="Tw Cen MT"/>
                <w:b/>
                <w:sz w:val="24"/>
                <w:szCs w:val="24"/>
              </w:rPr>
              <w:t>Oui</w:t>
            </w:r>
            <w:r w:rsidRPr="005C6392">
              <w:rPr>
                <w:rFonts w:ascii="Tw Cen MT" w:eastAsia="Arial Unicode MS" w:hAnsi="Tw Cen MT"/>
                <w:bCs/>
                <w:iCs/>
                <w:sz w:val="24"/>
                <w:szCs w:val="24"/>
              </w:rPr>
              <w:t> </w:t>
            </w:r>
          </w:p>
          <w:p w:rsidR="00A924E2" w:rsidRPr="005C6392" w:rsidRDefault="00A924E2" w:rsidP="00A924E2">
            <w:pPr>
              <w:rPr>
                <w:rFonts w:ascii="Tw Cen MT" w:eastAsia="Arial Unicode MS" w:hAnsi="Tw Cen MT"/>
                <w:b/>
                <w:bCs/>
                <w:i/>
                <w:sz w:val="24"/>
                <w:szCs w:val="24"/>
              </w:rPr>
            </w:pPr>
            <w:r w:rsidRPr="005C6392">
              <w:rPr>
                <w:rFonts w:ascii="Tw Cen MT" w:eastAsia="Arial Unicode MS" w:hAnsi="Tw Cen MT"/>
                <w:sz w:val="24"/>
                <w:szCs w:val="24"/>
                <w:lang w:eastAsia="en-US"/>
              </w:rPr>
              <w:t xml:space="preserve">Ce critère est rempli si les </w:t>
            </w:r>
            <w:r>
              <w:rPr>
                <w:rFonts w:ascii="Tw Cen MT" w:eastAsia="Arial Unicode MS" w:hAnsi="Tw Cen MT"/>
                <w:b/>
                <w:sz w:val="24"/>
                <w:szCs w:val="24"/>
                <w:lang w:eastAsia="en-US"/>
              </w:rPr>
              <w:t>deux</w:t>
            </w:r>
            <w:r w:rsidRPr="005C6392">
              <w:rPr>
                <w:rFonts w:ascii="Tw Cen MT" w:eastAsia="Arial Unicode MS" w:hAnsi="Tw Cen MT"/>
                <w:b/>
                <w:sz w:val="24"/>
                <w:szCs w:val="24"/>
                <w:lang w:eastAsia="en-US"/>
              </w:rPr>
              <w:t xml:space="preserve"> (0</w:t>
            </w:r>
            <w:r>
              <w:rPr>
                <w:rFonts w:ascii="Tw Cen MT" w:eastAsia="Arial Unicode MS" w:hAnsi="Tw Cen MT"/>
                <w:b/>
                <w:sz w:val="24"/>
                <w:szCs w:val="24"/>
                <w:lang w:eastAsia="en-US"/>
              </w:rPr>
              <w:t>2</w:t>
            </w:r>
            <w:r w:rsidRPr="005C6392">
              <w:rPr>
                <w:rFonts w:ascii="Tw Cen MT" w:eastAsia="Arial Unicode MS" w:hAnsi="Tw Cen MT"/>
                <w:b/>
                <w:sz w:val="24"/>
                <w:szCs w:val="24"/>
                <w:lang w:eastAsia="en-US"/>
              </w:rPr>
              <w:t>) exigences</w:t>
            </w:r>
            <w:r w:rsidRPr="005C6392">
              <w:rPr>
                <w:rFonts w:ascii="Tw Cen MT" w:eastAsia="Arial Unicode MS" w:hAnsi="Tw Cen MT"/>
                <w:sz w:val="24"/>
                <w:szCs w:val="24"/>
                <w:lang w:eastAsia="en-US"/>
              </w:rPr>
              <w:t xml:space="preserve"> ci-après sont satisfaites :</w:t>
            </w:r>
          </w:p>
        </w:tc>
      </w:tr>
      <w:tr w:rsidR="00A924E2" w:rsidRPr="005C6392" w:rsidTr="00A924E2">
        <w:trPr>
          <w:trHeight w:val="293"/>
          <w:jc w:val="center"/>
        </w:trPr>
        <w:tc>
          <w:tcPr>
            <w:tcW w:w="1546" w:type="dxa"/>
            <w:vMerge w:val="restart"/>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val="restart"/>
            <w:shd w:val="clear" w:color="auto" w:fill="auto"/>
            <w:vAlign w:val="center"/>
          </w:tcPr>
          <w:p w:rsidR="00A924E2" w:rsidRPr="005C6392" w:rsidRDefault="00A924E2" w:rsidP="00A924E2">
            <w:pPr>
              <w:rPr>
                <w:rFonts w:ascii="Tw Cen MT" w:eastAsia="Arial Unicode MS" w:hAnsi="Tw Cen MT"/>
                <w:b/>
                <w:i/>
                <w:sz w:val="24"/>
                <w:szCs w:val="24"/>
              </w:rPr>
            </w:pPr>
            <w:r>
              <w:rPr>
                <w:rFonts w:ascii="Tw Cen MT" w:eastAsia="Arial Unicode MS" w:hAnsi="Tw Cen MT"/>
                <w:b/>
                <w:i/>
                <w:sz w:val="24"/>
                <w:szCs w:val="24"/>
              </w:rPr>
              <w:t xml:space="preserve">E.1 </w:t>
            </w:r>
            <w:r w:rsidRPr="00A924E2">
              <w:rPr>
                <w:rFonts w:ascii="Tw Cen MT" w:hAnsi="Tw Cen MT" w:cs="Calibri"/>
                <w:sz w:val="22"/>
                <w:szCs w:val="22"/>
              </w:rPr>
              <w:t>intercalaires couleurs</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255"/>
          <w:jc w:val="center"/>
        </w:trPr>
        <w:tc>
          <w:tcPr>
            <w:tcW w:w="1546" w:type="dxa"/>
            <w:vMerge/>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shd w:val="clear" w:color="auto" w:fill="auto"/>
            <w:vAlign w:val="center"/>
          </w:tcPr>
          <w:p w:rsidR="00A924E2" w:rsidRPr="005C6392" w:rsidRDefault="00A924E2" w:rsidP="00A924E2">
            <w:pPr>
              <w:rPr>
                <w:rFonts w:ascii="Tw Cen MT" w:eastAsia="Arial Unicode MS" w:hAnsi="Tw Cen MT"/>
                <w:b/>
                <w:i/>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247"/>
          <w:jc w:val="center"/>
        </w:trPr>
        <w:tc>
          <w:tcPr>
            <w:tcW w:w="1546" w:type="dxa"/>
            <w:vMerge w:val="restart"/>
            <w:shd w:val="clear" w:color="auto" w:fill="auto"/>
            <w:vAlign w:val="center"/>
            <w:hideMark/>
          </w:tcPr>
          <w:p w:rsidR="00A924E2" w:rsidRPr="005C6392" w:rsidRDefault="00A924E2" w:rsidP="00A924E2">
            <w:pPr>
              <w:rPr>
                <w:rFonts w:ascii="Tw Cen MT" w:eastAsia="Arial Unicode MS" w:hAnsi="Tw Cen MT"/>
                <w:b/>
                <w:i/>
                <w:sz w:val="24"/>
                <w:szCs w:val="24"/>
              </w:rPr>
            </w:pPr>
          </w:p>
        </w:tc>
        <w:tc>
          <w:tcPr>
            <w:tcW w:w="7477" w:type="dxa"/>
            <w:gridSpan w:val="3"/>
            <w:vMerge w:val="restart"/>
            <w:shd w:val="clear" w:color="auto" w:fill="auto"/>
            <w:vAlign w:val="center"/>
          </w:tcPr>
          <w:p w:rsidR="00A924E2" w:rsidRPr="005C6392" w:rsidRDefault="00A924E2" w:rsidP="00A924E2">
            <w:pPr>
              <w:rPr>
                <w:rFonts w:ascii="Tw Cen MT" w:eastAsia="Arial Unicode MS" w:hAnsi="Tw Cen MT"/>
                <w:b/>
                <w:i/>
                <w:sz w:val="24"/>
                <w:szCs w:val="24"/>
              </w:rPr>
            </w:pPr>
            <w:r>
              <w:rPr>
                <w:rFonts w:ascii="Tw Cen MT" w:hAnsi="Tw Cen MT" w:cs="Calibri"/>
                <w:b/>
                <w:sz w:val="22"/>
                <w:szCs w:val="22"/>
              </w:rPr>
              <w:t xml:space="preserve">E.2 </w:t>
            </w:r>
            <w:r w:rsidRPr="00A924E2">
              <w:rPr>
                <w:rFonts w:ascii="Tw Cen MT" w:hAnsi="Tw Cen MT" w:cs="Calibri"/>
                <w:sz w:val="22"/>
                <w:szCs w:val="22"/>
              </w:rPr>
              <w:t>lisibilité de l’offre</w:t>
            </w:r>
          </w:p>
        </w:tc>
        <w:tc>
          <w:tcPr>
            <w:tcW w:w="850"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Oui</w:t>
            </w:r>
          </w:p>
        </w:tc>
        <w:tc>
          <w:tcPr>
            <w:tcW w:w="865" w:type="dxa"/>
            <w:shd w:val="clear" w:color="auto" w:fill="auto"/>
            <w:vAlign w:val="center"/>
            <w:hideMark/>
          </w:tcPr>
          <w:p w:rsidR="00A924E2" w:rsidRPr="005C6392" w:rsidRDefault="00A924E2" w:rsidP="002B5462">
            <w:pPr>
              <w:jc w:val="center"/>
              <w:rPr>
                <w:rFonts w:ascii="Tw Cen MT" w:eastAsia="Arial Unicode MS" w:hAnsi="Tw Cen MT"/>
                <w:bCs/>
                <w:i/>
                <w:sz w:val="24"/>
                <w:szCs w:val="24"/>
              </w:rPr>
            </w:pPr>
            <w:r w:rsidRPr="005C6392">
              <w:rPr>
                <w:rFonts w:ascii="Tw Cen MT" w:eastAsia="Arial Unicode MS" w:hAnsi="Tw Cen MT"/>
                <w:bCs/>
                <w:i/>
                <w:sz w:val="24"/>
                <w:szCs w:val="24"/>
              </w:rPr>
              <w:t>Non</w:t>
            </w:r>
          </w:p>
        </w:tc>
      </w:tr>
      <w:tr w:rsidR="00A924E2" w:rsidRPr="005C6392" w:rsidTr="00A924E2">
        <w:trPr>
          <w:trHeight w:val="279"/>
          <w:jc w:val="center"/>
        </w:trPr>
        <w:tc>
          <w:tcPr>
            <w:tcW w:w="1546" w:type="dxa"/>
            <w:vMerge/>
            <w:shd w:val="clear" w:color="auto" w:fill="auto"/>
            <w:hideMark/>
          </w:tcPr>
          <w:p w:rsidR="00A924E2" w:rsidRPr="005C6392" w:rsidRDefault="00A924E2" w:rsidP="007A12EC">
            <w:pPr>
              <w:rPr>
                <w:rFonts w:ascii="Tw Cen MT" w:eastAsia="Arial Unicode MS" w:hAnsi="Tw Cen MT"/>
                <w:b/>
                <w:i/>
                <w:sz w:val="24"/>
                <w:szCs w:val="24"/>
              </w:rPr>
            </w:pPr>
          </w:p>
        </w:tc>
        <w:tc>
          <w:tcPr>
            <w:tcW w:w="7477" w:type="dxa"/>
            <w:gridSpan w:val="3"/>
            <w:vMerge/>
            <w:shd w:val="clear" w:color="auto" w:fill="auto"/>
          </w:tcPr>
          <w:p w:rsidR="00A924E2" w:rsidRPr="005C6392" w:rsidRDefault="00A924E2" w:rsidP="007A12EC">
            <w:pPr>
              <w:rPr>
                <w:rFonts w:ascii="Tw Cen MT" w:eastAsia="Arial Unicode MS" w:hAnsi="Tw Cen MT"/>
                <w:b/>
                <w:i/>
                <w:sz w:val="24"/>
                <w:szCs w:val="24"/>
              </w:rPr>
            </w:pP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r w:rsidR="00A924E2" w:rsidRPr="005C6392" w:rsidTr="00A924E2">
        <w:trPr>
          <w:trHeight w:val="281"/>
          <w:jc w:val="center"/>
        </w:trPr>
        <w:tc>
          <w:tcPr>
            <w:tcW w:w="9023" w:type="dxa"/>
            <w:gridSpan w:val="4"/>
            <w:shd w:val="clear" w:color="auto" w:fill="D9D9D9" w:themeFill="background1" w:themeFillShade="D9"/>
            <w:hideMark/>
          </w:tcPr>
          <w:p w:rsidR="00A924E2" w:rsidRPr="005C6392" w:rsidRDefault="00A924E2" w:rsidP="00A924E2">
            <w:pPr>
              <w:rPr>
                <w:rFonts w:ascii="Tw Cen MT" w:eastAsia="Arial Unicode MS" w:hAnsi="Tw Cen MT"/>
                <w:b/>
                <w:i/>
                <w:sz w:val="24"/>
                <w:szCs w:val="24"/>
              </w:rPr>
            </w:pPr>
            <w:r w:rsidRPr="005C6392">
              <w:rPr>
                <w:rFonts w:ascii="Tw Cen MT" w:eastAsia="Arial Unicode MS" w:hAnsi="Tw Cen MT"/>
                <w:b/>
                <w:i/>
                <w:sz w:val="24"/>
                <w:szCs w:val="24"/>
              </w:rPr>
              <w:t>EVALUATION D</w:t>
            </w:r>
            <w:r>
              <w:rPr>
                <w:rFonts w:ascii="Tw Cen MT" w:eastAsia="Arial Unicode MS" w:hAnsi="Tw Cen MT"/>
                <w:b/>
                <w:i/>
                <w:sz w:val="24"/>
                <w:szCs w:val="24"/>
              </w:rPr>
              <w:t>E LA</w:t>
            </w:r>
            <w:r w:rsidRPr="005C6392">
              <w:rPr>
                <w:rFonts w:ascii="Tw Cen MT" w:eastAsia="Arial Unicode MS" w:hAnsi="Tw Cen MT"/>
                <w:b/>
                <w:i/>
                <w:sz w:val="24"/>
                <w:szCs w:val="24"/>
              </w:rPr>
              <w:t xml:space="preserve"> </w:t>
            </w:r>
            <w:r w:rsidRPr="00A924E2">
              <w:rPr>
                <w:rFonts w:ascii="Tw Cen MT" w:eastAsia="Arial Unicode MS" w:hAnsi="Tw Cen MT"/>
                <w:b/>
                <w:sz w:val="24"/>
                <w:szCs w:val="24"/>
                <w:lang w:eastAsia="en-US"/>
              </w:rPr>
              <w:t>PRESENTATION GENERALE DE L’OFFRE</w:t>
            </w:r>
          </w:p>
        </w:tc>
        <w:tc>
          <w:tcPr>
            <w:tcW w:w="850" w:type="dxa"/>
            <w:shd w:val="clear" w:color="auto" w:fill="auto"/>
            <w:hideMark/>
          </w:tcPr>
          <w:p w:rsidR="00A924E2" w:rsidRPr="005C6392" w:rsidRDefault="00A924E2" w:rsidP="007A12EC">
            <w:pPr>
              <w:rPr>
                <w:rFonts w:ascii="Tw Cen MT" w:eastAsia="Arial Unicode MS" w:hAnsi="Tw Cen MT"/>
                <w:b/>
                <w:bCs/>
                <w:i/>
                <w:sz w:val="24"/>
                <w:szCs w:val="24"/>
              </w:rPr>
            </w:pPr>
          </w:p>
        </w:tc>
        <w:tc>
          <w:tcPr>
            <w:tcW w:w="865" w:type="dxa"/>
            <w:shd w:val="clear" w:color="auto" w:fill="auto"/>
            <w:hideMark/>
          </w:tcPr>
          <w:p w:rsidR="00A924E2" w:rsidRPr="005C6392" w:rsidRDefault="00A924E2" w:rsidP="007A12EC">
            <w:pPr>
              <w:rPr>
                <w:rFonts w:ascii="Tw Cen MT" w:eastAsia="Arial Unicode MS" w:hAnsi="Tw Cen MT"/>
                <w:b/>
                <w:bCs/>
                <w:i/>
                <w:sz w:val="24"/>
                <w:szCs w:val="24"/>
              </w:rPr>
            </w:pPr>
          </w:p>
        </w:tc>
      </w:tr>
    </w:tbl>
    <w:p w:rsidR="00422819" w:rsidRPr="0012001C" w:rsidRDefault="00422819" w:rsidP="0012001C">
      <w:pPr>
        <w:spacing w:before="120" w:after="120"/>
        <w:jc w:val="both"/>
        <w:rPr>
          <w:rFonts w:ascii="Tw Cen MT" w:eastAsia="Arial Unicode MS" w:hAnsi="Tw Cen MT"/>
          <w:i/>
          <w:sz w:val="22"/>
          <w:szCs w:val="22"/>
          <w:u w:val="single"/>
        </w:rPr>
      </w:pPr>
      <w:r w:rsidRPr="0012001C">
        <w:rPr>
          <w:rFonts w:ascii="Tw Cen MT" w:eastAsia="Arial Unicode MS" w:hAnsi="Tw Cen MT"/>
          <w:i/>
          <w:sz w:val="22"/>
          <w:szCs w:val="22"/>
          <w:u w:val="single"/>
        </w:rPr>
        <w:t>RECAPITULATIF DE L’EVALUATION DES CRITERES ESSENTIELS DE QUALIFICATION</w:t>
      </w:r>
    </w:p>
    <w:p w:rsidR="003F6ABE" w:rsidRPr="0012001C" w:rsidRDefault="003F6ABE" w:rsidP="0012001C">
      <w:pPr>
        <w:pStyle w:val="BodyText"/>
        <w:spacing w:before="120" w:after="120"/>
        <w:jc w:val="center"/>
        <w:rPr>
          <w:rFonts w:ascii="Tw Cen MT" w:eastAsia="Arial Unicode MS" w:hAnsi="Tw Cen MT"/>
          <w:sz w:val="22"/>
          <w:szCs w:val="22"/>
        </w:rPr>
      </w:pPr>
      <w:r w:rsidRPr="0012001C">
        <w:rPr>
          <w:rFonts w:ascii="Tw Cen MT" w:eastAsia="Arial Unicode MS" w:hAnsi="Tw Cen MT"/>
          <w:sz w:val="22"/>
          <w:szCs w:val="22"/>
        </w:rPr>
        <w:t>SOUMISSIONNAIRE : _____________________________________</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961"/>
        <w:gridCol w:w="1134"/>
        <w:gridCol w:w="851"/>
        <w:gridCol w:w="2126"/>
      </w:tblGrid>
      <w:tr w:rsidR="007A12EC" w:rsidRPr="0012001C" w:rsidTr="004C37CB">
        <w:trPr>
          <w:trHeight w:val="400"/>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N°</w:t>
            </w:r>
          </w:p>
        </w:tc>
        <w:tc>
          <w:tcPr>
            <w:tcW w:w="4961"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DESIGNATION CRITERE ESSENTIEL</w:t>
            </w:r>
          </w:p>
        </w:tc>
        <w:tc>
          <w:tcPr>
            <w:tcW w:w="1985" w:type="dxa"/>
            <w:gridSpan w:val="2"/>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EVALUATION</w:t>
            </w: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OBSERVATIONS</w:t>
            </w: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A</w:t>
            </w:r>
          </w:p>
        </w:tc>
        <w:tc>
          <w:tcPr>
            <w:tcW w:w="4961" w:type="dxa"/>
            <w:vAlign w:val="center"/>
          </w:tcPr>
          <w:p w:rsidR="007A12EC" w:rsidRPr="0012001C" w:rsidRDefault="007A12EC" w:rsidP="007A12EC">
            <w:pPr>
              <w:pStyle w:val="BodyText"/>
              <w:jc w:val="both"/>
              <w:rPr>
                <w:rFonts w:ascii="Tw Cen MT" w:eastAsia="Arial Unicode MS" w:hAnsi="Tw Cen MT"/>
                <w:sz w:val="22"/>
                <w:szCs w:val="22"/>
              </w:rPr>
            </w:pPr>
            <w:r w:rsidRPr="0012001C">
              <w:rPr>
                <w:rFonts w:ascii="Tw Cen MT" w:eastAsia="Arial Unicode MS" w:hAnsi="Tw Cen MT"/>
                <w:sz w:val="22"/>
                <w:szCs w:val="22"/>
              </w:rPr>
              <w:t>CAPACITE FINANCIERE</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B</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i/>
                <w:sz w:val="22"/>
                <w:szCs w:val="22"/>
              </w:rPr>
              <w:t>COMPREHENSION DU PROJET</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C</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 xml:space="preserve">CAHIER </w:t>
            </w:r>
            <w:r w:rsidRPr="0012001C">
              <w:rPr>
                <w:rFonts w:ascii="Tw Cen MT" w:eastAsia="Arial Unicode MS" w:hAnsi="Tw Cen MT"/>
                <w:i/>
                <w:sz w:val="22"/>
                <w:szCs w:val="22"/>
              </w:rPr>
              <w:t>DES</w:t>
            </w:r>
            <w:r w:rsidRPr="0012001C">
              <w:rPr>
                <w:rFonts w:ascii="Tw Cen MT" w:eastAsia="Arial Unicode MS" w:hAnsi="Tw Cen MT"/>
                <w:sz w:val="22"/>
                <w:szCs w:val="22"/>
                <w:lang w:eastAsia="en-US"/>
              </w:rPr>
              <w:t xml:space="preserve"> CLAUSES ADMINISTRATIVES PARTICULIERES (CCAP)</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D</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 xml:space="preserve">CAHIER </w:t>
            </w:r>
            <w:r w:rsidRPr="0012001C">
              <w:rPr>
                <w:rFonts w:ascii="Tw Cen MT" w:eastAsia="Arial Unicode MS" w:hAnsi="Tw Cen MT"/>
                <w:i/>
                <w:sz w:val="22"/>
                <w:szCs w:val="22"/>
              </w:rPr>
              <w:t>DES</w:t>
            </w:r>
            <w:r w:rsidRPr="0012001C">
              <w:rPr>
                <w:rFonts w:ascii="Tw Cen MT" w:eastAsia="Arial Unicode MS" w:hAnsi="Tw Cen MT"/>
                <w:sz w:val="22"/>
                <w:szCs w:val="22"/>
                <w:lang w:eastAsia="en-US"/>
              </w:rPr>
              <w:t xml:space="preserve"> CLAUSES TECHNIQUES PARTICULIERES (CCTP)</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227"/>
        </w:trPr>
        <w:tc>
          <w:tcPr>
            <w:tcW w:w="817" w:type="dxa"/>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E</w:t>
            </w:r>
          </w:p>
        </w:tc>
        <w:tc>
          <w:tcPr>
            <w:tcW w:w="4961" w:type="dxa"/>
            <w:vAlign w:val="center"/>
          </w:tcPr>
          <w:p w:rsidR="007A12EC" w:rsidRPr="0012001C" w:rsidRDefault="0012001C" w:rsidP="007A12EC">
            <w:pPr>
              <w:pStyle w:val="BodyText"/>
              <w:jc w:val="both"/>
              <w:rPr>
                <w:rFonts w:ascii="Tw Cen MT" w:eastAsia="Arial Unicode MS" w:hAnsi="Tw Cen MT"/>
                <w:sz w:val="22"/>
                <w:szCs w:val="22"/>
              </w:rPr>
            </w:pPr>
            <w:r w:rsidRPr="0012001C">
              <w:rPr>
                <w:rFonts w:ascii="Tw Cen MT" w:eastAsia="Arial Unicode MS" w:hAnsi="Tw Cen MT"/>
                <w:sz w:val="22"/>
                <w:szCs w:val="22"/>
                <w:lang w:eastAsia="en-US"/>
              </w:rPr>
              <w:t>PRESENTATION GENERALE DE L’OFFRE</w:t>
            </w:r>
          </w:p>
        </w:tc>
        <w:tc>
          <w:tcPr>
            <w:tcW w:w="1134" w:type="dxa"/>
          </w:tcPr>
          <w:p w:rsidR="007A12EC" w:rsidRPr="0012001C" w:rsidRDefault="007A12EC" w:rsidP="007A12EC">
            <w:pPr>
              <w:jc w:val="center"/>
              <w:rPr>
                <w:rFonts w:ascii="Tw Cen MT" w:hAnsi="Tw Cen MT"/>
                <w:sz w:val="22"/>
                <w:szCs w:val="22"/>
              </w:rPr>
            </w:pPr>
            <w:r w:rsidRPr="0012001C">
              <w:rPr>
                <w:rFonts w:ascii="Tw Cen MT" w:eastAsia="Arial Unicode MS" w:hAnsi="Tw Cen MT"/>
                <w:sz w:val="22"/>
                <w:szCs w:val="22"/>
              </w:rPr>
              <w:t>Oui</w:t>
            </w:r>
          </w:p>
        </w:tc>
        <w:tc>
          <w:tcPr>
            <w:tcW w:w="851" w:type="dxa"/>
            <w:vAlign w:val="center"/>
          </w:tcPr>
          <w:p w:rsidR="007A12EC" w:rsidRPr="0012001C" w:rsidRDefault="007A12EC" w:rsidP="007A12EC">
            <w:pPr>
              <w:pStyle w:val="BodyText"/>
              <w:jc w:val="center"/>
              <w:rPr>
                <w:rFonts w:ascii="Tw Cen MT" w:eastAsia="Arial Unicode MS" w:hAnsi="Tw Cen MT"/>
                <w:sz w:val="22"/>
                <w:szCs w:val="22"/>
              </w:rPr>
            </w:pPr>
          </w:p>
        </w:tc>
        <w:tc>
          <w:tcPr>
            <w:tcW w:w="2126" w:type="dxa"/>
            <w:vAlign w:val="center"/>
          </w:tcPr>
          <w:p w:rsidR="007A12EC" w:rsidRPr="0012001C" w:rsidRDefault="007A12EC" w:rsidP="007A12EC">
            <w:pPr>
              <w:pStyle w:val="BodyText"/>
              <w:jc w:val="center"/>
              <w:rPr>
                <w:rFonts w:ascii="Tw Cen MT" w:eastAsia="Arial Unicode MS" w:hAnsi="Tw Cen MT"/>
                <w:sz w:val="22"/>
                <w:szCs w:val="22"/>
              </w:rPr>
            </w:pPr>
          </w:p>
        </w:tc>
      </w:tr>
      <w:tr w:rsidR="007A12EC" w:rsidRPr="0012001C" w:rsidTr="004C37CB">
        <w:trPr>
          <w:trHeight w:val="402"/>
        </w:trPr>
        <w:tc>
          <w:tcPr>
            <w:tcW w:w="5778" w:type="dxa"/>
            <w:gridSpan w:val="2"/>
            <w:vAlign w:val="center"/>
          </w:tcPr>
          <w:p w:rsidR="007A12EC" w:rsidRPr="0012001C" w:rsidRDefault="007A12EC" w:rsidP="007A12EC">
            <w:pPr>
              <w:pStyle w:val="BodyText"/>
              <w:jc w:val="center"/>
              <w:rPr>
                <w:rFonts w:ascii="Tw Cen MT" w:eastAsia="Arial Unicode MS" w:hAnsi="Tw Cen MT"/>
                <w:sz w:val="22"/>
                <w:szCs w:val="22"/>
              </w:rPr>
            </w:pPr>
            <w:r w:rsidRPr="0012001C">
              <w:rPr>
                <w:rFonts w:ascii="Tw Cen MT" w:eastAsia="Arial Unicode MS" w:hAnsi="Tw Cen MT"/>
                <w:sz w:val="22"/>
                <w:szCs w:val="22"/>
              </w:rPr>
              <w:t>TOTAL</w:t>
            </w:r>
          </w:p>
        </w:tc>
        <w:tc>
          <w:tcPr>
            <w:tcW w:w="1134" w:type="dxa"/>
          </w:tcPr>
          <w:p w:rsidR="007A12EC" w:rsidRPr="0012001C" w:rsidRDefault="007A12EC" w:rsidP="007A12EC">
            <w:pPr>
              <w:pStyle w:val="BodyText"/>
              <w:spacing w:after="120"/>
              <w:jc w:val="center"/>
              <w:rPr>
                <w:rFonts w:ascii="Tw Cen MT" w:eastAsia="Arial Unicode MS" w:hAnsi="Tw Cen MT"/>
                <w:sz w:val="22"/>
                <w:szCs w:val="22"/>
              </w:rPr>
            </w:pPr>
            <w:r w:rsidRPr="0012001C">
              <w:rPr>
                <w:rFonts w:ascii="Tw Cen MT" w:eastAsia="Arial Unicode MS" w:hAnsi="Tw Cen MT"/>
                <w:sz w:val="22"/>
                <w:szCs w:val="22"/>
              </w:rPr>
              <w:t>05 Oui</w:t>
            </w:r>
          </w:p>
        </w:tc>
        <w:tc>
          <w:tcPr>
            <w:tcW w:w="851" w:type="dxa"/>
          </w:tcPr>
          <w:p w:rsidR="007A12EC" w:rsidRPr="0012001C" w:rsidRDefault="007A12EC" w:rsidP="007A12EC">
            <w:pPr>
              <w:pStyle w:val="BodyText"/>
              <w:spacing w:after="240"/>
              <w:rPr>
                <w:rFonts w:ascii="Tw Cen MT" w:eastAsia="Arial Unicode MS" w:hAnsi="Tw Cen MT"/>
                <w:sz w:val="22"/>
                <w:szCs w:val="22"/>
              </w:rPr>
            </w:pPr>
          </w:p>
        </w:tc>
        <w:tc>
          <w:tcPr>
            <w:tcW w:w="2126" w:type="dxa"/>
          </w:tcPr>
          <w:p w:rsidR="007A12EC" w:rsidRPr="0012001C" w:rsidRDefault="007A12EC" w:rsidP="007A12EC">
            <w:pPr>
              <w:pStyle w:val="BodyText"/>
              <w:spacing w:after="120"/>
              <w:rPr>
                <w:rFonts w:ascii="Tw Cen MT" w:eastAsia="Arial Unicode MS" w:hAnsi="Tw Cen MT"/>
                <w:sz w:val="22"/>
                <w:szCs w:val="22"/>
              </w:rPr>
            </w:pPr>
          </w:p>
        </w:tc>
      </w:tr>
    </w:tbl>
    <w:p w:rsidR="007A12EC" w:rsidRPr="005C6392" w:rsidRDefault="007A12EC" w:rsidP="007F0ED3">
      <w:pPr>
        <w:pStyle w:val="BodyText"/>
        <w:rPr>
          <w:rFonts w:eastAsia="Arial Unicode MS"/>
          <w:sz w:val="22"/>
          <w:szCs w:val="22"/>
        </w:rPr>
      </w:pPr>
    </w:p>
    <w:p w:rsidR="00596AE6" w:rsidRPr="0012001C" w:rsidRDefault="003F6ABE" w:rsidP="00596AE6">
      <w:pPr>
        <w:spacing w:line="276" w:lineRule="auto"/>
        <w:jc w:val="both"/>
        <w:rPr>
          <w:rFonts w:ascii="Tw Cen MT" w:eastAsia="Arial Unicode MS" w:hAnsi="Tw Cen MT"/>
          <w:sz w:val="22"/>
          <w:szCs w:val="22"/>
        </w:rPr>
      </w:pPr>
      <w:r w:rsidRPr="0012001C">
        <w:rPr>
          <w:rFonts w:ascii="Tw Cen MT" w:eastAsia="Arial Unicode MS" w:hAnsi="Tw Cen MT"/>
          <w:b/>
          <w:i/>
          <w:sz w:val="22"/>
          <w:szCs w:val="22"/>
          <w:u w:val="single"/>
        </w:rPr>
        <w:t>N.B</w:t>
      </w:r>
      <w:r w:rsidRPr="0012001C">
        <w:rPr>
          <w:rFonts w:ascii="Tw Cen MT" w:eastAsia="Arial Unicode MS" w:hAnsi="Tw Cen MT"/>
          <w:sz w:val="22"/>
          <w:szCs w:val="22"/>
        </w:rPr>
        <w:t xml:space="preserve"> : </w:t>
      </w:r>
    </w:p>
    <w:p w:rsidR="007A12EC" w:rsidRPr="0012001C" w:rsidRDefault="007A12EC" w:rsidP="00F3132A">
      <w:pPr>
        <w:numPr>
          <w:ilvl w:val="0"/>
          <w:numId w:val="19"/>
        </w:numPr>
        <w:spacing w:before="60" w:line="276" w:lineRule="auto"/>
        <w:jc w:val="both"/>
        <w:rPr>
          <w:rFonts w:ascii="Tw Cen MT" w:eastAsia="Arial Unicode MS" w:hAnsi="Tw Cen MT"/>
          <w:sz w:val="22"/>
          <w:szCs w:val="22"/>
          <w:lang w:eastAsia="en-US"/>
        </w:rPr>
      </w:pPr>
      <w:r w:rsidRPr="0012001C">
        <w:rPr>
          <w:rFonts w:ascii="Tw Cen MT" w:eastAsia="Arial Unicode MS" w:hAnsi="Tw Cen MT"/>
          <w:sz w:val="22"/>
          <w:szCs w:val="22"/>
          <w:lang w:eastAsia="en-US"/>
        </w:rPr>
        <w:t>Seules les offres financières des soumissionnaires dont les offres techniques seront jugées recevables seront évaluées ;</w:t>
      </w:r>
    </w:p>
    <w:p w:rsidR="007A12EC" w:rsidRPr="0012001C" w:rsidRDefault="007A12EC" w:rsidP="00F3132A">
      <w:pPr>
        <w:numPr>
          <w:ilvl w:val="0"/>
          <w:numId w:val="19"/>
        </w:numPr>
        <w:spacing w:before="60" w:line="276" w:lineRule="auto"/>
        <w:jc w:val="both"/>
        <w:rPr>
          <w:rFonts w:ascii="Tw Cen MT" w:eastAsia="Arial Unicode MS" w:hAnsi="Tw Cen MT"/>
          <w:sz w:val="22"/>
          <w:szCs w:val="22"/>
          <w:lang w:eastAsia="en-US"/>
        </w:rPr>
      </w:pPr>
      <w:r w:rsidRPr="0012001C">
        <w:rPr>
          <w:rFonts w:ascii="Tw Cen MT" w:eastAsia="Arial Unicode MS" w:hAnsi="Tw Cen MT"/>
          <w:sz w:val="22"/>
          <w:szCs w:val="22"/>
          <w:lang w:eastAsia="en-US"/>
        </w:rPr>
        <w:t>Les offres techniques des soumissionnaires qui obtiendront un pourcentage de « Oui » supérieur ou égale à 80% de la note technique (dont au moins 4 Oui/05 Oui sur les cinq (05) critères A ; B ; C ; D ; E) seront jugées recevables.</w:t>
      </w:r>
    </w:p>
    <w:p w:rsidR="003F6ABE" w:rsidRPr="0012001C" w:rsidRDefault="003F6ABE" w:rsidP="007F0ED3">
      <w:pPr>
        <w:pStyle w:val="BodyText"/>
        <w:rPr>
          <w:rFonts w:ascii="Tw Cen MT" w:eastAsia="Arial Unicode MS" w:hAnsi="Tw Cen MT"/>
          <w:sz w:val="22"/>
          <w:szCs w:val="22"/>
        </w:rPr>
      </w:pPr>
    </w:p>
    <w:p w:rsidR="003F6ABE" w:rsidRPr="0012001C" w:rsidRDefault="003F6ABE" w:rsidP="007F0ED3">
      <w:pPr>
        <w:pStyle w:val="BodyText"/>
        <w:rPr>
          <w:rFonts w:ascii="Tw Cen MT" w:eastAsia="Arial Unicode MS" w:hAnsi="Tw Cen MT"/>
          <w:sz w:val="22"/>
          <w:szCs w:val="22"/>
        </w:rPr>
      </w:pPr>
      <w:r w:rsidRPr="0012001C">
        <w:rPr>
          <w:rFonts w:ascii="Tw Cen MT" w:eastAsia="Arial Unicode MS" w:hAnsi="Tw Cen MT"/>
          <w:b/>
          <w:sz w:val="22"/>
          <w:szCs w:val="22"/>
          <w:u w:val="single"/>
        </w:rPr>
        <w:t>DECISION DE L’EVALUATION</w:t>
      </w:r>
      <w:r w:rsidRPr="0012001C">
        <w:rPr>
          <w:rFonts w:ascii="Tw Cen MT" w:eastAsia="Arial Unicode MS" w:hAnsi="Tw Cen MT"/>
          <w:sz w:val="22"/>
          <w:szCs w:val="22"/>
        </w:rPr>
        <w:t xml:space="preserve"> : </w:t>
      </w:r>
    </w:p>
    <w:p w:rsidR="003F6ABE" w:rsidRPr="0012001C" w:rsidRDefault="003F6ABE" w:rsidP="007F0ED3">
      <w:pPr>
        <w:pStyle w:val="BodyText"/>
        <w:rPr>
          <w:rFonts w:ascii="Tw Cen MT" w:eastAsia="Arial Unicode MS" w:hAnsi="Tw Cen MT"/>
          <w:sz w:val="22"/>
          <w:szCs w:val="22"/>
        </w:rPr>
      </w:pPr>
    </w:p>
    <w:tbl>
      <w:tblPr>
        <w:tblW w:w="5953"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6"/>
        <w:gridCol w:w="2977"/>
      </w:tblGrid>
      <w:tr w:rsidR="003F6ABE" w:rsidRPr="0012001C" w:rsidTr="00EA7BC0">
        <w:tc>
          <w:tcPr>
            <w:tcW w:w="5953" w:type="dxa"/>
            <w:gridSpan w:val="2"/>
          </w:tcPr>
          <w:p w:rsidR="003F6ABE" w:rsidRPr="0012001C" w:rsidRDefault="003F6ABE" w:rsidP="005E277F">
            <w:pPr>
              <w:pStyle w:val="BodyText"/>
              <w:jc w:val="center"/>
              <w:rPr>
                <w:rFonts w:ascii="Tw Cen MT" w:eastAsia="Arial Unicode MS" w:hAnsi="Tw Cen MT"/>
                <w:b/>
                <w:sz w:val="22"/>
                <w:szCs w:val="22"/>
              </w:rPr>
            </w:pPr>
            <w:r w:rsidRPr="0012001C">
              <w:rPr>
                <w:rFonts w:ascii="Tw Cen MT" w:eastAsia="Arial Unicode MS" w:hAnsi="Tw Cen MT"/>
                <w:b/>
                <w:sz w:val="22"/>
                <w:szCs w:val="22"/>
              </w:rPr>
              <w:t>OFFRE TECHNIQUE JUGEE</w:t>
            </w:r>
          </w:p>
        </w:tc>
      </w:tr>
      <w:tr w:rsidR="003F6ABE" w:rsidRPr="005C6392" w:rsidTr="00EA7BC0">
        <w:tc>
          <w:tcPr>
            <w:tcW w:w="2976" w:type="dxa"/>
          </w:tcPr>
          <w:p w:rsidR="003F6ABE" w:rsidRPr="005C6392" w:rsidRDefault="003F6ABE" w:rsidP="005E277F">
            <w:pPr>
              <w:pStyle w:val="BodyText"/>
              <w:jc w:val="center"/>
              <w:rPr>
                <w:rFonts w:eastAsia="Arial Unicode MS"/>
                <w:b/>
                <w:sz w:val="22"/>
                <w:szCs w:val="22"/>
              </w:rPr>
            </w:pPr>
            <w:r w:rsidRPr="005C6392">
              <w:rPr>
                <w:rFonts w:eastAsia="Arial Unicode MS"/>
                <w:b/>
                <w:sz w:val="22"/>
                <w:szCs w:val="22"/>
              </w:rPr>
              <w:t>RECEVABLE</w:t>
            </w:r>
          </w:p>
        </w:tc>
        <w:tc>
          <w:tcPr>
            <w:tcW w:w="2977" w:type="dxa"/>
          </w:tcPr>
          <w:p w:rsidR="003F6ABE" w:rsidRPr="005C6392" w:rsidRDefault="003F6ABE" w:rsidP="005E277F">
            <w:pPr>
              <w:pStyle w:val="BodyText"/>
              <w:jc w:val="center"/>
              <w:rPr>
                <w:rFonts w:eastAsia="Arial Unicode MS"/>
                <w:b/>
                <w:sz w:val="22"/>
                <w:szCs w:val="22"/>
              </w:rPr>
            </w:pPr>
            <w:r w:rsidRPr="005C6392">
              <w:rPr>
                <w:rFonts w:eastAsia="Arial Unicode MS"/>
                <w:b/>
                <w:sz w:val="22"/>
                <w:szCs w:val="22"/>
              </w:rPr>
              <w:t>IRRECEVABLE</w:t>
            </w:r>
          </w:p>
        </w:tc>
      </w:tr>
      <w:tr w:rsidR="003F6ABE" w:rsidRPr="005C6392" w:rsidTr="00E45B4F">
        <w:tc>
          <w:tcPr>
            <w:tcW w:w="2976" w:type="dxa"/>
            <w:vAlign w:val="center"/>
          </w:tcPr>
          <w:p w:rsidR="003F6ABE" w:rsidRPr="005C6392" w:rsidRDefault="003F6ABE" w:rsidP="005E277F">
            <w:pPr>
              <w:pStyle w:val="BodyText"/>
              <w:jc w:val="center"/>
              <w:rPr>
                <w:rFonts w:eastAsia="Arial Unicode MS"/>
                <w:b/>
                <w:sz w:val="22"/>
                <w:szCs w:val="22"/>
              </w:rPr>
            </w:pPr>
          </w:p>
        </w:tc>
        <w:tc>
          <w:tcPr>
            <w:tcW w:w="2977" w:type="dxa"/>
            <w:vAlign w:val="center"/>
          </w:tcPr>
          <w:p w:rsidR="003F6ABE" w:rsidRPr="005C6392" w:rsidRDefault="003F6ABE" w:rsidP="005E277F">
            <w:pPr>
              <w:pStyle w:val="BodyText"/>
              <w:jc w:val="center"/>
              <w:rPr>
                <w:rFonts w:eastAsia="Arial Unicode MS"/>
                <w:b/>
                <w:sz w:val="22"/>
                <w:szCs w:val="22"/>
              </w:rPr>
            </w:pPr>
          </w:p>
        </w:tc>
      </w:tr>
    </w:tbl>
    <w:p w:rsidR="005D7746" w:rsidRPr="005C6392" w:rsidRDefault="005D7746"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5E277F" w:rsidRPr="005C6392" w:rsidRDefault="005E277F" w:rsidP="007F0ED3">
      <w:pPr>
        <w:pStyle w:val="BodyText"/>
        <w:rPr>
          <w:rFonts w:eastAsia="Arial Unicode MS"/>
          <w:sz w:val="22"/>
          <w:szCs w:val="22"/>
        </w:rPr>
      </w:pPr>
    </w:p>
    <w:p w:rsidR="005D7746" w:rsidRPr="005C6392" w:rsidRDefault="005D7746"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4A4273" w:rsidRPr="005C6392" w:rsidRDefault="004A427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387F8B" w:rsidRPr="005C6392" w:rsidRDefault="00387F8B"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C5756E" w:rsidRPr="005C6392" w:rsidRDefault="00C5756E" w:rsidP="007F0ED3">
      <w:pPr>
        <w:pStyle w:val="BodyText"/>
        <w:rPr>
          <w:rFonts w:eastAsia="Arial Unicode MS"/>
          <w:sz w:val="22"/>
          <w:szCs w:val="22"/>
        </w:rPr>
      </w:pPr>
    </w:p>
    <w:p w:rsidR="007F0ED3" w:rsidRPr="005C6392" w:rsidRDefault="00ED1609" w:rsidP="007F0ED3">
      <w:pPr>
        <w:pStyle w:val="BodyText"/>
        <w:rPr>
          <w:rFonts w:eastAsia="Arial Unicode MS"/>
          <w:sz w:val="22"/>
          <w:szCs w:val="22"/>
        </w:rPr>
      </w:pPr>
      <w:r>
        <w:rPr>
          <w:rFonts w:eastAsia="Arial Unicode MS"/>
          <w:noProof/>
          <w:sz w:val="22"/>
          <w:szCs w:val="22"/>
        </w:rPr>
        <w:pict>
          <v:shape id="AutoShape 628" o:spid="_x0000_s1055" type="#_x0000_t69" style="position:absolute;margin-left:0;margin-top:0;width:443.25pt;height:145.6pt;z-index:25170073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" strokeweight="2.25pt">
            <v:textbox style="mso-next-textbox:#AutoShape 628">
              <w:txbxContent>
                <w:p w:rsidR="00F91C06" w:rsidRPr="009E2076" w:rsidRDefault="00F91C06" w:rsidP="009F01E1">
                  <w:pPr>
                    <w:spacing w:before="120"/>
                    <w:jc w:val="center"/>
                    <w:rPr>
                      <w:rFonts w:ascii="Arial Narrow" w:hAnsi="Arial Narrow"/>
                      <w:b/>
                      <w:bCs/>
                      <w:sz w:val="32"/>
                      <w:szCs w:val="32"/>
                    </w:rPr>
                  </w:pPr>
                  <w:r>
                    <w:rPr>
                      <w:rFonts w:ascii="Arial Narrow" w:hAnsi="Arial Narrow"/>
                      <w:b/>
                      <w:bCs/>
                      <w:sz w:val="32"/>
                      <w:szCs w:val="32"/>
                    </w:rPr>
                    <w:t>Pièce N°17</w:t>
                  </w:r>
                  <w:r w:rsidRPr="009E2076">
                    <w:rPr>
                      <w:rFonts w:ascii="Arial Narrow" w:hAnsi="Arial Narrow"/>
                      <w:b/>
                      <w:bCs/>
                      <w:sz w:val="32"/>
                      <w:szCs w:val="32"/>
                    </w:rPr>
                    <w:t xml:space="preserve"> :</w:t>
                  </w:r>
                </w:p>
                <w:p w:rsidR="00F91C06" w:rsidRPr="009E2076" w:rsidRDefault="00F91C06" w:rsidP="009F01E1">
                  <w:pPr>
                    <w:jc w:val="center"/>
                    <w:rPr>
                      <w:rFonts w:ascii="Arial Narrow" w:hAnsi="Arial Narrow"/>
                      <w:b/>
                      <w:bCs/>
                      <w:sz w:val="32"/>
                      <w:szCs w:val="32"/>
                    </w:rPr>
                  </w:pPr>
                  <w:r w:rsidRPr="009E2076">
                    <w:rPr>
                      <w:rFonts w:ascii="Arial Narrow" w:hAnsi="Arial Narrow"/>
                      <w:b/>
                      <w:bCs/>
                      <w:sz w:val="32"/>
                      <w:szCs w:val="32"/>
                    </w:rPr>
                    <w:t>ETUDES PREALABLE.</w:t>
                  </w:r>
                </w:p>
                <w:p w:rsidR="00F91C06" w:rsidRPr="009E2076" w:rsidRDefault="00F91C06" w:rsidP="009F01E1">
                  <w:pPr>
                    <w:jc w:val="center"/>
                    <w:rPr>
                      <w:rFonts w:ascii="Arial Narrow" w:hAnsi="Arial Narrow"/>
                      <w:b/>
                      <w:bCs/>
                      <w:sz w:val="32"/>
                      <w:szCs w:val="32"/>
                    </w:rPr>
                  </w:pPr>
                  <w:r w:rsidRPr="009E2076">
                    <w:rPr>
                      <w:rFonts w:ascii="Arial Narrow" w:hAnsi="Arial Narrow"/>
                      <w:b/>
                      <w:bCs/>
                      <w:sz w:val="32"/>
                      <w:szCs w:val="32"/>
                    </w:rPr>
                    <w:t>(PLANS)</w:t>
                  </w:r>
                </w:p>
              </w:txbxContent>
            </v:textbox>
            <w10:wrap type="square" anchorx="margin" anchory="margin"/>
          </v:shape>
        </w:pict>
      </w:r>
    </w:p>
    <w:p w:rsidR="007F0ED3" w:rsidRPr="005C6392" w:rsidRDefault="007F0ED3"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8D598B" w:rsidRPr="005C6392" w:rsidRDefault="008D598B"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Default="007D2A95"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12001C" w:rsidRDefault="0012001C"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p>
    <w:p w:rsidR="007D2A95" w:rsidRPr="005C6392" w:rsidRDefault="007D2A95" w:rsidP="007D2A95">
      <w:pPr>
        <w:pStyle w:val="BodyText3"/>
        <w:spacing w:before="120" w:after="120"/>
        <w:rPr>
          <w:rFonts w:eastAsia="Arial Unicode MS"/>
          <w:sz w:val="22"/>
          <w:szCs w:val="22"/>
        </w:rPr>
      </w:pPr>
      <w:r w:rsidRPr="005C6392">
        <w:rPr>
          <w:rFonts w:eastAsia="Arial Unicode MS"/>
          <w:sz w:val="22"/>
          <w:szCs w:val="22"/>
        </w:rPr>
        <w:t>P.J : photocopie du carton</w:t>
      </w:r>
      <w:r w:rsidR="0012001C">
        <w:rPr>
          <w:rFonts w:eastAsia="Arial Unicode MS"/>
          <w:sz w:val="22"/>
          <w:szCs w:val="22"/>
        </w:rPr>
        <w:t xml:space="preserve"> de crédit</w:t>
      </w: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7F0ED3" w:rsidRPr="005C6392" w:rsidRDefault="007F0ED3" w:rsidP="007F0ED3">
      <w:pPr>
        <w:pStyle w:val="BodyText"/>
        <w:rPr>
          <w:rFonts w:eastAsia="Arial Unicode MS"/>
          <w:sz w:val="22"/>
          <w:szCs w:val="22"/>
        </w:rPr>
      </w:pPr>
    </w:p>
    <w:p w:rsidR="00BE771A" w:rsidRPr="005C6392" w:rsidRDefault="00BE771A" w:rsidP="007F0ED3">
      <w:pPr>
        <w:pStyle w:val="BodyText"/>
        <w:rPr>
          <w:rFonts w:eastAsia="Arial Unicode MS"/>
          <w:sz w:val="22"/>
          <w:szCs w:val="22"/>
        </w:rPr>
      </w:pPr>
    </w:p>
    <w:p w:rsidR="00BE771A" w:rsidRPr="005C6392" w:rsidRDefault="00BE771A" w:rsidP="007F0ED3">
      <w:pPr>
        <w:pStyle w:val="BodyText"/>
        <w:rPr>
          <w:rFonts w:eastAsia="Arial Unicode MS"/>
          <w:sz w:val="22"/>
          <w:szCs w:val="22"/>
        </w:rPr>
      </w:pPr>
    </w:p>
    <w:p w:rsidR="008D598B" w:rsidRPr="005C6392" w:rsidRDefault="008D598B" w:rsidP="00BF78E4">
      <w:pPr>
        <w:pStyle w:val="BodyText3"/>
        <w:spacing w:before="120" w:after="120"/>
        <w:rPr>
          <w:rFonts w:eastAsia="Arial Unicode MS"/>
          <w:sz w:val="22"/>
          <w:szCs w:val="22"/>
        </w:rPr>
      </w:pPr>
    </w:p>
    <w:p w:rsidR="008D598B" w:rsidRPr="005C6392" w:rsidRDefault="008D598B" w:rsidP="00BF78E4">
      <w:pPr>
        <w:pStyle w:val="BodyText3"/>
        <w:spacing w:before="120" w:after="120"/>
        <w:rPr>
          <w:rFonts w:eastAsia="Arial Unicode MS"/>
          <w:sz w:val="22"/>
          <w:szCs w:val="22"/>
        </w:rPr>
      </w:pPr>
    </w:p>
    <w:p w:rsidR="007F0ED3" w:rsidRPr="005C6392" w:rsidRDefault="007F0ED3" w:rsidP="00BF78E4">
      <w:pPr>
        <w:pStyle w:val="BodyText3"/>
        <w:spacing w:before="120" w:after="120"/>
        <w:rPr>
          <w:rFonts w:eastAsia="Arial Unicode MS"/>
          <w:sz w:val="22"/>
          <w:szCs w:val="22"/>
        </w:rPr>
      </w:pPr>
    </w:p>
    <w:p w:rsidR="007F0ED3" w:rsidRPr="005C6392" w:rsidRDefault="007F0ED3" w:rsidP="00BF78E4">
      <w:pPr>
        <w:pStyle w:val="BodyText3"/>
        <w:spacing w:before="120" w:after="120"/>
        <w:rPr>
          <w:rFonts w:eastAsia="Arial Unicode MS"/>
          <w:b w:val="0"/>
          <w:sz w:val="22"/>
          <w:szCs w:val="22"/>
        </w:rPr>
      </w:pPr>
    </w:p>
    <w:p w:rsidR="007F0ED3" w:rsidRPr="005C6392" w:rsidRDefault="007F0ED3" w:rsidP="00BF78E4">
      <w:pPr>
        <w:pStyle w:val="BodyText3"/>
        <w:spacing w:before="120" w:after="120"/>
        <w:rPr>
          <w:rFonts w:eastAsia="Arial Unicode MS"/>
          <w:b w:val="0"/>
          <w:sz w:val="22"/>
          <w:szCs w:val="22"/>
        </w:rPr>
      </w:pPr>
    </w:p>
    <w:p w:rsidR="00B91025" w:rsidRDefault="00B91025" w:rsidP="003C70E2">
      <w:pPr>
        <w:spacing w:line="360" w:lineRule="auto"/>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Pr="00B91025" w:rsidRDefault="00B91025" w:rsidP="00B91025">
      <w:pPr>
        <w:rPr>
          <w:rFonts w:eastAsia="Arial Unicode MS"/>
          <w:sz w:val="22"/>
          <w:szCs w:val="22"/>
        </w:rPr>
      </w:pPr>
    </w:p>
    <w:p w:rsidR="00B91025" w:rsidRDefault="00B91025" w:rsidP="00B91025">
      <w:pPr>
        <w:rPr>
          <w:rFonts w:eastAsia="Arial Unicode MS"/>
          <w:sz w:val="22"/>
          <w:szCs w:val="22"/>
        </w:rPr>
      </w:pPr>
    </w:p>
    <w:p w:rsidR="00B91025" w:rsidRDefault="00B91025" w:rsidP="00B91025">
      <w:pPr>
        <w:rPr>
          <w:rFonts w:eastAsia="Arial Unicode MS"/>
          <w:sz w:val="22"/>
          <w:szCs w:val="22"/>
        </w:rPr>
      </w:pPr>
    </w:p>
    <w:p w:rsidR="00181287" w:rsidRDefault="00181287" w:rsidP="00B91025">
      <w:pPr>
        <w:rPr>
          <w:rFonts w:eastAsia="Arial Unicode MS"/>
          <w:sz w:val="22"/>
          <w:szCs w:val="22"/>
        </w:rPr>
      </w:pPr>
    </w:p>
    <w:p w:rsidR="00B91025" w:rsidRPr="00B91025" w:rsidRDefault="00B91025" w:rsidP="00B91025">
      <w:pPr>
        <w:widowControl w:val="0"/>
        <w:autoSpaceDE w:val="0"/>
        <w:autoSpaceDN w:val="0"/>
        <w:adjustRightInd w:val="0"/>
        <w:spacing w:line="240" w:lineRule="exact"/>
        <w:ind w:right="-20"/>
        <w:rPr>
          <w:rFonts w:ascii="Tw Cen MT" w:hAnsi="Tw Cen MT" w:cs="Arial"/>
          <w:i/>
          <w:iCs/>
        </w:rPr>
      </w:pPr>
    </w:p>
    <w:sectPr w:rsidR="00B91025" w:rsidRPr="00B91025" w:rsidSect="000062F1">
      <w:footerReference w:type="default" r:id="rId18"/>
      <w:type w:val="continuous"/>
      <w:pgSz w:w="11906" w:h="16838"/>
      <w:pgMar w:top="851" w:right="851" w:bottom="851" w:left="851" w:header="72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978" w:rsidRDefault="004C1978">
      <w:r>
        <w:separator/>
      </w:r>
    </w:p>
  </w:endnote>
  <w:endnote w:type="continuationSeparator" w:id="1">
    <w:p w:rsidR="004C1978" w:rsidRDefault="004C1978">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stleTLig">
    <w:charset w:val="00"/>
    <w:family w:val="swiss"/>
    <w:pitch w:val="variable"/>
    <w:sig w:usb0="00000007" w:usb1="00000000" w:usb2="00000000" w:usb3="00000000" w:csb0="00000013" w:csb1="00000000"/>
  </w:font>
  <w:font w:name="Trebuchet MS">
    <w:panose1 w:val="020B0603020202020204"/>
    <w:charset w:val="00"/>
    <w:family w:val="swiss"/>
    <w:pitch w:val="variable"/>
    <w:sig w:usb0="00000287" w:usb1="00000000" w:usb2="00000000" w:usb3="00000000" w:csb0="0000009F"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Helvetica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neva">
    <w:altName w:val="Arial"/>
    <w:panose1 w:val="00000000000000000000"/>
    <w:charset w:val="00"/>
    <w:family w:val="swiss"/>
    <w:notTrueType/>
    <w:pitch w:val="variable"/>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Rockwell">
    <w:panose1 w:val="02060603020205020403"/>
    <w:charset w:val="00"/>
    <w:family w:val="roman"/>
    <w:pitch w:val="variable"/>
    <w:sig w:usb0="00000003" w:usb1="00000000" w:usb2="00000000" w:usb3="00000000" w:csb0="00000001" w:csb1="00000000"/>
  </w:font>
  <w:font w:name="Goudy Stout">
    <w:panose1 w:val="0202090407030B020401"/>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lbertus Extra Bold">
    <w:altName w:val="Candara"/>
    <w:charset w:val="00"/>
    <w:family w:val="swiss"/>
    <w:pitch w:val="variable"/>
    <w:sig w:usb0="00000001" w:usb1="00000000" w:usb2="00000000" w:usb3="00000000" w:csb0="00000093" w:csb1="00000000"/>
  </w:font>
  <w:font w:name="ArialNarrow">
    <w:panose1 w:val="00000000000000000000"/>
    <w:charset w:val="00"/>
    <w:family w:val="swiss"/>
    <w:notTrueType/>
    <w:pitch w:val="default"/>
    <w:sig w:usb0="00000003" w:usb1="00000000" w:usb2="00000000" w:usb3="00000000" w:csb0="00000001" w:csb1="00000000"/>
  </w:font>
  <w:font w:name="MS Song">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7484"/>
      <w:docPartObj>
        <w:docPartGallery w:val="Page Numbers (Bottom of Page)"/>
        <w:docPartUnique/>
      </w:docPartObj>
    </w:sdtPr>
    <w:sdtContent>
      <w:sdt>
        <w:sdtPr>
          <w:id w:val="2147485"/>
          <w:docPartObj>
            <w:docPartGallery w:val="Page Numbers (Top of Page)"/>
            <w:docPartUnique/>
          </w:docPartObj>
        </w:sdtPr>
        <w:sdtContent>
          <w:p w:rsidR="00F91C06" w:rsidRDefault="00F91C06">
            <w:pPr>
              <w:pStyle w:val="Footer"/>
              <w:jc w:val="right"/>
            </w:pPr>
          </w:p>
          <w:p w:rsidR="00F91C06" w:rsidRDefault="00F91C06">
            <w:pPr>
              <w:pStyle w:val="Footer"/>
              <w:jc w:val="right"/>
            </w:pPr>
            <w:r>
              <w:t xml:space="preserve">Page </w:t>
            </w:r>
            <w:r w:rsidR="00ED1609">
              <w:rPr>
                <w:b/>
                <w:bCs/>
                <w:sz w:val="24"/>
                <w:szCs w:val="24"/>
              </w:rPr>
              <w:fldChar w:fldCharType="begin"/>
            </w:r>
            <w:r>
              <w:rPr>
                <w:b/>
                <w:bCs/>
              </w:rPr>
              <w:instrText>PAGE</w:instrText>
            </w:r>
            <w:r w:rsidR="00ED1609">
              <w:rPr>
                <w:b/>
                <w:bCs/>
                <w:sz w:val="24"/>
                <w:szCs w:val="24"/>
              </w:rPr>
              <w:fldChar w:fldCharType="separate"/>
            </w:r>
            <w:r w:rsidR="004C1978">
              <w:rPr>
                <w:b/>
                <w:bCs/>
                <w:noProof/>
              </w:rPr>
              <w:t>1</w:t>
            </w:r>
            <w:r w:rsidR="00ED1609">
              <w:rPr>
                <w:b/>
                <w:bCs/>
                <w:sz w:val="24"/>
                <w:szCs w:val="24"/>
              </w:rPr>
              <w:fldChar w:fldCharType="end"/>
            </w:r>
            <w:r>
              <w:t xml:space="preserve"> sur </w:t>
            </w:r>
            <w:r w:rsidR="00ED1609">
              <w:rPr>
                <w:b/>
                <w:bCs/>
                <w:sz w:val="24"/>
                <w:szCs w:val="24"/>
              </w:rPr>
              <w:fldChar w:fldCharType="begin"/>
            </w:r>
            <w:r>
              <w:rPr>
                <w:b/>
                <w:bCs/>
              </w:rPr>
              <w:instrText>NUMPAGES</w:instrText>
            </w:r>
            <w:r w:rsidR="00ED1609">
              <w:rPr>
                <w:b/>
                <w:bCs/>
                <w:sz w:val="24"/>
                <w:szCs w:val="24"/>
              </w:rPr>
              <w:fldChar w:fldCharType="separate"/>
            </w:r>
            <w:r w:rsidR="004C1978">
              <w:rPr>
                <w:b/>
                <w:bCs/>
                <w:noProof/>
              </w:rPr>
              <w:t>1</w:t>
            </w:r>
            <w:r w:rsidR="00ED1609">
              <w:rPr>
                <w:b/>
                <w:bCs/>
                <w:sz w:val="24"/>
                <w:szCs w:val="24"/>
              </w:rPr>
              <w:fldChar w:fldCharType="end"/>
            </w:r>
          </w:p>
        </w:sdtContent>
      </w:sdt>
    </w:sdtContent>
  </w:sdt>
  <w:p w:rsidR="00F91C06" w:rsidRDefault="00F91C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978" w:rsidRDefault="004C1978">
      <w:r>
        <w:separator/>
      </w:r>
    </w:p>
  </w:footnote>
  <w:footnote w:type="continuationSeparator" w:id="1">
    <w:p w:rsidR="004C1978" w:rsidRDefault="004C19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6AE314"/>
    <w:multiLevelType w:val="hybridMultilevel"/>
    <w:tmpl w:val="A403F2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6E97F3E"/>
    <w:multiLevelType w:val="hybridMultilevel"/>
    <w:tmpl w:val="0AE3623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B2656AC"/>
    <w:multiLevelType w:val="hybridMultilevel"/>
    <w:tmpl w:val="A91DFA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C4B246A"/>
    <w:multiLevelType w:val="hybridMultilevel"/>
    <w:tmpl w:val="9AD39E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8ECC9425"/>
    <w:multiLevelType w:val="hybridMultilevel"/>
    <w:tmpl w:val="AFD978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06FB1E9"/>
    <w:multiLevelType w:val="hybridMultilevel"/>
    <w:tmpl w:val="1AEA347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971E500B"/>
    <w:multiLevelType w:val="hybridMultilevel"/>
    <w:tmpl w:val="2127A84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9AEE0D4D"/>
    <w:multiLevelType w:val="hybridMultilevel"/>
    <w:tmpl w:val="7BE1E99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9F0EC6E9"/>
    <w:multiLevelType w:val="hybridMultilevel"/>
    <w:tmpl w:val="36F2539A"/>
    <w:lvl w:ilvl="0" w:tplc="B09601CE">
      <w:start w:val="1"/>
      <w:numFmt w:val="lowerLetter"/>
      <w:lvlText w:val="%1-"/>
      <w:lvlJc w:val="left"/>
      <w:rPr>
        <w:rFonts w:ascii="Tw Cen MT" w:eastAsiaTheme="minorHAnsi" w:hAnsi="Tw Cen MT"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A1A245F0"/>
    <w:multiLevelType w:val="hybridMultilevel"/>
    <w:tmpl w:val="CD41CC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A40D314A"/>
    <w:multiLevelType w:val="hybridMultilevel"/>
    <w:tmpl w:val="3F9D60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A6A0B979"/>
    <w:multiLevelType w:val="hybridMultilevel"/>
    <w:tmpl w:val="FF85C6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AE0EB6E7"/>
    <w:multiLevelType w:val="hybridMultilevel"/>
    <w:tmpl w:val="B9C952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AEBE4FBB"/>
    <w:multiLevelType w:val="hybridMultilevel"/>
    <w:tmpl w:val="55A391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B2848E94"/>
    <w:multiLevelType w:val="hybridMultilevel"/>
    <w:tmpl w:val="705A977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BED86AE0"/>
    <w:multiLevelType w:val="hybridMultilevel"/>
    <w:tmpl w:val="57412603"/>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BF669791"/>
    <w:multiLevelType w:val="hybridMultilevel"/>
    <w:tmpl w:val="6988CD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BF92FFD4"/>
    <w:multiLevelType w:val="hybridMultilevel"/>
    <w:tmpl w:val="0AC9804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C62BCF4E"/>
    <w:multiLevelType w:val="hybridMultilevel"/>
    <w:tmpl w:val="1620C44F"/>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CA4FAF07"/>
    <w:multiLevelType w:val="hybridMultilevel"/>
    <w:tmpl w:val="B52317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CB6E9975"/>
    <w:multiLevelType w:val="hybridMultilevel"/>
    <w:tmpl w:val="B98C7415"/>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D047C344"/>
    <w:multiLevelType w:val="hybridMultilevel"/>
    <w:tmpl w:val="365569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E5B4A0CD"/>
    <w:multiLevelType w:val="hybridMultilevel"/>
    <w:tmpl w:val="A02223B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E88ACC12"/>
    <w:multiLevelType w:val="hybridMultilevel"/>
    <w:tmpl w:val="C061CBA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ECFF4D76"/>
    <w:multiLevelType w:val="hybridMultilevel"/>
    <w:tmpl w:val="E58408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F23774B8"/>
    <w:multiLevelType w:val="hybridMultilevel"/>
    <w:tmpl w:val="8551B17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F9B7A67F"/>
    <w:multiLevelType w:val="hybridMultilevel"/>
    <w:tmpl w:val="A8574C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FD90EFCA"/>
    <w:multiLevelType w:val="hybridMultilevel"/>
    <w:tmpl w:val="F5B1892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FFFFFF81"/>
    <w:multiLevelType w:val="singleLevel"/>
    <w:tmpl w:val="7ECCC2DC"/>
    <w:lvl w:ilvl="0">
      <w:start w:val="1"/>
      <w:numFmt w:val="bullet"/>
      <w:pStyle w:val="ListBullet4"/>
      <w:lvlText w:val=""/>
      <w:lvlJc w:val="left"/>
      <w:pPr>
        <w:tabs>
          <w:tab w:val="num" w:pos="1209"/>
        </w:tabs>
        <w:ind w:left="1209" w:hanging="360"/>
      </w:pPr>
      <w:rPr>
        <w:rFonts w:ascii="Symbol" w:hAnsi="Symbol" w:hint="default"/>
      </w:rPr>
    </w:lvl>
  </w:abstractNum>
  <w:abstractNum w:abstractNumId="29">
    <w:nsid w:val="FFFFFF82"/>
    <w:multiLevelType w:val="singleLevel"/>
    <w:tmpl w:val="8452D42E"/>
    <w:lvl w:ilvl="0">
      <w:start w:val="1"/>
      <w:numFmt w:val="bullet"/>
      <w:pStyle w:val="ListBullet3"/>
      <w:lvlText w:val=""/>
      <w:lvlJc w:val="left"/>
      <w:pPr>
        <w:tabs>
          <w:tab w:val="num" w:pos="926"/>
        </w:tabs>
        <w:ind w:left="926" w:hanging="360"/>
      </w:pPr>
      <w:rPr>
        <w:rFonts w:ascii="Symbol" w:hAnsi="Symbol" w:hint="default"/>
      </w:rPr>
    </w:lvl>
  </w:abstractNum>
  <w:abstractNum w:abstractNumId="30">
    <w:nsid w:val="FFFFFF83"/>
    <w:multiLevelType w:val="singleLevel"/>
    <w:tmpl w:val="E876A592"/>
    <w:lvl w:ilvl="0">
      <w:start w:val="1"/>
      <w:numFmt w:val="bullet"/>
      <w:pStyle w:val="ListBullet2"/>
      <w:lvlText w:val=""/>
      <w:lvlJc w:val="left"/>
      <w:pPr>
        <w:tabs>
          <w:tab w:val="num" w:pos="643"/>
        </w:tabs>
        <w:ind w:left="643" w:hanging="360"/>
      </w:pPr>
      <w:rPr>
        <w:rFonts w:ascii="Symbol" w:hAnsi="Symbol" w:hint="default"/>
      </w:rPr>
    </w:lvl>
  </w:abstractNum>
  <w:abstractNum w:abstractNumId="31">
    <w:nsid w:val="FFFFFF89"/>
    <w:multiLevelType w:val="singleLevel"/>
    <w:tmpl w:val="712ABD34"/>
    <w:lvl w:ilvl="0">
      <w:start w:val="1"/>
      <w:numFmt w:val="bullet"/>
      <w:pStyle w:val="ListBullet"/>
      <w:lvlText w:val=""/>
      <w:lvlJc w:val="left"/>
      <w:pPr>
        <w:tabs>
          <w:tab w:val="num" w:pos="360"/>
        </w:tabs>
        <w:ind w:left="360" w:hanging="360"/>
      </w:pPr>
      <w:rPr>
        <w:rFonts w:ascii="Symbol" w:hAnsi="Symbol" w:hint="default"/>
      </w:rPr>
    </w:lvl>
  </w:abstractNum>
  <w:abstractNum w:abstractNumId="32">
    <w:nsid w:val="00000012"/>
    <w:multiLevelType w:val="singleLevel"/>
    <w:tmpl w:val="00000012"/>
    <w:name w:val="WW8Num18"/>
    <w:lvl w:ilvl="0">
      <w:start w:val="8"/>
      <w:numFmt w:val="decimal"/>
      <w:lvlText w:val="%1."/>
      <w:lvlJc w:val="left"/>
      <w:pPr>
        <w:tabs>
          <w:tab w:val="num" w:pos="1065"/>
        </w:tabs>
        <w:ind w:left="1065" w:hanging="705"/>
      </w:pPr>
      <w:rPr>
        <w:rFonts w:ascii="Symbol" w:hAnsi="Symbol"/>
      </w:rPr>
    </w:lvl>
  </w:abstractNum>
  <w:abstractNum w:abstractNumId="33">
    <w:nsid w:val="0000001E"/>
    <w:multiLevelType w:val="multilevel"/>
    <w:tmpl w:val="0000001E"/>
    <w:name w:val="WW8Num42"/>
    <w:lvl w:ilvl="0">
      <w:start w:val="1"/>
      <w:numFmt w:val="decimal"/>
      <w:lvlText w:val="%1."/>
      <w:lvlJc w:val="left"/>
      <w:pPr>
        <w:tabs>
          <w:tab w:val="num" w:pos="525"/>
        </w:tabs>
        <w:ind w:left="525" w:hanging="52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34">
    <w:nsid w:val="011EC7CA"/>
    <w:multiLevelType w:val="hybridMultilevel"/>
    <w:tmpl w:val="F04DB9A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2151DB9"/>
    <w:multiLevelType w:val="multilevel"/>
    <w:tmpl w:val="B42A1EFE"/>
    <w:lvl w:ilvl="0">
      <w:start w:val="4"/>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02E71247"/>
    <w:multiLevelType w:val="hybridMultilevel"/>
    <w:tmpl w:val="AF7A650E"/>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04026B78"/>
    <w:multiLevelType w:val="hybridMultilevel"/>
    <w:tmpl w:val="46360800"/>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05605A60"/>
    <w:multiLevelType w:val="hybridMultilevel"/>
    <w:tmpl w:val="7EA8855E"/>
    <w:lvl w:ilvl="0" w:tplc="040C0005">
      <w:start w:val="1"/>
      <w:numFmt w:val="bullet"/>
      <w:lvlText w:val=""/>
      <w:lvlJc w:val="left"/>
      <w:pPr>
        <w:tabs>
          <w:tab w:val="num" w:pos="1420"/>
        </w:tabs>
        <w:ind w:left="1420" w:hanging="360"/>
      </w:pPr>
      <w:rPr>
        <w:rFonts w:ascii="Wingdings" w:hAnsi="Wingdings" w:hint="default"/>
      </w:rPr>
    </w:lvl>
    <w:lvl w:ilvl="1" w:tplc="040C0003" w:tentative="1">
      <w:start w:val="1"/>
      <w:numFmt w:val="bullet"/>
      <w:lvlText w:val="o"/>
      <w:lvlJc w:val="left"/>
      <w:pPr>
        <w:tabs>
          <w:tab w:val="num" w:pos="2140"/>
        </w:tabs>
        <w:ind w:left="2140" w:hanging="360"/>
      </w:pPr>
      <w:rPr>
        <w:rFonts w:ascii="Courier New" w:hAnsi="Courier New" w:hint="default"/>
      </w:rPr>
    </w:lvl>
    <w:lvl w:ilvl="2" w:tplc="040C0005" w:tentative="1">
      <w:start w:val="1"/>
      <w:numFmt w:val="bullet"/>
      <w:lvlText w:val=""/>
      <w:lvlJc w:val="left"/>
      <w:pPr>
        <w:tabs>
          <w:tab w:val="num" w:pos="2860"/>
        </w:tabs>
        <w:ind w:left="2860" w:hanging="360"/>
      </w:pPr>
      <w:rPr>
        <w:rFonts w:ascii="Wingdings" w:hAnsi="Wingdings" w:hint="default"/>
      </w:rPr>
    </w:lvl>
    <w:lvl w:ilvl="3" w:tplc="040C0001" w:tentative="1">
      <w:start w:val="1"/>
      <w:numFmt w:val="bullet"/>
      <w:lvlText w:val=""/>
      <w:lvlJc w:val="left"/>
      <w:pPr>
        <w:tabs>
          <w:tab w:val="num" w:pos="3580"/>
        </w:tabs>
        <w:ind w:left="3580" w:hanging="360"/>
      </w:pPr>
      <w:rPr>
        <w:rFonts w:ascii="Symbol" w:hAnsi="Symbol" w:hint="default"/>
      </w:rPr>
    </w:lvl>
    <w:lvl w:ilvl="4" w:tplc="040C0003" w:tentative="1">
      <w:start w:val="1"/>
      <w:numFmt w:val="bullet"/>
      <w:lvlText w:val="o"/>
      <w:lvlJc w:val="left"/>
      <w:pPr>
        <w:tabs>
          <w:tab w:val="num" w:pos="4300"/>
        </w:tabs>
        <w:ind w:left="4300" w:hanging="360"/>
      </w:pPr>
      <w:rPr>
        <w:rFonts w:ascii="Courier New" w:hAnsi="Courier New" w:hint="default"/>
      </w:rPr>
    </w:lvl>
    <w:lvl w:ilvl="5" w:tplc="040C0005" w:tentative="1">
      <w:start w:val="1"/>
      <w:numFmt w:val="bullet"/>
      <w:lvlText w:val=""/>
      <w:lvlJc w:val="left"/>
      <w:pPr>
        <w:tabs>
          <w:tab w:val="num" w:pos="5020"/>
        </w:tabs>
        <w:ind w:left="5020" w:hanging="360"/>
      </w:pPr>
      <w:rPr>
        <w:rFonts w:ascii="Wingdings" w:hAnsi="Wingdings" w:hint="default"/>
      </w:rPr>
    </w:lvl>
    <w:lvl w:ilvl="6" w:tplc="040C0001" w:tentative="1">
      <w:start w:val="1"/>
      <w:numFmt w:val="bullet"/>
      <w:lvlText w:val=""/>
      <w:lvlJc w:val="left"/>
      <w:pPr>
        <w:tabs>
          <w:tab w:val="num" w:pos="5740"/>
        </w:tabs>
        <w:ind w:left="5740" w:hanging="360"/>
      </w:pPr>
      <w:rPr>
        <w:rFonts w:ascii="Symbol" w:hAnsi="Symbol" w:hint="default"/>
      </w:rPr>
    </w:lvl>
    <w:lvl w:ilvl="7" w:tplc="040C0003" w:tentative="1">
      <w:start w:val="1"/>
      <w:numFmt w:val="bullet"/>
      <w:lvlText w:val="o"/>
      <w:lvlJc w:val="left"/>
      <w:pPr>
        <w:tabs>
          <w:tab w:val="num" w:pos="6460"/>
        </w:tabs>
        <w:ind w:left="6460" w:hanging="360"/>
      </w:pPr>
      <w:rPr>
        <w:rFonts w:ascii="Courier New" w:hAnsi="Courier New" w:hint="default"/>
      </w:rPr>
    </w:lvl>
    <w:lvl w:ilvl="8" w:tplc="040C0005" w:tentative="1">
      <w:start w:val="1"/>
      <w:numFmt w:val="bullet"/>
      <w:lvlText w:val=""/>
      <w:lvlJc w:val="left"/>
      <w:pPr>
        <w:tabs>
          <w:tab w:val="num" w:pos="7180"/>
        </w:tabs>
        <w:ind w:left="7180" w:hanging="360"/>
      </w:pPr>
      <w:rPr>
        <w:rFonts w:ascii="Wingdings" w:hAnsi="Wingdings" w:hint="default"/>
      </w:rPr>
    </w:lvl>
  </w:abstractNum>
  <w:abstractNum w:abstractNumId="40">
    <w:nsid w:val="074A5BC0"/>
    <w:multiLevelType w:val="hybridMultilevel"/>
    <w:tmpl w:val="25B86C74"/>
    <w:lvl w:ilvl="0" w:tplc="12DE0F58">
      <w:start w:val="8"/>
      <w:numFmt w:val="bullet"/>
      <w:lvlText w:val="-"/>
      <w:lvlJc w:val="left"/>
      <w:pPr>
        <w:tabs>
          <w:tab w:val="num" w:pos="794"/>
        </w:tabs>
        <w:ind w:left="794" w:hanging="794"/>
      </w:pPr>
      <w:rPr>
        <w:rFonts w:ascii="Arial Narrow" w:eastAsia="Times New Roman" w:hAnsi="Arial Narrow" w:cs="Times New Roman"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41">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42">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43">
    <w:nsid w:val="0C5850AB"/>
    <w:multiLevelType w:val="multilevel"/>
    <w:tmpl w:val="AC42D1EA"/>
    <w:lvl w:ilvl="0">
      <w:start w:val="1"/>
      <w:numFmt w:val="lowerRoman"/>
      <w:pStyle w:val="ListNumber"/>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44">
    <w:nsid w:val="0FBF9DF3"/>
    <w:multiLevelType w:val="hybridMultilevel"/>
    <w:tmpl w:val="1E9427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FEC0E5F"/>
    <w:multiLevelType w:val="hybridMultilevel"/>
    <w:tmpl w:val="F8BE129E"/>
    <w:lvl w:ilvl="0" w:tplc="4010F146">
      <w:start w:val="6"/>
      <w:numFmt w:val="bullet"/>
      <w:lvlText w:val="-"/>
      <w:lvlJc w:val="left"/>
      <w:pPr>
        <w:ind w:left="720" w:hanging="360"/>
      </w:pPr>
    </w:lvl>
    <w:lvl w:ilvl="1" w:tplc="9182C51E" w:tentative="1">
      <w:start w:val="1"/>
      <w:numFmt w:val="bullet"/>
      <w:lvlText w:val="o"/>
      <w:lvlJc w:val="left"/>
      <w:pPr>
        <w:ind w:left="1440" w:hanging="360"/>
      </w:pPr>
      <w:rPr>
        <w:rFonts w:ascii="Courier New" w:hAnsi="Courier New" w:cs="Courier New" w:hint="default"/>
      </w:rPr>
    </w:lvl>
    <w:lvl w:ilvl="2" w:tplc="9FE81722" w:tentative="1">
      <w:start w:val="1"/>
      <w:numFmt w:val="bullet"/>
      <w:lvlText w:val=""/>
      <w:lvlJc w:val="left"/>
      <w:pPr>
        <w:ind w:left="2160" w:hanging="360"/>
      </w:pPr>
      <w:rPr>
        <w:rFonts w:ascii="Wingdings" w:hAnsi="Wingdings" w:hint="default"/>
      </w:rPr>
    </w:lvl>
    <w:lvl w:ilvl="3" w:tplc="F37675E8" w:tentative="1">
      <w:start w:val="1"/>
      <w:numFmt w:val="bullet"/>
      <w:lvlText w:val=""/>
      <w:lvlJc w:val="left"/>
      <w:pPr>
        <w:ind w:left="2880" w:hanging="360"/>
      </w:pPr>
      <w:rPr>
        <w:rFonts w:ascii="Symbol" w:hAnsi="Symbol" w:hint="default"/>
      </w:rPr>
    </w:lvl>
    <w:lvl w:ilvl="4" w:tplc="9F82BF90" w:tentative="1">
      <w:start w:val="1"/>
      <w:numFmt w:val="bullet"/>
      <w:lvlText w:val="o"/>
      <w:lvlJc w:val="left"/>
      <w:pPr>
        <w:ind w:left="3600" w:hanging="360"/>
      </w:pPr>
      <w:rPr>
        <w:rFonts w:ascii="Courier New" w:hAnsi="Courier New" w:cs="Courier New" w:hint="default"/>
      </w:rPr>
    </w:lvl>
    <w:lvl w:ilvl="5" w:tplc="9A32EF96" w:tentative="1">
      <w:start w:val="1"/>
      <w:numFmt w:val="bullet"/>
      <w:lvlText w:val=""/>
      <w:lvlJc w:val="left"/>
      <w:pPr>
        <w:ind w:left="4320" w:hanging="360"/>
      </w:pPr>
      <w:rPr>
        <w:rFonts w:ascii="Wingdings" w:hAnsi="Wingdings" w:hint="default"/>
      </w:rPr>
    </w:lvl>
    <w:lvl w:ilvl="6" w:tplc="F32ED5C4" w:tentative="1">
      <w:start w:val="1"/>
      <w:numFmt w:val="bullet"/>
      <w:lvlText w:val=""/>
      <w:lvlJc w:val="left"/>
      <w:pPr>
        <w:ind w:left="5040" w:hanging="360"/>
      </w:pPr>
      <w:rPr>
        <w:rFonts w:ascii="Symbol" w:hAnsi="Symbol" w:hint="default"/>
      </w:rPr>
    </w:lvl>
    <w:lvl w:ilvl="7" w:tplc="721640F2" w:tentative="1">
      <w:start w:val="1"/>
      <w:numFmt w:val="bullet"/>
      <w:lvlText w:val="o"/>
      <w:lvlJc w:val="left"/>
      <w:pPr>
        <w:ind w:left="5760" w:hanging="360"/>
      </w:pPr>
      <w:rPr>
        <w:rFonts w:ascii="Courier New" w:hAnsi="Courier New" w:cs="Courier New" w:hint="default"/>
      </w:rPr>
    </w:lvl>
    <w:lvl w:ilvl="8" w:tplc="09624120" w:tentative="1">
      <w:start w:val="1"/>
      <w:numFmt w:val="bullet"/>
      <w:lvlText w:val=""/>
      <w:lvlJc w:val="left"/>
      <w:pPr>
        <w:ind w:left="6480" w:hanging="360"/>
      </w:pPr>
      <w:rPr>
        <w:rFonts w:ascii="Wingdings" w:hAnsi="Wingdings" w:hint="default"/>
      </w:rPr>
    </w:lvl>
  </w:abstractNum>
  <w:abstractNum w:abstractNumId="46">
    <w:nsid w:val="1040F1E8"/>
    <w:multiLevelType w:val="hybridMultilevel"/>
    <w:tmpl w:val="0E15B24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12847A3E"/>
    <w:multiLevelType w:val="multilevel"/>
    <w:tmpl w:val="0818CA86"/>
    <w:lvl w:ilvl="0">
      <w:start w:val="12"/>
      <w:numFmt w:val="upperRoman"/>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12E75912"/>
    <w:multiLevelType w:val="multilevel"/>
    <w:tmpl w:val="3B86162A"/>
    <w:lvl w:ilvl="0">
      <w:start w:val="5"/>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51">
    <w:nsid w:val="151742E0"/>
    <w:multiLevelType w:val="hybridMultilevel"/>
    <w:tmpl w:val="AB22E28C"/>
    <w:lvl w:ilvl="0" w:tplc="12DE0F58">
      <w:start w:val="8"/>
      <w:numFmt w:val="bullet"/>
      <w:lvlText w:val="-"/>
      <w:lvlJc w:val="left"/>
      <w:pPr>
        <w:tabs>
          <w:tab w:val="num" w:pos="851"/>
        </w:tabs>
        <w:ind w:left="851" w:hanging="511"/>
      </w:pPr>
      <w:rPr>
        <w:rFonts w:ascii="Arial Narrow" w:eastAsia="Times New Roman" w:hAnsi="Arial Narrow" w:cs="Times New Roman"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2">
    <w:nsid w:val="186C22DC"/>
    <w:multiLevelType w:val="multilevel"/>
    <w:tmpl w:val="7638AD94"/>
    <w:lvl w:ilvl="0">
      <w:start w:val="2"/>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1ACE17CD"/>
    <w:multiLevelType w:val="hybridMultilevel"/>
    <w:tmpl w:val="7548DBA6"/>
    <w:lvl w:ilvl="0" w:tplc="12DE0F58">
      <w:start w:val="8"/>
      <w:numFmt w:val="bullet"/>
      <w:lvlText w:val="-"/>
      <w:lvlJc w:val="left"/>
      <w:pPr>
        <w:tabs>
          <w:tab w:val="num" w:pos="680"/>
        </w:tabs>
        <w:ind w:left="680" w:hanging="680"/>
      </w:pPr>
      <w:rPr>
        <w:rFonts w:ascii="Arial Narrow" w:eastAsia="Times New Roman" w:hAnsi="Arial Narrow"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4">
    <w:nsid w:val="1C3B2AFB"/>
    <w:multiLevelType w:val="multilevel"/>
    <w:tmpl w:val="EB4EBA6C"/>
    <w:lvl w:ilvl="0">
      <w:start w:val="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1C3C5672"/>
    <w:multiLevelType w:val="hybridMultilevel"/>
    <w:tmpl w:val="FBA45F3A"/>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1C413505"/>
    <w:multiLevelType w:val="hybridMultilevel"/>
    <w:tmpl w:val="1988F6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1D6E2BC4"/>
    <w:multiLevelType w:val="hybridMultilevel"/>
    <w:tmpl w:val="D5ACCB86"/>
    <w:lvl w:ilvl="0" w:tplc="28F251A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1F33E2C8"/>
    <w:multiLevelType w:val="hybridMultilevel"/>
    <w:tmpl w:val="3C95E3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2008022E"/>
    <w:multiLevelType w:val="multilevel"/>
    <w:tmpl w:val="E6004F2C"/>
    <w:lvl w:ilvl="0">
      <w:start w:val="13"/>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202A2357"/>
    <w:multiLevelType w:val="hybridMultilevel"/>
    <w:tmpl w:val="CF8E04B6"/>
    <w:lvl w:ilvl="0" w:tplc="12DE0F58">
      <w:start w:val="8"/>
      <w:numFmt w:val="bullet"/>
      <w:lvlText w:val="-"/>
      <w:lvlJc w:val="left"/>
      <w:pPr>
        <w:tabs>
          <w:tab w:val="num" w:pos="907"/>
        </w:tabs>
        <w:ind w:left="907" w:hanging="567"/>
      </w:pPr>
      <w:rPr>
        <w:rFonts w:ascii="Arial Narrow" w:eastAsia="Times New Roman" w:hAnsi="Arial Narrow"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1">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2">
    <w:nsid w:val="21F27974"/>
    <w:multiLevelType w:val="hybridMultilevel"/>
    <w:tmpl w:val="3428679E"/>
    <w:lvl w:ilvl="0" w:tplc="F91A03CC">
      <w:start w:val="1"/>
      <w:numFmt w:val="decimal"/>
      <w:lvlText w:val="%1."/>
      <w:lvlJc w:val="left"/>
      <w:pPr>
        <w:tabs>
          <w:tab w:val="num" w:pos="340"/>
        </w:tabs>
        <w:ind w:left="340" w:hanging="34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3">
    <w:nsid w:val="24143D32"/>
    <w:multiLevelType w:val="multilevel"/>
    <w:tmpl w:val="1244FADA"/>
    <w:lvl w:ilvl="0">
      <w:start w:val="1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249E0686"/>
    <w:multiLevelType w:val="multilevel"/>
    <w:tmpl w:val="DA8A8D58"/>
    <w:lvl w:ilvl="0">
      <w:start w:val="6"/>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24A63724"/>
    <w:multiLevelType w:val="hybridMultilevel"/>
    <w:tmpl w:val="5A3C140C"/>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26605F45"/>
    <w:multiLevelType w:val="hybridMultilevel"/>
    <w:tmpl w:val="372A8FCC"/>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297C3C52"/>
    <w:multiLevelType w:val="hybridMultilevel"/>
    <w:tmpl w:val="9822CFE4"/>
    <w:lvl w:ilvl="0" w:tplc="1F1CBA64">
      <w:start w:val="2"/>
      <w:numFmt w:val="bullet"/>
      <w:lvlText w:val="-"/>
      <w:lvlJc w:val="left"/>
      <w:pPr>
        <w:ind w:left="420" w:hanging="360"/>
      </w:pPr>
      <w:rPr>
        <w:rFonts w:ascii="Trebuchet MS" w:eastAsia="Calibri" w:hAnsi="Trebuchet MS" w:cs="Times New Roman" w:hint="default"/>
        <w:b w:val="0"/>
        <w:sz w:val="22"/>
        <w:szCs w:val="24"/>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69">
    <w:nsid w:val="298E55C1"/>
    <w:multiLevelType w:val="multilevel"/>
    <w:tmpl w:val="F54867C8"/>
    <w:lvl w:ilvl="0">
      <w:start w:val="8"/>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2A726A90"/>
    <w:multiLevelType w:val="hybridMultilevel"/>
    <w:tmpl w:val="CB0053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2">
    <w:nsid w:val="33EC5E88"/>
    <w:multiLevelType w:val="hybridMultilevel"/>
    <w:tmpl w:val="171A99C4"/>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371E4A43"/>
    <w:multiLevelType w:val="multilevel"/>
    <w:tmpl w:val="B4EAF28C"/>
    <w:lvl w:ilvl="0">
      <w:start w:val="10"/>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3B8F362F"/>
    <w:multiLevelType w:val="hybridMultilevel"/>
    <w:tmpl w:val="095972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3DB85B21"/>
    <w:multiLevelType w:val="hybridMultilevel"/>
    <w:tmpl w:val="F8DD46F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3E8C8CE5"/>
    <w:multiLevelType w:val="hybridMultilevel"/>
    <w:tmpl w:val="C4A1BE6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8">
    <w:nsid w:val="40B50FBB"/>
    <w:multiLevelType w:val="hybridMultilevel"/>
    <w:tmpl w:val="7BD06668"/>
    <w:lvl w:ilvl="0" w:tplc="4D80B81C">
      <w:start w:val="1"/>
      <w:numFmt w:val="lowerLetter"/>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40DC737B"/>
    <w:multiLevelType w:val="hybridMultilevel"/>
    <w:tmpl w:val="14439E4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1">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2">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83">
    <w:nsid w:val="462A60D4"/>
    <w:multiLevelType w:val="hybridMultilevel"/>
    <w:tmpl w:val="8B1410B2"/>
    <w:lvl w:ilvl="0" w:tplc="F700495A">
      <w:numFmt w:val="bullet"/>
      <w:lvlText w:val="-"/>
      <w:lvlJc w:val="left"/>
      <w:rPr>
        <w:rFonts w:ascii="Tw Cen MT" w:eastAsia="Times New Roman" w:hAnsi="Tw Cen MT"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85">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7">
    <w:nsid w:val="4D445EEC"/>
    <w:multiLevelType w:val="hybridMultilevel"/>
    <w:tmpl w:val="7D280656"/>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00E77EE"/>
    <w:multiLevelType w:val="hybridMultilevel"/>
    <w:tmpl w:val="69A204BC"/>
    <w:lvl w:ilvl="0" w:tplc="F700495A">
      <w:numFmt w:val="bullet"/>
      <w:lvlText w:val="-"/>
      <w:lvlJc w:val="left"/>
      <w:pPr>
        <w:ind w:left="720" w:hanging="360"/>
      </w:pPr>
      <w:rPr>
        <w:rFonts w:ascii="Tw Cen MT" w:eastAsia="Times New Roman" w:hAnsi="Tw Cen M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0F58BE1"/>
    <w:multiLevelType w:val="hybridMultilevel"/>
    <w:tmpl w:val="2A3BACC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5173744C"/>
    <w:multiLevelType w:val="hybridMultilevel"/>
    <w:tmpl w:val="10C8154C"/>
    <w:lvl w:ilvl="0" w:tplc="4216B1D2">
      <w:start w:val="1"/>
      <w:numFmt w:val="decimal"/>
      <w:lvlText w:val="%1"/>
      <w:lvlJc w:val="left"/>
      <w:pPr>
        <w:ind w:left="360" w:hanging="360"/>
      </w:pPr>
      <w:rPr>
        <w:rFonts w:ascii="Calibri" w:eastAsia="Calibri" w:hAnsi="Calibri" w:cs="Times New Roman"/>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91">
    <w:nsid w:val="521C3FAF"/>
    <w:multiLevelType w:val="hybridMultilevel"/>
    <w:tmpl w:val="9BA0B926"/>
    <w:lvl w:ilvl="0" w:tplc="12DE0F58">
      <w:start w:val="8"/>
      <w:numFmt w:val="bullet"/>
      <w:lvlText w:val="-"/>
      <w:lvlJc w:val="left"/>
      <w:pPr>
        <w:tabs>
          <w:tab w:val="num" w:pos="0"/>
        </w:tabs>
        <w:ind w:left="1191" w:firstLine="0"/>
      </w:pPr>
      <w:rPr>
        <w:rFonts w:ascii="Arial Narrow" w:eastAsia="Times New Roman" w:hAnsi="Arial Narrow" w:cs="Times New Roman"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2">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3">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4">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556249AA"/>
    <w:multiLevelType w:val="singleLevel"/>
    <w:tmpl w:val="802453D8"/>
    <w:lvl w:ilvl="0">
      <w:start w:val="1"/>
      <w:numFmt w:val="upperRoman"/>
      <w:pStyle w:val="Heading9"/>
      <w:lvlText w:val="%1."/>
      <w:lvlJc w:val="left"/>
      <w:pPr>
        <w:tabs>
          <w:tab w:val="num" w:pos="720"/>
        </w:tabs>
        <w:ind w:left="720" w:hanging="720"/>
      </w:pPr>
      <w:rPr>
        <w:rFonts w:hint="default"/>
        <w:b/>
        <w:i/>
      </w:rPr>
    </w:lvl>
  </w:abstractNum>
  <w:abstractNum w:abstractNumId="96">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7">
    <w:nsid w:val="56083282"/>
    <w:multiLevelType w:val="hybridMultilevel"/>
    <w:tmpl w:val="E1FE4B7A"/>
    <w:lvl w:ilvl="0" w:tplc="040C0011">
      <w:start w:val="1"/>
      <w:numFmt w:val="decimal"/>
      <w:lvlText w:val="%1)"/>
      <w:lvlJc w:val="left"/>
      <w:pPr>
        <w:ind w:left="1429"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8">
    <w:nsid w:val="571D4258"/>
    <w:multiLevelType w:val="hybridMultilevel"/>
    <w:tmpl w:val="B22A7030"/>
    <w:lvl w:ilvl="0" w:tplc="9C42FFD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583B2674"/>
    <w:multiLevelType w:val="hybridMultilevel"/>
    <w:tmpl w:val="CF98AABC"/>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nsid w:val="5D9B06ED"/>
    <w:multiLevelType w:val="hybridMultilevel"/>
    <w:tmpl w:val="4C0D97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1">
    <w:nsid w:val="5E693D4F"/>
    <w:multiLevelType w:val="multilevel"/>
    <w:tmpl w:val="7746316E"/>
    <w:lvl w:ilvl="0">
      <w:start w:val="1"/>
      <w:numFmt w:val="decimal"/>
      <w:lvlText w:val="%1."/>
      <w:lvlJc w:val="left"/>
      <w:pPr>
        <w:ind w:left="1353" w:hanging="360"/>
      </w:pPr>
      <w:rPr>
        <w:rFonts w:hint="default"/>
      </w:rPr>
    </w:lvl>
    <w:lvl w:ilvl="1">
      <w:start w:val="1"/>
      <w:numFmt w:val="decimal"/>
      <w:isLgl/>
      <w:lvlText w:val="%1.%2."/>
      <w:lvlJc w:val="left"/>
      <w:pPr>
        <w:ind w:left="1425" w:hanging="720"/>
      </w:pPr>
      <w:rPr>
        <w:rFonts w:hint="default"/>
      </w:rPr>
    </w:lvl>
    <w:lvl w:ilvl="2">
      <w:start w:val="1"/>
      <w:numFmt w:val="bullet"/>
      <w:lvlText w:val=""/>
      <w:lvlJc w:val="left"/>
      <w:pPr>
        <w:tabs>
          <w:tab w:val="num" w:pos="932"/>
        </w:tabs>
        <w:ind w:left="932" w:hanging="227"/>
      </w:pPr>
      <w:rPr>
        <w:rFonts w:ascii="Symbol" w:hAnsi="Symbol"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2145" w:hanging="1440"/>
      </w:pPr>
      <w:rPr>
        <w:rFonts w:hint="default"/>
      </w:rPr>
    </w:lvl>
    <w:lvl w:ilvl="5">
      <w:start w:val="1"/>
      <w:numFmt w:val="decimal"/>
      <w:isLgl/>
      <w:lvlText w:val="%1.%2.%3.%4.%5.%6."/>
      <w:lvlJc w:val="left"/>
      <w:pPr>
        <w:ind w:left="2505" w:hanging="180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865" w:hanging="2160"/>
      </w:pPr>
      <w:rPr>
        <w:rFonts w:hint="default"/>
      </w:rPr>
    </w:lvl>
    <w:lvl w:ilvl="8">
      <w:start w:val="1"/>
      <w:numFmt w:val="decimal"/>
      <w:isLgl/>
      <w:lvlText w:val="%1.%2.%3.%4.%5.%6.%7.%8.%9."/>
      <w:lvlJc w:val="left"/>
      <w:pPr>
        <w:ind w:left="3225" w:hanging="2520"/>
      </w:pPr>
      <w:rPr>
        <w:rFonts w:hint="default"/>
      </w:rPr>
    </w:lvl>
  </w:abstractNum>
  <w:abstractNum w:abstractNumId="102">
    <w:nsid w:val="5F5928ED"/>
    <w:multiLevelType w:val="hybridMultilevel"/>
    <w:tmpl w:val="73F60C88"/>
    <w:lvl w:ilvl="0" w:tplc="F91A03CC">
      <w:start w:val="1"/>
      <w:numFmt w:val="decimal"/>
      <w:lvlText w:val="%1."/>
      <w:lvlJc w:val="left"/>
      <w:pPr>
        <w:tabs>
          <w:tab w:val="num" w:pos="340"/>
        </w:tabs>
        <w:ind w:left="340" w:hanging="340"/>
      </w:pPr>
      <w:rPr>
        <w:rFonts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3">
    <w:nsid w:val="60C760CB"/>
    <w:multiLevelType w:val="hybridMultilevel"/>
    <w:tmpl w:val="15B32F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nsid w:val="639F09A0"/>
    <w:multiLevelType w:val="hybridMultilevel"/>
    <w:tmpl w:val="C9A2BE6C"/>
    <w:lvl w:ilvl="0" w:tplc="89E450C4">
      <w:start w:val="1"/>
      <w:numFmt w:val="upp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5">
    <w:nsid w:val="63FD32AE"/>
    <w:multiLevelType w:val="hybridMultilevel"/>
    <w:tmpl w:val="1B6A14F0"/>
    <w:lvl w:ilvl="0" w:tplc="CD0CB92C">
      <w:numFmt w:val="bullet"/>
      <w:lvlText w:val="-"/>
      <w:lvlJc w:val="left"/>
      <w:pPr>
        <w:ind w:left="720" w:hanging="360"/>
      </w:pPr>
      <w:rPr>
        <w:rFonts w:ascii="Arial" w:eastAsia="Arial" w:hAnsi="Arial" w:cs="Arial" w:hint="default"/>
        <w:b/>
        <w:bCs/>
        <w:i w:val="0"/>
        <w:iCs w:val="0"/>
        <w:spacing w:val="0"/>
        <w:w w:val="100"/>
        <w:sz w:val="24"/>
        <w:szCs w:val="24"/>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4258248"/>
    <w:multiLevelType w:val="hybridMultilevel"/>
    <w:tmpl w:val="3E24B4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nsid w:val="674F1D9B"/>
    <w:multiLevelType w:val="multilevel"/>
    <w:tmpl w:val="2880432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8">
    <w:nsid w:val="67503BF8"/>
    <w:multiLevelType w:val="multilevel"/>
    <w:tmpl w:val="38E2B9BE"/>
    <w:lvl w:ilvl="0">
      <w:start w:val="3"/>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nsid w:val="68C50FA6"/>
    <w:multiLevelType w:val="hybridMultilevel"/>
    <w:tmpl w:val="FCE46630"/>
    <w:lvl w:ilvl="0" w:tplc="59C4149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B060D4B"/>
    <w:multiLevelType w:val="hybridMultilevel"/>
    <w:tmpl w:val="0CD835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nsid w:val="6B5F474C"/>
    <w:multiLevelType w:val="hybridMultilevel"/>
    <w:tmpl w:val="D5FF1A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nsid w:val="6D1C1702"/>
    <w:multiLevelType w:val="hybridMultilevel"/>
    <w:tmpl w:val="C7EE6826"/>
    <w:lvl w:ilvl="0" w:tplc="A6C08EDA">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13">
    <w:nsid w:val="6ECB573A"/>
    <w:multiLevelType w:val="hybridMultilevel"/>
    <w:tmpl w:val="EAC4F2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nsid w:val="6F4C60AF"/>
    <w:multiLevelType w:val="hybridMultilevel"/>
    <w:tmpl w:val="F3C0DA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5">
    <w:nsid w:val="6F5E2D0D"/>
    <w:multiLevelType w:val="hybridMultilevel"/>
    <w:tmpl w:val="F0FA583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6">
    <w:nsid w:val="6FC57776"/>
    <w:multiLevelType w:val="hybridMultilevel"/>
    <w:tmpl w:val="0AADFBE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7">
    <w:nsid w:val="72E505D0"/>
    <w:multiLevelType w:val="hybridMultilevel"/>
    <w:tmpl w:val="36D4B786"/>
    <w:lvl w:ilvl="0" w:tplc="9E56CD1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nsid w:val="73462366"/>
    <w:multiLevelType w:val="hybridMultilevel"/>
    <w:tmpl w:val="4532E72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nsid w:val="734E408C"/>
    <w:multiLevelType w:val="hybridMultilevel"/>
    <w:tmpl w:val="843804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21">
    <w:nsid w:val="75910B77"/>
    <w:multiLevelType w:val="hybridMultilevel"/>
    <w:tmpl w:val="1BF04E5A"/>
    <w:lvl w:ilvl="0" w:tplc="040C0013">
      <w:start w:val="1"/>
      <w:numFmt w:val="lowerLetter"/>
      <w:pStyle w:val="petita"/>
      <w:lvlText w:val="%1)"/>
      <w:lvlJc w:val="left"/>
      <w:pPr>
        <w:tabs>
          <w:tab w:val="num" w:pos="1068"/>
        </w:tabs>
        <w:ind w:left="1068" w:hanging="360"/>
      </w:pPr>
      <w:rPr>
        <w:rFonts w:hint="default"/>
      </w:rPr>
    </w:lvl>
    <w:lvl w:ilvl="1" w:tplc="040C0019">
      <w:start w:val="1"/>
      <w:numFmt w:val="lowerLetter"/>
      <w:lvlText w:val="%2."/>
      <w:lvlJc w:val="left"/>
      <w:pPr>
        <w:tabs>
          <w:tab w:val="num" w:pos="2091"/>
        </w:tabs>
        <w:ind w:left="2091" w:hanging="360"/>
      </w:pPr>
    </w:lvl>
    <w:lvl w:ilvl="2" w:tplc="040C001B" w:tentative="1">
      <w:start w:val="1"/>
      <w:numFmt w:val="lowerRoman"/>
      <w:lvlText w:val="%3."/>
      <w:lvlJc w:val="right"/>
      <w:pPr>
        <w:tabs>
          <w:tab w:val="num" w:pos="2811"/>
        </w:tabs>
        <w:ind w:left="2811" w:hanging="180"/>
      </w:pPr>
    </w:lvl>
    <w:lvl w:ilvl="3" w:tplc="040C000F" w:tentative="1">
      <w:start w:val="1"/>
      <w:numFmt w:val="decimal"/>
      <w:lvlText w:val="%4."/>
      <w:lvlJc w:val="left"/>
      <w:pPr>
        <w:tabs>
          <w:tab w:val="num" w:pos="3531"/>
        </w:tabs>
        <w:ind w:left="3531" w:hanging="360"/>
      </w:pPr>
    </w:lvl>
    <w:lvl w:ilvl="4" w:tplc="040C0019" w:tentative="1">
      <w:start w:val="1"/>
      <w:numFmt w:val="lowerLetter"/>
      <w:lvlText w:val="%5."/>
      <w:lvlJc w:val="left"/>
      <w:pPr>
        <w:tabs>
          <w:tab w:val="num" w:pos="4251"/>
        </w:tabs>
        <w:ind w:left="4251" w:hanging="360"/>
      </w:pPr>
    </w:lvl>
    <w:lvl w:ilvl="5" w:tplc="040C001B" w:tentative="1">
      <w:start w:val="1"/>
      <w:numFmt w:val="lowerRoman"/>
      <w:lvlText w:val="%6."/>
      <w:lvlJc w:val="right"/>
      <w:pPr>
        <w:tabs>
          <w:tab w:val="num" w:pos="4971"/>
        </w:tabs>
        <w:ind w:left="4971" w:hanging="180"/>
      </w:pPr>
    </w:lvl>
    <w:lvl w:ilvl="6" w:tplc="040C000F" w:tentative="1">
      <w:start w:val="1"/>
      <w:numFmt w:val="decimal"/>
      <w:lvlText w:val="%7."/>
      <w:lvlJc w:val="left"/>
      <w:pPr>
        <w:tabs>
          <w:tab w:val="num" w:pos="5691"/>
        </w:tabs>
        <w:ind w:left="5691" w:hanging="360"/>
      </w:pPr>
    </w:lvl>
    <w:lvl w:ilvl="7" w:tplc="040C0019" w:tentative="1">
      <w:start w:val="1"/>
      <w:numFmt w:val="lowerLetter"/>
      <w:lvlText w:val="%8."/>
      <w:lvlJc w:val="left"/>
      <w:pPr>
        <w:tabs>
          <w:tab w:val="num" w:pos="6411"/>
        </w:tabs>
        <w:ind w:left="6411" w:hanging="360"/>
      </w:pPr>
    </w:lvl>
    <w:lvl w:ilvl="8" w:tplc="040C001B" w:tentative="1">
      <w:start w:val="1"/>
      <w:numFmt w:val="lowerRoman"/>
      <w:lvlText w:val="%9."/>
      <w:lvlJc w:val="right"/>
      <w:pPr>
        <w:tabs>
          <w:tab w:val="num" w:pos="7131"/>
        </w:tabs>
        <w:ind w:left="7131" w:hanging="180"/>
      </w:pPr>
    </w:lvl>
  </w:abstractNum>
  <w:abstractNum w:abstractNumId="122">
    <w:nsid w:val="77070F91"/>
    <w:multiLevelType w:val="hybridMultilevel"/>
    <w:tmpl w:val="B76AFD18"/>
    <w:lvl w:ilvl="0" w:tplc="D91A733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7754176E"/>
    <w:multiLevelType w:val="hybridMultilevel"/>
    <w:tmpl w:val="AFDC3672"/>
    <w:lvl w:ilvl="0" w:tplc="E16EBF2C">
      <w:start w:val="1"/>
      <w:numFmt w:val="lowerRoman"/>
      <w:lvlText w:val="%1."/>
      <w:lvlJc w:val="left"/>
      <w:pPr>
        <w:ind w:left="1080" w:hanging="72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125">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26">
    <w:nsid w:val="7B803894"/>
    <w:multiLevelType w:val="multilevel"/>
    <w:tmpl w:val="55AAB15A"/>
    <w:lvl w:ilvl="0">
      <w:start w:val="7"/>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nsid w:val="7B937C0D"/>
    <w:multiLevelType w:val="hybridMultilevel"/>
    <w:tmpl w:val="A4E0B84E"/>
    <w:lvl w:ilvl="0" w:tplc="6342322E">
      <w:start w:val="8"/>
      <w:numFmt w:val="bullet"/>
      <w:lvlText w:val="-"/>
      <w:lvlJc w:val="left"/>
      <w:pPr>
        <w:tabs>
          <w:tab w:val="num" w:pos="907"/>
        </w:tabs>
        <w:ind w:left="907" w:hanging="567"/>
      </w:pPr>
      <w:rPr>
        <w:rFonts w:ascii="Arial Narrow" w:eastAsia="Times New Roman" w:hAnsi="Arial Narrow" w:cs="Times New Roman" w:hint="default"/>
        <w:color w:val="auto"/>
      </w:rPr>
    </w:lvl>
    <w:lvl w:ilvl="1" w:tplc="96C6A162" w:tentative="1">
      <w:start w:val="1"/>
      <w:numFmt w:val="bullet"/>
      <w:lvlText w:val="o"/>
      <w:lvlJc w:val="left"/>
      <w:pPr>
        <w:ind w:left="2160" w:hanging="360"/>
      </w:pPr>
      <w:rPr>
        <w:rFonts w:ascii="Courier New" w:hAnsi="Courier New" w:cs="Courier New" w:hint="default"/>
      </w:rPr>
    </w:lvl>
    <w:lvl w:ilvl="2" w:tplc="AD90E4D8" w:tentative="1">
      <w:start w:val="1"/>
      <w:numFmt w:val="bullet"/>
      <w:lvlText w:val=""/>
      <w:lvlJc w:val="left"/>
      <w:pPr>
        <w:ind w:left="2880" w:hanging="360"/>
      </w:pPr>
      <w:rPr>
        <w:rFonts w:ascii="Wingdings" w:hAnsi="Wingdings" w:hint="default"/>
      </w:rPr>
    </w:lvl>
    <w:lvl w:ilvl="3" w:tplc="E77043C8" w:tentative="1">
      <w:start w:val="1"/>
      <w:numFmt w:val="bullet"/>
      <w:lvlText w:val=""/>
      <w:lvlJc w:val="left"/>
      <w:pPr>
        <w:ind w:left="3600" w:hanging="360"/>
      </w:pPr>
      <w:rPr>
        <w:rFonts w:ascii="Symbol" w:hAnsi="Symbol" w:hint="default"/>
      </w:rPr>
    </w:lvl>
    <w:lvl w:ilvl="4" w:tplc="CADABBA4" w:tentative="1">
      <w:start w:val="1"/>
      <w:numFmt w:val="bullet"/>
      <w:lvlText w:val="o"/>
      <w:lvlJc w:val="left"/>
      <w:pPr>
        <w:ind w:left="4320" w:hanging="360"/>
      </w:pPr>
      <w:rPr>
        <w:rFonts w:ascii="Courier New" w:hAnsi="Courier New" w:cs="Courier New" w:hint="default"/>
      </w:rPr>
    </w:lvl>
    <w:lvl w:ilvl="5" w:tplc="01CC2DBE" w:tentative="1">
      <w:start w:val="1"/>
      <w:numFmt w:val="bullet"/>
      <w:lvlText w:val=""/>
      <w:lvlJc w:val="left"/>
      <w:pPr>
        <w:ind w:left="5040" w:hanging="360"/>
      </w:pPr>
      <w:rPr>
        <w:rFonts w:ascii="Wingdings" w:hAnsi="Wingdings" w:hint="default"/>
      </w:rPr>
    </w:lvl>
    <w:lvl w:ilvl="6" w:tplc="21807EC2" w:tentative="1">
      <w:start w:val="1"/>
      <w:numFmt w:val="bullet"/>
      <w:lvlText w:val=""/>
      <w:lvlJc w:val="left"/>
      <w:pPr>
        <w:ind w:left="5760" w:hanging="360"/>
      </w:pPr>
      <w:rPr>
        <w:rFonts w:ascii="Symbol" w:hAnsi="Symbol" w:hint="default"/>
      </w:rPr>
    </w:lvl>
    <w:lvl w:ilvl="7" w:tplc="6C186D2C" w:tentative="1">
      <w:start w:val="1"/>
      <w:numFmt w:val="bullet"/>
      <w:lvlText w:val="o"/>
      <w:lvlJc w:val="left"/>
      <w:pPr>
        <w:ind w:left="6480" w:hanging="360"/>
      </w:pPr>
      <w:rPr>
        <w:rFonts w:ascii="Courier New" w:hAnsi="Courier New" w:cs="Courier New" w:hint="default"/>
      </w:rPr>
    </w:lvl>
    <w:lvl w:ilvl="8" w:tplc="CABC4622" w:tentative="1">
      <w:start w:val="1"/>
      <w:numFmt w:val="bullet"/>
      <w:lvlText w:val=""/>
      <w:lvlJc w:val="left"/>
      <w:pPr>
        <w:ind w:left="7200" w:hanging="360"/>
      </w:pPr>
      <w:rPr>
        <w:rFonts w:ascii="Wingdings" w:hAnsi="Wingdings" w:hint="default"/>
      </w:rPr>
    </w:lvl>
  </w:abstractNum>
  <w:abstractNum w:abstractNumId="128">
    <w:nsid w:val="7C1A1B43"/>
    <w:multiLevelType w:val="hybridMultilevel"/>
    <w:tmpl w:val="760FC87D"/>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nsid w:val="7C8B2F22"/>
    <w:multiLevelType w:val="multilevel"/>
    <w:tmpl w:val="F22E8F3A"/>
    <w:lvl w:ilvl="0">
      <w:start w:val="9"/>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5"/>
  </w:num>
  <w:num w:numId="2">
    <w:abstractNumId w:val="31"/>
  </w:num>
  <w:num w:numId="3">
    <w:abstractNumId w:val="71"/>
  </w:num>
  <w:num w:numId="4">
    <w:abstractNumId w:val="125"/>
  </w:num>
  <w:num w:numId="5">
    <w:abstractNumId w:val="84"/>
  </w:num>
  <w:num w:numId="6">
    <w:abstractNumId w:val="50"/>
  </w:num>
  <w:num w:numId="7">
    <w:abstractNumId w:val="81"/>
  </w:num>
  <w:num w:numId="8">
    <w:abstractNumId w:val="30"/>
  </w:num>
  <w:num w:numId="9">
    <w:abstractNumId w:val="29"/>
  </w:num>
  <w:num w:numId="10">
    <w:abstractNumId w:val="28"/>
  </w:num>
  <w:num w:numId="11">
    <w:abstractNumId w:val="94"/>
  </w:num>
  <w:num w:numId="12">
    <w:abstractNumId w:val="82"/>
  </w:num>
  <w:num w:numId="13">
    <w:abstractNumId w:val="43"/>
  </w:num>
  <w:num w:numId="1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2"/>
  </w:num>
  <w:num w:numId="18">
    <w:abstractNumId w:val="85"/>
  </w:num>
  <w:num w:numId="19">
    <w:abstractNumId w:val="64"/>
  </w:num>
  <w:num w:numId="20">
    <w:abstractNumId w:val="120"/>
  </w:num>
  <w:num w:numId="21">
    <w:abstractNumId w:val="39"/>
  </w:num>
  <w:num w:numId="22">
    <w:abstractNumId w:val="44"/>
  </w:num>
  <w:num w:numId="23">
    <w:abstractNumId w:val="109"/>
  </w:num>
  <w:num w:numId="24">
    <w:abstractNumId w:val="36"/>
  </w:num>
  <w:num w:numId="25">
    <w:abstractNumId w:val="55"/>
  </w:num>
  <w:num w:numId="26">
    <w:abstractNumId w:val="37"/>
  </w:num>
  <w:num w:numId="27">
    <w:abstractNumId w:val="66"/>
  </w:num>
  <w:num w:numId="28">
    <w:abstractNumId w:val="128"/>
  </w:num>
  <w:num w:numId="29">
    <w:abstractNumId w:val="18"/>
  </w:num>
  <w:num w:numId="30">
    <w:abstractNumId w:val="15"/>
  </w:num>
  <w:num w:numId="31">
    <w:abstractNumId w:val="1"/>
  </w:num>
  <w:num w:numId="32">
    <w:abstractNumId w:val="88"/>
  </w:num>
  <w:num w:numId="33">
    <w:abstractNumId w:val="123"/>
  </w:num>
  <w:num w:numId="34">
    <w:abstractNumId w:val="83"/>
  </w:num>
  <w:num w:numId="35">
    <w:abstractNumId w:val="119"/>
  </w:num>
  <w:num w:numId="36">
    <w:abstractNumId w:val="103"/>
  </w:num>
  <w:num w:numId="37">
    <w:abstractNumId w:val="3"/>
  </w:num>
  <w:num w:numId="38">
    <w:abstractNumId w:val="0"/>
  </w:num>
  <w:num w:numId="39">
    <w:abstractNumId w:val="114"/>
  </w:num>
  <w:num w:numId="40">
    <w:abstractNumId w:val="16"/>
  </w:num>
  <w:num w:numId="41">
    <w:abstractNumId w:val="12"/>
  </w:num>
  <w:num w:numId="42">
    <w:abstractNumId w:val="7"/>
  </w:num>
  <w:num w:numId="43">
    <w:abstractNumId w:val="78"/>
  </w:num>
  <w:num w:numId="44">
    <w:abstractNumId w:val="68"/>
  </w:num>
  <w:num w:numId="45">
    <w:abstractNumId w:val="118"/>
  </w:num>
  <w:num w:numId="4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8"/>
  </w:num>
  <w:num w:numId="48">
    <w:abstractNumId w:val="70"/>
  </w:num>
  <w:num w:numId="49">
    <w:abstractNumId w:val="14"/>
  </w:num>
  <w:num w:numId="50">
    <w:abstractNumId w:val="8"/>
  </w:num>
  <w:num w:numId="51">
    <w:abstractNumId w:val="4"/>
  </w:num>
  <w:num w:numId="52">
    <w:abstractNumId w:val="100"/>
  </w:num>
  <w:num w:numId="53">
    <w:abstractNumId w:val="46"/>
  </w:num>
  <w:num w:numId="54">
    <w:abstractNumId w:val="111"/>
  </w:num>
  <w:num w:numId="55">
    <w:abstractNumId w:val="21"/>
  </w:num>
  <w:num w:numId="56">
    <w:abstractNumId w:val="76"/>
  </w:num>
  <w:num w:numId="57">
    <w:abstractNumId w:val="27"/>
  </w:num>
  <w:num w:numId="58">
    <w:abstractNumId w:val="24"/>
  </w:num>
  <w:num w:numId="59">
    <w:abstractNumId w:val="10"/>
  </w:num>
  <w:num w:numId="60">
    <w:abstractNumId w:val="11"/>
  </w:num>
  <w:num w:numId="61">
    <w:abstractNumId w:val="17"/>
  </w:num>
  <w:num w:numId="62">
    <w:abstractNumId w:val="116"/>
  </w:num>
  <w:num w:numId="63">
    <w:abstractNumId w:val="26"/>
  </w:num>
  <w:num w:numId="64">
    <w:abstractNumId w:val="74"/>
  </w:num>
  <w:num w:numId="65">
    <w:abstractNumId w:val="25"/>
  </w:num>
  <w:num w:numId="66">
    <w:abstractNumId w:val="89"/>
  </w:num>
  <w:num w:numId="67">
    <w:abstractNumId w:val="113"/>
  </w:num>
  <w:num w:numId="68">
    <w:abstractNumId w:val="13"/>
  </w:num>
  <w:num w:numId="69">
    <w:abstractNumId w:val="75"/>
  </w:num>
  <w:num w:numId="70">
    <w:abstractNumId w:val="19"/>
  </w:num>
  <w:num w:numId="71">
    <w:abstractNumId w:val="6"/>
  </w:num>
  <w:num w:numId="72">
    <w:abstractNumId w:val="106"/>
  </w:num>
  <w:num w:numId="73">
    <w:abstractNumId w:val="110"/>
  </w:num>
  <w:num w:numId="74">
    <w:abstractNumId w:val="115"/>
  </w:num>
  <w:num w:numId="75">
    <w:abstractNumId w:val="57"/>
  </w:num>
  <w:num w:numId="76">
    <w:abstractNumId w:val="23"/>
  </w:num>
  <w:num w:numId="77">
    <w:abstractNumId w:val="79"/>
  </w:num>
  <w:num w:numId="78">
    <w:abstractNumId w:val="22"/>
  </w:num>
  <w:num w:numId="79">
    <w:abstractNumId w:val="56"/>
  </w:num>
  <w:num w:numId="80">
    <w:abstractNumId w:val="5"/>
  </w:num>
  <w:num w:numId="81">
    <w:abstractNumId w:val="34"/>
  </w:num>
  <w:num w:numId="82">
    <w:abstractNumId w:val="72"/>
  </w:num>
  <w:num w:numId="83">
    <w:abstractNumId w:val="20"/>
  </w:num>
  <w:num w:numId="84">
    <w:abstractNumId w:val="9"/>
  </w:num>
  <w:num w:numId="85">
    <w:abstractNumId w:val="2"/>
  </w:num>
  <w:num w:numId="86">
    <w:abstractNumId w:val="107"/>
  </w:num>
  <w:num w:numId="87">
    <w:abstractNumId w:val="67"/>
  </w:num>
  <w:num w:numId="88">
    <w:abstractNumId w:val="45"/>
  </w:num>
  <w:num w:numId="89">
    <w:abstractNumId w:val="98"/>
  </w:num>
  <w:num w:numId="90">
    <w:abstractNumId w:val="121"/>
  </w:num>
  <w:num w:numId="91">
    <w:abstractNumId w:val="124"/>
  </w:num>
  <w:num w:numId="92">
    <w:abstractNumId w:val="99"/>
  </w:num>
  <w:num w:numId="93">
    <w:abstractNumId w:val="122"/>
  </w:num>
  <w:num w:numId="94">
    <w:abstractNumId w:val="105"/>
  </w:num>
  <w:num w:numId="95">
    <w:abstractNumId w:val="101"/>
  </w:num>
  <w:num w:numId="96">
    <w:abstractNumId w:val="38"/>
  </w:num>
  <w:num w:numId="97">
    <w:abstractNumId w:val="77"/>
  </w:num>
  <w:num w:numId="98">
    <w:abstractNumId w:val="117"/>
  </w:num>
  <w:num w:numId="99">
    <w:abstractNumId w:val="86"/>
  </w:num>
  <w:num w:numId="100">
    <w:abstractNumId w:val="102"/>
  </w:num>
  <w:num w:numId="101">
    <w:abstractNumId w:val="62"/>
  </w:num>
  <w:num w:numId="102">
    <w:abstractNumId w:val="80"/>
  </w:num>
  <w:num w:numId="103">
    <w:abstractNumId w:val="60"/>
  </w:num>
  <w:num w:numId="104">
    <w:abstractNumId w:val="127"/>
  </w:num>
  <w:num w:numId="105">
    <w:abstractNumId w:val="51"/>
  </w:num>
  <w:num w:numId="106">
    <w:abstractNumId w:val="61"/>
  </w:num>
  <w:num w:numId="107">
    <w:abstractNumId w:val="112"/>
  </w:num>
  <w:num w:numId="108">
    <w:abstractNumId w:val="91"/>
  </w:num>
  <w:num w:numId="109">
    <w:abstractNumId w:val="40"/>
  </w:num>
  <w:num w:numId="110">
    <w:abstractNumId w:val="53"/>
  </w:num>
  <w:num w:numId="111">
    <w:abstractNumId w:val="54"/>
  </w:num>
  <w:num w:numId="112">
    <w:abstractNumId w:val="104"/>
  </w:num>
  <w:num w:numId="113">
    <w:abstractNumId w:val="108"/>
  </w:num>
  <w:num w:numId="114">
    <w:abstractNumId w:val="35"/>
  </w:num>
  <w:num w:numId="115">
    <w:abstractNumId w:val="48"/>
  </w:num>
  <w:num w:numId="116">
    <w:abstractNumId w:val="65"/>
  </w:num>
  <w:num w:numId="117">
    <w:abstractNumId w:val="126"/>
  </w:num>
  <w:num w:numId="118">
    <w:abstractNumId w:val="69"/>
  </w:num>
  <w:num w:numId="119">
    <w:abstractNumId w:val="129"/>
  </w:num>
  <w:num w:numId="120">
    <w:abstractNumId w:val="73"/>
  </w:num>
  <w:num w:numId="121">
    <w:abstractNumId w:val="63"/>
  </w:num>
  <w:num w:numId="122">
    <w:abstractNumId w:val="47"/>
  </w:num>
  <w:num w:numId="123">
    <w:abstractNumId w:val="59"/>
  </w:num>
  <w:num w:numId="124">
    <w:abstractNumId w:val="41"/>
  </w:num>
  <w:num w:numId="125">
    <w:abstractNumId w:val="49"/>
  </w:num>
  <w:num w:numId="126">
    <w:abstractNumId w:val="90"/>
  </w:num>
  <w:num w:numId="127">
    <w:abstractNumId w:val="52"/>
  </w:num>
  <w:num w:numId="128">
    <w:abstractNumId w:val="87"/>
  </w:num>
  <w:numIdMacAtCleanup w:val="1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Footer/>
  <w:activeWritingStyle w:appName="MSWord" w:lang="fr-FR" w:vendorID="9" w:dllVersion="512" w:checkStyle="1"/>
  <w:activeWritingStyle w:appName="MSWord" w:lang="nl-NL" w:vendorID="1" w:dllVersion="512" w:checkStyle="1"/>
  <w:activeWritingStyle w:appName="MSWord" w:lang="pt-PT" w:vendorID="13" w:dllVersion="513" w:checkStyle="1"/>
  <w:stylePaneFormatFilter w:val="1F08"/>
  <w:defaultTabStop w:val="709"/>
  <w:hyphenationZone w:val="425"/>
  <w:drawingGridHorizontalSpacing w:val="100"/>
  <w:displayHorizontalDrawingGridEvery w:val="0"/>
  <w:displayVerticalDrawingGridEvery w:val="0"/>
  <w:noPunctuationKerning/>
  <w:characterSpacingControl w:val="doNotCompress"/>
  <w:savePreviewPicture/>
  <w:hdrShapeDefaults>
    <o:shapedefaults v:ext="edit" spidmax="63490"/>
  </w:hdrShapeDefaults>
  <w:footnotePr>
    <w:footnote w:id="0"/>
    <w:footnote w:id="1"/>
  </w:footnotePr>
  <w:endnotePr>
    <w:endnote w:id="0"/>
    <w:endnote w:id="1"/>
  </w:endnotePr>
  <w:compat/>
  <w:rsids>
    <w:rsidRoot w:val="00610E5F"/>
    <w:rsid w:val="0000026E"/>
    <w:rsid w:val="00000EB9"/>
    <w:rsid w:val="00001D2F"/>
    <w:rsid w:val="00001D36"/>
    <w:rsid w:val="000021E7"/>
    <w:rsid w:val="000022A1"/>
    <w:rsid w:val="000032AA"/>
    <w:rsid w:val="00004590"/>
    <w:rsid w:val="00004633"/>
    <w:rsid w:val="00004CC0"/>
    <w:rsid w:val="000062F1"/>
    <w:rsid w:val="000076C9"/>
    <w:rsid w:val="00012F82"/>
    <w:rsid w:val="0001347D"/>
    <w:rsid w:val="00013900"/>
    <w:rsid w:val="0001400A"/>
    <w:rsid w:val="000144E4"/>
    <w:rsid w:val="0001495E"/>
    <w:rsid w:val="000149A7"/>
    <w:rsid w:val="0001505C"/>
    <w:rsid w:val="000161B0"/>
    <w:rsid w:val="00016490"/>
    <w:rsid w:val="00016A34"/>
    <w:rsid w:val="0001778E"/>
    <w:rsid w:val="000178FA"/>
    <w:rsid w:val="00017A55"/>
    <w:rsid w:val="00020CC1"/>
    <w:rsid w:val="00021E60"/>
    <w:rsid w:val="00022CDC"/>
    <w:rsid w:val="0002303E"/>
    <w:rsid w:val="000230E5"/>
    <w:rsid w:val="000231AB"/>
    <w:rsid w:val="000232D0"/>
    <w:rsid w:val="00023895"/>
    <w:rsid w:val="00024095"/>
    <w:rsid w:val="0002486C"/>
    <w:rsid w:val="00024B14"/>
    <w:rsid w:val="00025498"/>
    <w:rsid w:val="000259DC"/>
    <w:rsid w:val="00026080"/>
    <w:rsid w:val="000318A5"/>
    <w:rsid w:val="00031EAF"/>
    <w:rsid w:val="0003261C"/>
    <w:rsid w:val="00032CD8"/>
    <w:rsid w:val="00032E19"/>
    <w:rsid w:val="0003363B"/>
    <w:rsid w:val="000338ED"/>
    <w:rsid w:val="000343FC"/>
    <w:rsid w:val="000361F7"/>
    <w:rsid w:val="000363CF"/>
    <w:rsid w:val="000372C8"/>
    <w:rsid w:val="00037A9B"/>
    <w:rsid w:val="00037AC5"/>
    <w:rsid w:val="0004029B"/>
    <w:rsid w:val="00040FAA"/>
    <w:rsid w:val="00041395"/>
    <w:rsid w:val="00041A06"/>
    <w:rsid w:val="00042442"/>
    <w:rsid w:val="00042ED6"/>
    <w:rsid w:val="00043197"/>
    <w:rsid w:val="000433EF"/>
    <w:rsid w:val="0004375E"/>
    <w:rsid w:val="00043D19"/>
    <w:rsid w:val="00043FC7"/>
    <w:rsid w:val="000443AC"/>
    <w:rsid w:val="0004486C"/>
    <w:rsid w:val="00045115"/>
    <w:rsid w:val="000452D9"/>
    <w:rsid w:val="00045AF5"/>
    <w:rsid w:val="00045DFD"/>
    <w:rsid w:val="000462BA"/>
    <w:rsid w:val="00046395"/>
    <w:rsid w:val="00046FB7"/>
    <w:rsid w:val="00047CC2"/>
    <w:rsid w:val="0005065C"/>
    <w:rsid w:val="000510BC"/>
    <w:rsid w:val="00051937"/>
    <w:rsid w:val="00051BC0"/>
    <w:rsid w:val="00051EA5"/>
    <w:rsid w:val="00053794"/>
    <w:rsid w:val="00053B46"/>
    <w:rsid w:val="0005468B"/>
    <w:rsid w:val="000547EE"/>
    <w:rsid w:val="00054977"/>
    <w:rsid w:val="00054E82"/>
    <w:rsid w:val="0005535D"/>
    <w:rsid w:val="0005658F"/>
    <w:rsid w:val="00056D61"/>
    <w:rsid w:val="00057A65"/>
    <w:rsid w:val="00057C94"/>
    <w:rsid w:val="00057E15"/>
    <w:rsid w:val="0006083C"/>
    <w:rsid w:val="00061E29"/>
    <w:rsid w:val="0006252F"/>
    <w:rsid w:val="00063244"/>
    <w:rsid w:val="00063873"/>
    <w:rsid w:val="000639B3"/>
    <w:rsid w:val="00063BA3"/>
    <w:rsid w:val="000647E4"/>
    <w:rsid w:val="00064E92"/>
    <w:rsid w:val="00065553"/>
    <w:rsid w:val="00065A31"/>
    <w:rsid w:val="000660AD"/>
    <w:rsid w:val="0006671F"/>
    <w:rsid w:val="00066BB4"/>
    <w:rsid w:val="00066FF4"/>
    <w:rsid w:val="00067329"/>
    <w:rsid w:val="000678B9"/>
    <w:rsid w:val="00067BA3"/>
    <w:rsid w:val="00067D3D"/>
    <w:rsid w:val="00067D3E"/>
    <w:rsid w:val="00067DB8"/>
    <w:rsid w:val="00070083"/>
    <w:rsid w:val="00071B20"/>
    <w:rsid w:val="00071D93"/>
    <w:rsid w:val="000725D5"/>
    <w:rsid w:val="00072A22"/>
    <w:rsid w:val="00073BAD"/>
    <w:rsid w:val="00074A0F"/>
    <w:rsid w:val="00075271"/>
    <w:rsid w:val="00077DF8"/>
    <w:rsid w:val="0008124C"/>
    <w:rsid w:val="00081CAB"/>
    <w:rsid w:val="00082025"/>
    <w:rsid w:val="000822C5"/>
    <w:rsid w:val="000823E1"/>
    <w:rsid w:val="000827AC"/>
    <w:rsid w:val="00082C4A"/>
    <w:rsid w:val="000830AB"/>
    <w:rsid w:val="0008351D"/>
    <w:rsid w:val="00083AD6"/>
    <w:rsid w:val="00084433"/>
    <w:rsid w:val="000848C1"/>
    <w:rsid w:val="00086B16"/>
    <w:rsid w:val="00086BEE"/>
    <w:rsid w:val="00086FA8"/>
    <w:rsid w:val="00087387"/>
    <w:rsid w:val="00087FC9"/>
    <w:rsid w:val="0009043A"/>
    <w:rsid w:val="0009060A"/>
    <w:rsid w:val="000914A7"/>
    <w:rsid w:val="00091C4B"/>
    <w:rsid w:val="000926C6"/>
    <w:rsid w:val="0009310A"/>
    <w:rsid w:val="00093423"/>
    <w:rsid w:val="00093733"/>
    <w:rsid w:val="00093F69"/>
    <w:rsid w:val="0009406A"/>
    <w:rsid w:val="0009451E"/>
    <w:rsid w:val="00094DD3"/>
    <w:rsid w:val="0009548A"/>
    <w:rsid w:val="0009577D"/>
    <w:rsid w:val="00095D10"/>
    <w:rsid w:val="00096652"/>
    <w:rsid w:val="00096C88"/>
    <w:rsid w:val="00096DC5"/>
    <w:rsid w:val="0009728C"/>
    <w:rsid w:val="00097528"/>
    <w:rsid w:val="00097710"/>
    <w:rsid w:val="000A04B0"/>
    <w:rsid w:val="000A0BEE"/>
    <w:rsid w:val="000A0FF5"/>
    <w:rsid w:val="000A151A"/>
    <w:rsid w:val="000A15B1"/>
    <w:rsid w:val="000A36B0"/>
    <w:rsid w:val="000A46D2"/>
    <w:rsid w:val="000A6523"/>
    <w:rsid w:val="000A6B68"/>
    <w:rsid w:val="000A6E1D"/>
    <w:rsid w:val="000A7080"/>
    <w:rsid w:val="000A74E2"/>
    <w:rsid w:val="000B076D"/>
    <w:rsid w:val="000B0A71"/>
    <w:rsid w:val="000B1179"/>
    <w:rsid w:val="000B178F"/>
    <w:rsid w:val="000B2028"/>
    <w:rsid w:val="000B219D"/>
    <w:rsid w:val="000B389F"/>
    <w:rsid w:val="000B3C8F"/>
    <w:rsid w:val="000B4636"/>
    <w:rsid w:val="000B4DB1"/>
    <w:rsid w:val="000B5E96"/>
    <w:rsid w:val="000B68D0"/>
    <w:rsid w:val="000B7705"/>
    <w:rsid w:val="000B796C"/>
    <w:rsid w:val="000B7D74"/>
    <w:rsid w:val="000C019E"/>
    <w:rsid w:val="000C05AB"/>
    <w:rsid w:val="000C0AAE"/>
    <w:rsid w:val="000C0DB1"/>
    <w:rsid w:val="000C108E"/>
    <w:rsid w:val="000C2842"/>
    <w:rsid w:val="000C3835"/>
    <w:rsid w:val="000C3B8D"/>
    <w:rsid w:val="000C4540"/>
    <w:rsid w:val="000C5774"/>
    <w:rsid w:val="000C5BBA"/>
    <w:rsid w:val="000C5C4D"/>
    <w:rsid w:val="000C63B5"/>
    <w:rsid w:val="000C6C1D"/>
    <w:rsid w:val="000C6D1B"/>
    <w:rsid w:val="000C7124"/>
    <w:rsid w:val="000D008B"/>
    <w:rsid w:val="000D0459"/>
    <w:rsid w:val="000D0DB8"/>
    <w:rsid w:val="000D0E74"/>
    <w:rsid w:val="000D1197"/>
    <w:rsid w:val="000D14D1"/>
    <w:rsid w:val="000D1613"/>
    <w:rsid w:val="000D1E1F"/>
    <w:rsid w:val="000D2BE3"/>
    <w:rsid w:val="000D2C56"/>
    <w:rsid w:val="000D2C95"/>
    <w:rsid w:val="000D2E02"/>
    <w:rsid w:val="000D3652"/>
    <w:rsid w:val="000D3841"/>
    <w:rsid w:val="000D4374"/>
    <w:rsid w:val="000D44FC"/>
    <w:rsid w:val="000D4E3B"/>
    <w:rsid w:val="000D5238"/>
    <w:rsid w:val="000D5755"/>
    <w:rsid w:val="000D617C"/>
    <w:rsid w:val="000D74E6"/>
    <w:rsid w:val="000D7D27"/>
    <w:rsid w:val="000D7EFD"/>
    <w:rsid w:val="000E07D9"/>
    <w:rsid w:val="000E0F99"/>
    <w:rsid w:val="000E156C"/>
    <w:rsid w:val="000E1C05"/>
    <w:rsid w:val="000E218C"/>
    <w:rsid w:val="000E2BA2"/>
    <w:rsid w:val="000E306A"/>
    <w:rsid w:val="000E3134"/>
    <w:rsid w:val="000E3342"/>
    <w:rsid w:val="000E33A0"/>
    <w:rsid w:val="000E4D68"/>
    <w:rsid w:val="000E4FB3"/>
    <w:rsid w:val="000E535C"/>
    <w:rsid w:val="000E60DB"/>
    <w:rsid w:val="000E6693"/>
    <w:rsid w:val="000E73A1"/>
    <w:rsid w:val="000E78A9"/>
    <w:rsid w:val="000F0BCE"/>
    <w:rsid w:val="000F271A"/>
    <w:rsid w:val="000F2DFB"/>
    <w:rsid w:val="000F3F56"/>
    <w:rsid w:val="000F42CF"/>
    <w:rsid w:val="000F4556"/>
    <w:rsid w:val="000F4682"/>
    <w:rsid w:val="000F4A82"/>
    <w:rsid w:val="000F555F"/>
    <w:rsid w:val="000F60B5"/>
    <w:rsid w:val="000F6A84"/>
    <w:rsid w:val="000F6EE5"/>
    <w:rsid w:val="000F7B77"/>
    <w:rsid w:val="000F7C91"/>
    <w:rsid w:val="000F7D13"/>
    <w:rsid w:val="00101429"/>
    <w:rsid w:val="00101785"/>
    <w:rsid w:val="00101D0A"/>
    <w:rsid w:val="00101D46"/>
    <w:rsid w:val="00101F1D"/>
    <w:rsid w:val="00102251"/>
    <w:rsid w:val="0010383B"/>
    <w:rsid w:val="00103A13"/>
    <w:rsid w:val="00103BB1"/>
    <w:rsid w:val="00103EB0"/>
    <w:rsid w:val="00104379"/>
    <w:rsid w:val="0010448D"/>
    <w:rsid w:val="0010458B"/>
    <w:rsid w:val="00104BA3"/>
    <w:rsid w:val="001052C6"/>
    <w:rsid w:val="00105DFA"/>
    <w:rsid w:val="001064D9"/>
    <w:rsid w:val="00107058"/>
    <w:rsid w:val="00107F5C"/>
    <w:rsid w:val="0011011F"/>
    <w:rsid w:val="001107FB"/>
    <w:rsid w:val="001109BC"/>
    <w:rsid w:val="00110B53"/>
    <w:rsid w:val="00110BF1"/>
    <w:rsid w:val="00111EAC"/>
    <w:rsid w:val="00112116"/>
    <w:rsid w:val="001122DC"/>
    <w:rsid w:val="001122ED"/>
    <w:rsid w:val="00113249"/>
    <w:rsid w:val="00113348"/>
    <w:rsid w:val="001133B1"/>
    <w:rsid w:val="00113F5B"/>
    <w:rsid w:val="00114364"/>
    <w:rsid w:val="001146A6"/>
    <w:rsid w:val="0011537C"/>
    <w:rsid w:val="0011539D"/>
    <w:rsid w:val="00115649"/>
    <w:rsid w:val="0011622E"/>
    <w:rsid w:val="001169FC"/>
    <w:rsid w:val="00117FD6"/>
    <w:rsid w:val="0012001C"/>
    <w:rsid w:val="00120262"/>
    <w:rsid w:val="00120584"/>
    <w:rsid w:val="001208D2"/>
    <w:rsid w:val="00120A36"/>
    <w:rsid w:val="00120B79"/>
    <w:rsid w:val="00120EDC"/>
    <w:rsid w:val="001214E8"/>
    <w:rsid w:val="00122B17"/>
    <w:rsid w:val="0012344C"/>
    <w:rsid w:val="001238DA"/>
    <w:rsid w:val="00123DE3"/>
    <w:rsid w:val="00124CC8"/>
    <w:rsid w:val="00124D53"/>
    <w:rsid w:val="00125543"/>
    <w:rsid w:val="001273F2"/>
    <w:rsid w:val="00130000"/>
    <w:rsid w:val="001301B1"/>
    <w:rsid w:val="00130508"/>
    <w:rsid w:val="00130766"/>
    <w:rsid w:val="0013093E"/>
    <w:rsid w:val="00130992"/>
    <w:rsid w:val="00131940"/>
    <w:rsid w:val="00131DE7"/>
    <w:rsid w:val="00131E43"/>
    <w:rsid w:val="00132280"/>
    <w:rsid w:val="001327C1"/>
    <w:rsid w:val="00132F5C"/>
    <w:rsid w:val="00133FC9"/>
    <w:rsid w:val="00134E73"/>
    <w:rsid w:val="00134EEF"/>
    <w:rsid w:val="00135554"/>
    <w:rsid w:val="00136BE1"/>
    <w:rsid w:val="00136FFB"/>
    <w:rsid w:val="001371B4"/>
    <w:rsid w:val="001374DA"/>
    <w:rsid w:val="001375A0"/>
    <w:rsid w:val="00137640"/>
    <w:rsid w:val="00137CCB"/>
    <w:rsid w:val="00137CE1"/>
    <w:rsid w:val="00137E3A"/>
    <w:rsid w:val="0014002E"/>
    <w:rsid w:val="0014133B"/>
    <w:rsid w:val="00142C6E"/>
    <w:rsid w:val="00144682"/>
    <w:rsid w:val="00144A01"/>
    <w:rsid w:val="001458FD"/>
    <w:rsid w:val="00145EF2"/>
    <w:rsid w:val="0014757B"/>
    <w:rsid w:val="00147701"/>
    <w:rsid w:val="00147CD6"/>
    <w:rsid w:val="00150539"/>
    <w:rsid w:val="0015058C"/>
    <w:rsid w:val="00150CC6"/>
    <w:rsid w:val="0015236F"/>
    <w:rsid w:val="001525A7"/>
    <w:rsid w:val="001532CA"/>
    <w:rsid w:val="001535B7"/>
    <w:rsid w:val="00153934"/>
    <w:rsid w:val="00153EA4"/>
    <w:rsid w:val="00154B4E"/>
    <w:rsid w:val="00154C8A"/>
    <w:rsid w:val="00155B3B"/>
    <w:rsid w:val="001569F0"/>
    <w:rsid w:val="0015701C"/>
    <w:rsid w:val="00160835"/>
    <w:rsid w:val="001609D8"/>
    <w:rsid w:val="00160BB6"/>
    <w:rsid w:val="001613D7"/>
    <w:rsid w:val="001626F2"/>
    <w:rsid w:val="001631C4"/>
    <w:rsid w:val="00163B88"/>
    <w:rsid w:val="0016462F"/>
    <w:rsid w:val="001650FC"/>
    <w:rsid w:val="00165467"/>
    <w:rsid w:val="00165BFF"/>
    <w:rsid w:val="00165E30"/>
    <w:rsid w:val="001663CD"/>
    <w:rsid w:val="00166B79"/>
    <w:rsid w:val="00166DA1"/>
    <w:rsid w:val="0016724D"/>
    <w:rsid w:val="00170A98"/>
    <w:rsid w:val="00170BCF"/>
    <w:rsid w:val="00170BD8"/>
    <w:rsid w:val="00170F51"/>
    <w:rsid w:val="00172A9C"/>
    <w:rsid w:val="001730D3"/>
    <w:rsid w:val="00174260"/>
    <w:rsid w:val="00174915"/>
    <w:rsid w:val="0017576B"/>
    <w:rsid w:val="00175DB9"/>
    <w:rsid w:val="001763A6"/>
    <w:rsid w:val="001765F4"/>
    <w:rsid w:val="0017682E"/>
    <w:rsid w:val="001778DA"/>
    <w:rsid w:val="00177C57"/>
    <w:rsid w:val="00177F17"/>
    <w:rsid w:val="001803C4"/>
    <w:rsid w:val="0018091E"/>
    <w:rsid w:val="00180BDC"/>
    <w:rsid w:val="00181287"/>
    <w:rsid w:val="00182584"/>
    <w:rsid w:val="001825DD"/>
    <w:rsid w:val="0018282A"/>
    <w:rsid w:val="0018325D"/>
    <w:rsid w:val="00184BDD"/>
    <w:rsid w:val="00185017"/>
    <w:rsid w:val="001852F8"/>
    <w:rsid w:val="001862E7"/>
    <w:rsid w:val="00186559"/>
    <w:rsid w:val="001870C5"/>
    <w:rsid w:val="0018711E"/>
    <w:rsid w:val="0019206D"/>
    <w:rsid w:val="00192C04"/>
    <w:rsid w:val="00193926"/>
    <w:rsid w:val="00193FDB"/>
    <w:rsid w:val="001940D7"/>
    <w:rsid w:val="00194F6B"/>
    <w:rsid w:val="001952B9"/>
    <w:rsid w:val="00196ACD"/>
    <w:rsid w:val="00196C05"/>
    <w:rsid w:val="001973A5"/>
    <w:rsid w:val="00197B67"/>
    <w:rsid w:val="001A0549"/>
    <w:rsid w:val="001A05BF"/>
    <w:rsid w:val="001A0694"/>
    <w:rsid w:val="001A16A1"/>
    <w:rsid w:val="001A16E2"/>
    <w:rsid w:val="001A2DDC"/>
    <w:rsid w:val="001A2EC3"/>
    <w:rsid w:val="001A3569"/>
    <w:rsid w:val="001A36D9"/>
    <w:rsid w:val="001A3729"/>
    <w:rsid w:val="001A3814"/>
    <w:rsid w:val="001A4B14"/>
    <w:rsid w:val="001A569A"/>
    <w:rsid w:val="001A5734"/>
    <w:rsid w:val="001A5758"/>
    <w:rsid w:val="001A5BAE"/>
    <w:rsid w:val="001A5CDE"/>
    <w:rsid w:val="001A5E18"/>
    <w:rsid w:val="001A608A"/>
    <w:rsid w:val="001A61F2"/>
    <w:rsid w:val="001A6A61"/>
    <w:rsid w:val="001A6C34"/>
    <w:rsid w:val="001A6C83"/>
    <w:rsid w:val="001A6D5A"/>
    <w:rsid w:val="001A6E27"/>
    <w:rsid w:val="001B06EB"/>
    <w:rsid w:val="001B08A5"/>
    <w:rsid w:val="001B0F3D"/>
    <w:rsid w:val="001B1097"/>
    <w:rsid w:val="001B20B7"/>
    <w:rsid w:val="001B2569"/>
    <w:rsid w:val="001B2DE1"/>
    <w:rsid w:val="001B2FD2"/>
    <w:rsid w:val="001B3E56"/>
    <w:rsid w:val="001B41C7"/>
    <w:rsid w:val="001B5474"/>
    <w:rsid w:val="001B6A04"/>
    <w:rsid w:val="001B7088"/>
    <w:rsid w:val="001B70EE"/>
    <w:rsid w:val="001B71E0"/>
    <w:rsid w:val="001B779A"/>
    <w:rsid w:val="001B7D46"/>
    <w:rsid w:val="001C006C"/>
    <w:rsid w:val="001C01DE"/>
    <w:rsid w:val="001C03B4"/>
    <w:rsid w:val="001C0969"/>
    <w:rsid w:val="001C12DF"/>
    <w:rsid w:val="001C1917"/>
    <w:rsid w:val="001C19F1"/>
    <w:rsid w:val="001C208A"/>
    <w:rsid w:val="001C24F8"/>
    <w:rsid w:val="001C2548"/>
    <w:rsid w:val="001C26A8"/>
    <w:rsid w:val="001C32C9"/>
    <w:rsid w:val="001C409F"/>
    <w:rsid w:val="001C4266"/>
    <w:rsid w:val="001C448E"/>
    <w:rsid w:val="001C4995"/>
    <w:rsid w:val="001C4E1F"/>
    <w:rsid w:val="001C6356"/>
    <w:rsid w:val="001C6B71"/>
    <w:rsid w:val="001D0969"/>
    <w:rsid w:val="001D0F31"/>
    <w:rsid w:val="001D1FB4"/>
    <w:rsid w:val="001D2C72"/>
    <w:rsid w:val="001D2C8C"/>
    <w:rsid w:val="001D31CD"/>
    <w:rsid w:val="001D344F"/>
    <w:rsid w:val="001D34B7"/>
    <w:rsid w:val="001D3746"/>
    <w:rsid w:val="001D384A"/>
    <w:rsid w:val="001D3C4E"/>
    <w:rsid w:val="001D3DD3"/>
    <w:rsid w:val="001D52CE"/>
    <w:rsid w:val="001D5366"/>
    <w:rsid w:val="001D5BE5"/>
    <w:rsid w:val="001D6761"/>
    <w:rsid w:val="001D6D99"/>
    <w:rsid w:val="001D6F5F"/>
    <w:rsid w:val="001D776B"/>
    <w:rsid w:val="001D7B07"/>
    <w:rsid w:val="001D7E56"/>
    <w:rsid w:val="001D7F69"/>
    <w:rsid w:val="001E0BD8"/>
    <w:rsid w:val="001E10C2"/>
    <w:rsid w:val="001E1EA8"/>
    <w:rsid w:val="001E2682"/>
    <w:rsid w:val="001E2DAC"/>
    <w:rsid w:val="001E2F2E"/>
    <w:rsid w:val="001E3090"/>
    <w:rsid w:val="001E3128"/>
    <w:rsid w:val="001E34E5"/>
    <w:rsid w:val="001E44B4"/>
    <w:rsid w:val="001E4655"/>
    <w:rsid w:val="001E4938"/>
    <w:rsid w:val="001E50E5"/>
    <w:rsid w:val="001E5B3C"/>
    <w:rsid w:val="001E5C66"/>
    <w:rsid w:val="001E68A6"/>
    <w:rsid w:val="001F049F"/>
    <w:rsid w:val="001F04C2"/>
    <w:rsid w:val="001F0699"/>
    <w:rsid w:val="001F1DB0"/>
    <w:rsid w:val="001F20BE"/>
    <w:rsid w:val="001F2AFB"/>
    <w:rsid w:val="001F37F0"/>
    <w:rsid w:val="001F4711"/>
    <w:rsid w:val="001F484F"/>
    <w:rsid w:val="001F4E4D"/>
    <w:rsid w:val="001F584F"/>
    <w:rsid w:val="001F5F61"/>
    <w:rsid w:val="001F6D46"/>
    <w:rsid w:val="002000BE"/>
    <w:rsid w:val="0020120B"/>
    <w:rsid w:val="002017F7"/>
    <w:rsid w:val="00201AF4"/>
    <w:rsid w:val="002023B5"/>
    <w:rsid w:val="00202A8E"/>
    <w:rsid w:val="0020378F"/>
    <w:rsid w:val="00203C0B"/>
    <w:rsid w:val="002047B9"/>
    <w:rsid w:val="00204BE8"/>
    <w:rsid w:val="002051FA"/>
    <w:rsid w:val="00205475"/>
    <w:rsid w:val="002069ED"/>
    <w:rsid w:val="0020709D"/>
    <w:rsid w:val="00207361"/>
    <w:rsid w:val="00207371"/>
    <w:rsid w:val="00207647"/>
    <w:rsid w:val="002107A8"/>
    <w:rsid w:val="002114CA"/>
    <w:rsid w:val="002117A9"/>
    <w:rsid w:val="00211B69"/>
    <w:rsid w:val="00212E15"/>
    <w:rsid w:val="00213244"/>
    <w:rsid w:val="0021346A"/>
    <w:rsid w:val="002138A6"/>
    <w:rsid w:val="00213DED"/>
    <w:rsid w:val="00213F4A"/>
    <w:rsid w:val="00214D8F"/>
    <w:rsid w:val="00214F9F"/>
    <w:rsid w:val="0021524E"/>
    <w:rsid w:val="002152EC"/>
    <w:rsid w:val="002154B8"/>
    <w:rsid w:val="00215D4D"/>
    <w:rsid w:val="00217449"/>
    <w:rsid w:val="00217678"/>
    <w:rsid w:val="00217933"/>
    <w:rsid w:val="00220039"/>
    <w:rsid w:val="00220718"/>
    <w:rsid w:val="002208DE"/>
    <w:rsid w:val="00220D39"/>
    <w:rsid w:val="00220E47"/>
    <w:rsid w:val="00220FC7"/>
    <w:rsid w:val="00221C3F"/>
    <w:rsid w:val="00221F4D"/>
    <w:rsid w:val="00223054"/>
    <w:rsid w:val="00224E38"/>
    <w:rsid w:val="00225C0B"/>
    <w:rsid w:val="00225E7E"/>
    <w:rsid w:val="0022602B"/>
    <w:rsid w:val="0022631D"/>
    <w:rsid w:val="00226895"/>
    <w:rsid w:val="002271A6"/>
    <w:rsid w:val="0022733D"/>
    <w:rsid w:val="00230AA6"/>
    <w:rsid w:val="00230FA2"/>
    <w:rsid w:val="002311A0"/>
    <w:rsid w:val="00231928"/>
    <w:rsid w:val="0023224E"/>
    <w:rsid w:val="00232B61"/>
    <w:rsid w:val="0023303F"/>
    <w:rsid w:val="002331D3"/>
    <w:rsid w:val="0023405C"/>
    <w:rsid w:val="0023433C"/>
    <w:rsid w:val="00234847"/>
    <w:rsid w:val="00234C36"/>
    <w:rsid w:val="00235097"/>
    <w:rsid w:val="002350AF"/>
    <w:rsid w:val="002354B8"/>
    <w:rsid w:val="002354F6"/>
    <w:rsid w:val="00235C9C"/>
    <w:rsid w:val="00236366"/>
    <w:rsid w:val="0023716F"/>
    <w:rsid w:val="00237AC9"/>
    <w:rsid w:val="00240065"/>
    <w:rsid w:val="00240960"/>
    <w:rsid w:val="00241837"/>
    <w:rsid w:val="0024232D"/>
    <w:rsid w:val="00242964"/>
    <w:rsid w:val="0024299E"/>
    <w:rsid w:val="002445AF"/>
    <w:rsid w:val="00244C5A"/>
    <w:rsid w:val="00245123"/>
    <w:rsid w:val="002456F1"/>
    <w:rsid w:val="002457DB"/>
    <w:rsid w:val="00245F69"/>
    <w:rsid w:val="002460FC"/>
    <w:rsid w:val="00246648"/>
    <w:rsid w:val="00247604"/>
    <w:rsid w:val="00247894"/>
    <w:rsid w:val="0025020A"/>
    <w:rsid w:val="002503F9"/>
    <w:rsid w:val="00250564"/>
    <w:rsid w:val="00250A9F"/>
    <w:rsid w:val="00251415"/>
    <w:rsid w:val="00251B15"/>
    <w:rsid w:val="0025246A"/>
    <w:rsid w:val="00252FC9"/>
    <w:rsid w:val="00254008"/>
    <w:rsid w:val="002550BE"/>
    <w:rsid w:val="002553CE"/>
    <w:rsid w:val="00256782"/>
    <w:rsid w:val="002571FE"/>
    <w:rsid w:val="00257217"/>
    <w:rsid w:val="002573AD"/>
    <w:rsid w:val="0025747C"/>
    <w:rsid w:val="00260E60"/>
    <w:rsid w:val="00261E6F"/>
    <w:rsid w:val="00262048"/>
    <w:rsid w:val="00262C8D"/>
    <w:rsid w:val="00262F7C"/>
    <w:rsid w:val="0026327E"/>
    <w:rsid w:val="0026407C"/>
    <w:rsid w:val="002652BA"/>
    <w:rsid w:val="00265623"/>
    <w:rsid w:val="002659A4"/>
    <w:rsid w:val="00265F88"/>
    <w:rsid w:val="00266141"/>
    <w:rsid w:val="0026619D"/>
    <w:rsid w:val="00266DB4"/>
    <w:rsid w:val="00267161"/>
    <w:rsid w:val="00267179"/>
    <w:rsid w:val="00267911"/>
    <w:rsid w:val="0027012C"/>
    <w:rsid w:val="002715E5"/>
    <w:rsid w:val="00271CAE"/>
    <w:rsid w:val="00271E72"/>
    <w:rsid w:val="00272396"/>
    <w:rsid w:val="0027289A"/>
    <w:rsid w:val="0027360E"/>
    <w:rsid w:val="0027384E"/>
    <w:rsid w:val="00277E1C"/>
    <w:rsid w:val="00280208"/>
    <w:rsid w:val="002803A1"/>
    <w:rsid w:val="00280653"/>
    <w:rsid w:val="00280716"/>
    <w:rsid w:val="00280DDB"/>
    <w:rsid w:val="002813A7"/>
    <w:rsid w:val="00281F69"/>
    <w:rsid w:val="0028262B"/>
    <w:rsid w:val="00282788"/>
    <w:rsid w:val="00282A52"/>
    <w:rsid w:val="00282D10"/>
    <w:rsid w:val="00282DE3"/>
    <w:rsid w:val="00284BB1"/>
    <w:rsid w:val="0028607A"/>
    <w:rsid w:val="00286094"/>
    <w:rsid w:val="0028609B"/>
    <w:rsid w:val="0028674F"/>
    <w:rsid w:val="00286782"/>
    <w:rsid w:val="00286838"/>
    <w:rsid w:val="002869D9"/>
    <w:rsid w:val="00286CD1"/>
    <w:rsid w:val="002904E8"/>
    <w:rsid w:val="002905CA"/>
    <w:rsid w:val="00290B20"/>
    <w:rsid w:val="00290EF6"/>
    <w:rsid w:val="00291A9D"/>
    <w:rsid w:val="00291CA7"/>
    <w:rsid w:val="00292B65"/>
    <w:rsid w:val="00292C3D"/>
    <w:rsid w:val="00293F28"/>
    <w:rsid w:val="002958EE"/>
    <w:rsid w:val="00295E44"/>
    <w:rsid w:val="00296185"/>
    <w:rsid w:val="002961D0"/>
    <w:rsid w:val="00296A13"/>
    <w:rsid w:val="00296AED"/>
    <w:rsid w:val="0029717C"/>
    <w:rsid w:val="002972F6"/>
    <w:rsid w:val="002A00AA"/>
    <w:rsid w:val="002A0782"/>
    <w:rsid w:val="002A160D"/>
    <w:rsid w:val="002A1887"/>
    <w:rsid w:val="002A1FDE"/>
    <w:rsid w:val="002A2AD2"/>
    <w:rsid w:val="002A2AE5"/>
    <w:rsid w:val="002A469E"/>
    <w:rsid w:val="002A4F32"/>
    <w:rsid w:val="002A545A"/>
    <w:rsid w:val="002A5A55"/>
    <w:rsid w:val="002A5D0A"/>
    <w:rsid w:val="002A653A"/>
    <w:rsid w:val="002A672F"/>
    <w:rsid w:val="002A6C6A"/>
    <w:rsid w:val="002A6FEF"/>
    <w:rsid w:val="002A707C"/>
    <w:rsid w:val="002A74D3"/>
    <w:rsid w:val="002A756C"/>
    <w:rsid w:val="002B0B43"/>
    <w:rsid w:val="002B0E7F"/>
    <w:rsid w:val="002B0F05"/>
    <w:rsid w:val="002B1153"/>
    <w:rsid w:val="002B1295"/>
    <w:rsid w:val="002B12E8"/>
    <w:rsid w:val="002B29FF"/>
    <w:rsid w:val="002B2EBA"/>
    <w:rsid w:val="002B4750"/>
    <w:rsid w:val="002B478C"/>
    <w:rsid w:val="002B5462"/>
    <w:rsid w:val="002B552C"/>
    <w:rsid w:val="002B6038"/>
    <w:rsid w:val="002B64F2"/>
    <w:rsid w:val="002B6D4F"/>
    <w:rsid w:val="002B7BEE"/>
    <w:rsid w:val="002B7F09"/>
    <w:rsid w:val="002B7F3E"/>
    <w:rsid w:val="002C02EF"/>
    <w:rsid w:val="002C1014"/>
    <w:rsid w:val="002C1762"/>
    <w:rsid w:val="002C1A12"/>
    <w:rsid w:val="002C25C2"/>
    <w:rsid w:val="002C318C"/>
    <w:rsid w:val="002C345C"/>
    <w:rsid w:val="002C38F2"/>
    <w:rsid w:val="002C3B38"/>
    <w:rsid w:val="002C3EA8"/>
    <w:rsid w:val="002C4C59"/>
    <w:rsid w:val="002C4E04"/>
    <w:rsid w:val="002C4ED9"/>
    <w:rsid w:val="002C5821"/>
    <w:rsid w:val="002C5A14"/>
    <w:rsid w:val="002C5FE9"/>
    <w:rsid w:val="002C6A5C"/>
    <w:rsid w:val="002C6B54"/>
    <w:rsid w:val="002D00F8"/>
    <w:rsid w:val="002D094A"/>
    <w:rsid w:val="002D0BCA"/>
    <w:rsid w:val="002D1B59"/>
    <w:rsid w:val="002D2482"/>
    <w:rsid w:val="002D24AB"/>
    <w:rsid w:val="002D25B2"/>
    <w:rsid w:val="002D2EE1"/>
    <w:rsid w:val="002D33FC"/>
    <w:rsid w:val="002D36F0"/>
    <w:rsid w:val="002D3DF3"/>
    <w:rsid w:val="002D4738"/>
    <w:rsid w:val="002D5BDF"/>
    <w:rsid w:val="002D653F"/>
    <w:rsid w:val="002D6E15"/>
    <w:rsid w:val="002D70AC"/>
    <w:rsid w:val="002D71BA"/>
    <w:rsid w:val="002D732B"/>
    <w:rsid w:val="002D7662"/>
    <w:rsid w:val="002D7AAE"/>
    <w:rsid w:val="002E174E"/>
    <w:rsid w:val="002E1A0D"/>
    <w:rsid w:val="002E29F3"/>
    <w:rsid w:val="002E30A3"/>
    <w:rsid w:val="002E4202"/>
    <w:rsid w:val="002E459C"/>
    <w:rsid w:val="002E4665"/>
    <w:rsid w:val="002E4E2A"/>
    <w:rsid w:val="002E4F34"/>
    <w:rsid w:val="002E4F87"/>
    <w:rsid w:val="002E5D1C"/>
    <w:rsid w:val="002E6242"/>
    <w:rsid w:val="002E7288"/>
    <w:rsid w:val="002E78F5"/>
    <w:rsid w:val="002E7BFC"/>
    <w:rsid w:val="002E7C82"/>
    <w:rsid w:val="002E7E2D"/>
    <w:rsid w:val="002E7F11"/>
    <w:rsid w:val="002F1824"/>
    <w:rsid w:val="002F3189"/>
    <w:rsid w:val="002F334B"/>
    <w:rsid w:val="002F3541"/>
    <w:rsid w:val="002F375A"/>
    <w:rsid w:val="002F3FEB"/>
    <w:rsid w:val="002F440F"/>
    <w:rsid w:val="002F47A2"/>
    <w:rsid w:val="002F5B2D"/>
    <w:rsid w:val="002F61E2"/>
    <w:rsid w:val="002F6690"/>
    <w:rsid w:val="002F672D"/>
    <w:rsid w:val="002F777B"/>
    <w:rsid w:val="002F7FA3"/>
    <w:rsid w:val="003001DD"/>
    <w:rsid w:val="00300CAE"/>
    <w:rsid w:val="00300DA6"/>
    <w:rsid w:val="0030156D"/>
    <w:rsid w:val="003016ED"/>
    <w:rsid w:val="00301A93"/>
    <w:rsid w:val="0030261E"/>
    <w:rsid w:val="00302DFD"/>
    <w:rsid w:val="00303736"/>
    <w:rsid w:val="0030395D"/>
    <w:rsid w:val="0030598C"/>
    <w:rsid w:val="003064D3"/>
    <w:rsid w:val="003075DF"/>
    <w:rsid w:val="00307EEA"/>
    <w:rsid w:val="0031007A"/>
    <w:rsid w:val="00310ECA"/>
    <w:rsid w:val="00311F9F"/>
    <w:rsid w:val="00312B87"/>
    <w:rsid w:val="00313FC7"/>
    <w:rsid w:val="00315055"/>
    <w:rsid w:val="003156E9"/>
    <w:rsid w:val="00315C8D"/>
    <w:rsid w:val="003176E2"/>
    <w:rsid w:val="00320342"/>
    <w:rsid w:val="00320E55"/>
    <w:rsid w:val="0032174E"/>
    <w:rsid w:val="0032495F"/>
    <w:rsid w:val="00324F28"/>
    <w:rsid w:val="003259ED"/>
    <w:rsid w:val="00330FE6"/>
    <w:rsid w:val="003312EC"/>
    <w:rsid w:val="003325F2"/>
    <w:rsid w:val="003326BD"/>
    <w:rsid w:val="00332A8C"/>
    <w:rsid w:val="00333102"/>
    <w:rsid w:val="00335587"/>
    <w:rsid w:val="0033565F"/>
    <w:rsid w:val="0033567A"/>
    <w:rsid w:val="00335760"/>
    <w:rsid w:val="00335E98"/>
    <w:rsid w:val="00336301"/>
    <w:rsid w:val="00336DAF"/>
    <w:rsid w:val="0033778C"/>
    <w:rsid w:val="00337CD7"/>
    <w:rsid w:val="00337FC1"/>
    <w:rsid w:val="00340A10"/>
    <w:rsid w:val="00342869"/>
    <w:rsid w:val="003438D0"/>
    <w:rsid w:val="00343C22"/>
    <w:rsid w:val="00343DFD"/>
    <w:rsid w:val="00344341"/>
    <w:rsid w:val="00344BF0"/>
    <w:rsid w:val="00345883"/>
    <w:rsid w:val="00345EA6"/>
    <w:rsid w:val="003474C8"/>
    <w:rsid w:val="00347582"/>
    <w:rsid w:val="00347906"/>
    <w:rsid w:val="00350190"/>
    <w:rsid w:val="00351809"/>
    <w:rsid w:val="003518A2"/>
    <w:rsid w:val="00352A3F"/>
    <w:rsid w:val="00352DE8"/>
    <w:rsid w:val="00352F60"/>
    <w:rsid w:val="0035397E"/>
    <w:rsid w:val="00353E48"/>
    <w:rsid w:val="00354914"/>
    <w:rsid w:val="003549AF"/>
    <w:rsid w:val="00354B40"/>
    <w:rsid w:val="00355415"/>
    <w:rsid w:val="003555C2"/>
    <w:rsid w:val="003557D0"/>
    <w:rsid w:val="00355A77"/>
    <w:rsid w:val="00355C5C"/>
    <w:rsid w:val="00355E89"/>
    <w:rsid w:val="0035643B"/>
    <w:rsid w:val="00356833"/>
    <w:rsid w:val="003572F7"/>
    <w:rsid w:val="00357631"/>
    <w:rsid w:val="00357886"/>
    <w:rsid w:val="00360344"/>
    <w:rsid w:val="00361F64"/>
    <w:rsid w:val="0036254F"/>
    <w:rsid w:val="00362CDD"/>
    <w:rsid w:val="003633C9"/>
    <w:rsid w:val="00363A43"/>
    <w:rsid w:val="00364168"/>
    <w:rsid w:val="003645BC"/>
    <w:rsid w:val="00364B59"/>
    <w:rsid w:val="0036572C"/>
    <w:rsid w:val="00365831"/>
    <w:rsid w:val="00367630"/>
    <w:rsid w:val="0037257B"/>
    <w:rsid w:val="003732E4"/>
    <w:rsid w:val="003735D1"/>
    <w:rsid w:val="00373C01"/>
    <w:rsid w:val="00373CFE"/>
    <w:rsid w:val="00374029"/>
    <w:rsid w:val="00374346"/>
    <w:rsid w:val="0037540D"/>
    <w:rsid w:val="00375BFB"/>
    <w:rsid w:val="00375FBA"/>
    <w:rsid w:val="0037632E"/>
    <w:rsid w:val="00376CEA"/>
    <w:rsid w:val="0037737C"/>
    <w:rsid w:val="00377CB6"/>
    <w:rsid w:val="00377E9A"/>
    <w:rsid w:val="00377F01"/>
    <w:rsid w:val="00380211"/>
    <w:rsid w:val="003807FE"/>
    <w:rsid w:val="0038089C"/>
    <w:rsid w:val="00380969"/>
    <w:rsid w:val="00380DEE"/>
    <w:rsid w:val="0038112D"/>
    <w:rsid w:val="00381A67"/>
    <w:rsid w:val="00381DE6"/>
    <w:rsid w:val="003820E0"/>
    <w:rsid w:val="00382BDA"/>
    <w:rsid w:val="00385079"/>
    <w:rsid w:val="00385980"/>
    <w:rsid w:val="00385ACF"/>
    <w:rsid w:val="00387107"/>
    <w:rsid w:val="003871FE"/>
    <w:rsid w:val="00387A9E"/>
    <w:rsid w:val="00387F8B"/>
    <w:rsid w:val="00390D59"/>
    <w:rsid w:val="0039168D"/>
    <w:rsid w:val="003928A0"/>
    <w:rsid w:val="00392A6A"/>
    <w:rsid w:val="00392C24"/>
    <w:rsid w:val="00393277"/>
    <w:rsid w:val="00393FD7"/>
    <w:rsid w:val="003941AB"/>
    <w:rsid w:val="00394805"/>
    <w:rsid w:val="003951C9"/>
    <w:rsid w:val="00396078"/>
    <w:rsid w:val="003965A0"/>
    <w:rsid w:val="00397D55"/>
    <w:rsid w:val="003A0002"/>
    <w:rsid w:val="003A08CF"/>
    <w:rsid w:val="003A0AA2"/>
    <w:rsid w:val="003A0D03"/>
    <w:rsid w:val="003A1D8D"/>
    <w:rsid w:val="003A2083"/>
    <w:rsid w:val="003A2474"/>
    <w:rsid w:val="003A27D7"/>
    <w:rsid w:val="003A2A87"/>
    <w:rsid w:val="003A318B"/>
    <w:rsid w:val="003A3A4A"/>
    <w:rsid w:val="003A4369"/>
    <w:rsid w:val="003A4E59"/>
    <w:rsid w:val="003A5868"/>
    <w:rsid w:val="003A5FC8"/>
    <w:rsid w:val="003A6181"/>
    <w:rsid w:val="003A6803"/>
    <w:rsid w:val="003A6878"/>
    <w:rsid w:val="003A70B7"/>
    <w:rsid w:val="003A7CCE"/>
    <w:rsid w:val="003A7F7B"/>
    <w:rsid w:val="003B0EF8"/>
    <w:rsid w:val="003B1A1D"/>
    <w:rsid w:val="003B40B4"/>
    <w:rsid w:val="003B435D"/>
    <w:rsid w:val="003B46FD"/>
    <w:rsid w:val="003B4D66"/>
    <w:rsid w:val="003B5313"/>
    <w:rsid w:val="003B5915"/>
    <w:rsid w:val="003B5D7A"/>
    <w:rsid w:val="003B6161"/>
    <w:rsid w:val="003B66BF"/>
    <w:rsid w:val="003B6BC8"/>
    <w:rsid w:val="003B6F29"/>
    <w:rsid w:val="003B6FCE"/>
    <w:rsid w:val="003B72C3"/>
    <w:rsid w:val="003B7554"/>
    <w:rsid w:val="003B76A7"/>
    <w:rsid w:val="003B76D0"/>
    <w:rsid w:val="003B7C93"/>
    <w:rsid w:val="003B7D5A"/>
    <w:rsid w:val="003B7F2E"/>
    <w:rsid w:val="003C04EF"/>
    <w:rsid w:val="003C09BE"/>
    <w:rsid w:val="003C153E"/>
    <w:rsid w:val="003C2271"/>
    <w:rsid w:val="003C2AF6"/>
    <w:rsid w:val="003C2F11"/>
    <w:rsid w:val="003C315E"/>
    <w:rsid w:val="003C4329"/>
    <w:rsid w:val="003C46F0"/>
    <w:rsid w:val="003C4879"/>
    <w:rsid w:val="003C590B"/>
    <w:rsid w:val="003C682A"/>
    <w:rsid w:val="003C68E1"/>
    <w:rsid w:val="003C69F6"/>
    <w:rsid w:val="003C702B"/>
    <w:rsid w:val="003C70E2"/>
    <w:rsid w:val="003C7D89"/>
    <w:rsid w:val="003D0881"/>
    <w:rsid w:val="003D269A"/>
    <w:rsid w:val="003D28FB"/>
    <w:rsid w:val="003D3C6D"/>
    <w:rsid w:val="003D5657"/>
    <w:rsid w:val="003D5A58"/>
    <w:rsid w:val="003D5E03"/>
    <w:rsid w:val="003D6006"/>
    <w:rsid w:val="003D614B"/>
    <w:rsid w:val="003D61F6"/>
    <w:rsid w:val="003D6342"/>
    <w:rsid w:val="003D6DBC"/>
    <w:rsid w:val="003D7715"/>
    <w:rsid w:val="003D7B02"/>
    <w:rsid w:val="003D7B86"/>
    <w:rsid w:val="003E01C5"/>
    <w:rsid w:val="003E05FF"/>
    <w:rsid w:val="003E0A24"/>
    <w:rsid w:val="003E15C8"/>
    <w:rsid w:val="003E1EFD"/>
    <w:rsid w:val="003E4C00"/>
    <w:rsid w:val="003E5138"/>
    <w:rsid w:val="003E5A48"/>
    <w:rsid w:val="003E612D"/>
    <w:rsid w:val="003E64BF"/>
    <w:rsid w:val="003F05DF"/>
    <w:rsid w:val="003F0693"/>
    <w:rsid w:val="003F0889"/>
    <w:rsid w:val="003F0B75"/>
    <w:rsid w:val="003F1543"/>
    <w:rsid w:val="003F2146"/>
    <w:rsid w:val="003F375E"/>
    <w:rsid w:val="003F6044"/>
    <w:rsid w:val="003F63D1"/>
    <w:rsid w:val="003F6ABE"/>
    <w:rsid w:val="003F7191"/>
    <w:rsid w:val="003F74CE"/>
    <w:rsid w:val="004003E9"/>
    <w:rsid w:val="00402739"/>
    <w:rsid w:val="00402DD4"/>
    <w:rsid w:val="00402FB0"/>
    <w:rsid w:val="00403549"/>
    <w:rsid w:val="00404AC5"/>
    <w:rsid w:val="00405143"/>
    <w:rsid w:val="00405C2F"/>
    <w:rsid w:val="00406111"/>
    <w:rsid w:val="004101AB"/>
    <w:rsid w:val="00410391"/>
    <w:rsid w:val="00410DDE"/>
    <w:rsid w:val="00411B40"/>
    <w:rsid w:val="004125CE"/>
    <w:rsid w:val="00412919"/>
    <w:rsid w:val="00412D2C"/>
    <w:rsid w:val="00412F6C"/>
    <w:rsid w:val="00412FE0"/>
    <w:rsid w:val="004139B8"/>
    <w:rsid w:val="00413ECE"/>
    <w:rsid w:val="0041462A"/>
    <w:rsid w:val="004147D4"/>
    <w:rsid w:val="00414D11"/>
    <w:rsid w:val="00414F98"/>
    <w:rsid w:val="004151E1"/>
    <w:rsid w:val="00415DD5"/>
    <w:rsid w:val="004162D0"/>
    <w:rsid w:val="00417E01"/>
    <w:rsid w:val="004203B0"/>
    <w:rsid w:val="0042130C"/>
    <w:rsid w:val="00421A59"/>
    <w:rsid w:val="00422819"/>
    <w:rsid w:val="004237CD"/>
    <w:rsid w:val="00423B2C"/>
    <w:rsid w:val="00424184"/>
    <w:rsid w:val="00424482"/>
    <w:rsid w:val="004248F9"/>
    <w:rsid w:val="00425186"/>
    <w:rsid w:val="00425552"/>
    <w:rsid w:val="004257C2"/>
    <w:rsid w:val="00426BF9"/>
    <w:rsid w:val="004277F4"/>
    <w:rsid w:val="00427E69"/>
    <w:rsid w:val="00430125"/>
    <w:rsid w:val="00430B4C"/>
    <w:rsid w:val="00431493"/>
    <w:rsid w:val="0043165B"/>
    <w:rsid w:val="004335C6"/>
    <w:rsid w:val="004345B1"/>
    <w:rsid w:val="004350D8"/>
    <w:rsid w:val="004352D0"/>
    <w:rsid w:val="004357B7"/>
    <w:rsid w:val="00436347"/>
    <w:rsid w:val="0043642D"/>
    <w:rsid w:val="00436BA9"/>
    <w:rsid w:val="004374BB"/>
    <w:rsid w:val="004377F3"/>
    <w:rsid w:val="00437B4F"/>
    <w:rsid w:val="00440A26"/>
    <w:rsid w:val="00440CD7"/>
    <w:rsid w:val="00440EE2"/>
    <w:rsid w:val="00441938"/>
    <w:rsid w:val="00442370"/>
    <w:rsid w:val="004423CE"/>
    <w:rsid w:val="00442521"/>
    <w:rsid w:val="00442E85"/>
    <w:rsid w:val="00443232"/>
    <w:rsid w:val="0044325D"/>
    <w:rsid w:val="00443588"/>
    <w:rsid w:val="004443F6"/>
    <w:rsid w:val="004447DD"/>
    <w:rsid w:val="00444D41"/>
    <w:rsid w:val="00444EFB"/>
    <w:rsid w:val="00445318"/>
    <w:rsid w:val="00445968"/>
    <w:rsid w:val="0044641E"/>
    <w:rsid w:val="004505B4"/>
    <w:rsid w:val="00452717"/>
    <w:rsid w:val="00453D1B"/>
    <w:rsid w:val="00454322"/>
    <w:rsid w:val="0045436A"/>
    <w:rsid w:val="00455876"/>
    <w:rsid w:val="00456D7A"/>
    <w:rsid w:val="0045711A"/>
    <w:rsid w:val="004575AF"/>
    <w:rsid w:val="004578A5"/>
    <w:rsid w:val="0045795F"/>
    <w:rsid w:val="00460052"/>
    <w:rsid w:val="0046089D"/>
    <w:rsid w:val="00463171"/>
    <w:rsid w:val="004633B9"/>
    <w:rsid w:val="0046583B"/>
    <w:rsid w:val="00466980"/>
    <w:rsid w:val="00466DBF"/>
    <w:rsid w:val="0046761A"/>
    <w:rsid w:val="004700D7"/>
    <w:rsid w:val="00470709"/>
    <w:rsid w:val="004707C9"/>
    <w:rsid w:val="00470925"/>
    <w:rsid w:val="004719DF"/>
    <w:rsid w:val="00471A4F"/>
    <w:rsid w:val="00471C57"/>
    <w:rsid w:val="004723BD"/>
    <w:rsid w:val="004724DF"/>
    <w:rsid w:val="00472F0F"/>
    <w:rsid w:val="00473C52"/>
    <w:rsid w:val="0047426F"/>
    <w:rsid w:val="00474E08"/>
    <w:rsid w:val="00474E13"/>
    <w:rsid w:val="00476364"/>
    <w:rsid w:val="00476469"/>
    <w:rsid w:val="00476ABA"/>
    <w:rsid w:val="00477B66"/>
    <w:rsid w:val="004804D5"/>
    <w:rsid w:val="0048077D"/>
    <w:rsid w:val="00480E6C"/>
    <w:rsid w:val="00480EF9"/>
    <w:rsid w:val="0048170D"/>
    <w:rsid w:val="00481C63"/>
    <w:rsid w:val="00482E5F"/>
    <w:rsid w:val="00482EAA"/>
    <w:rsid w:val="004830D3"/>
    <w:rsid w:val="00483840"/>
    <w:rsid w:val="004846C0"/>
    <w:rsid w:val="00484D8C"/>
    <w:rsid w:val="004850C2"/>
    <w:rsid w:val="00485B6C"/>
    <w:rsid w:val="00486126"/>
    <w:rsid w:val="004862EA"/>
    <w:rsid w:val="004862F8"/>
    <w:rsid w:val="00486ACE"/>
    <w:rsid w:val="00486EA3"/>
    <w:rsid w:val="00486FE0"/>
    <w:rsid w:val="00487063"/>
    <w:rsid w:val="00487641"/>
    <w:rsid w:val="00490731"/>
    <w:rsid w:val="00491249"/>
    <w:rsid w:val="004916D8"/>
    <w:rsid w:val="004924FB"/>
    <w:rsid w:val="004930E5"/>
    <w:rsid w:val="0049314B"/>
    <w:rsid w:val="00493A2F"/>
    <w:rsid w:val="00493FBA"/>
    <w:rsid w:val="00494491"/>
    <w:rsid w:val="00494507"/>
    <w:rsid w:val="004955A3"/>
    <w:rsid w:val="004965E7"/>
    <w:rsid w:val="004969D8"/>
    <w:rsid w:val="00496C16"/>
    <w:rsid w:val="00497DE4"/>
    <w:rsid w:val="004A05E4"/>
    <w:rsid w:val="004A0637"/>
    <w:rsid w:val="004A06A5"/>
    <w:rsid w:val="004A0B2E"/>
    <w:rsid w:val="004A1573"/>
    <w:rsid w:val="004A2C26"/>
    <w:rsid w:val="004A3DC7"/>
    <w:rsid w:val="004A3FF6"/>
    <w:rsid w:val="004A40F6"/>
    <w:rsid w:val="004A4273"/>
    <w:rsid w:val="004A42AC"/>
    <w:rsid w:val="004A4360"/>
    <w:rsid w:val="004A4C16"/>
    <w:rsid w:val="004A5AAF"/>
    <w:rsid w:val="004A685D"/>
    <w:rsid w:val="004A734E"/>
    <w:rsid w:val="004B0111"/>
    <w:rsid w:val="004B0400"/>
    <w:rsid w:val="004B1706"/>
    <w:rsid w:val="004B1F9D"/>
    <w:rsid w:val="004B2823"/>
    <w:rsid w:val="004B2AB4"/>
    <w:rsid w:val="004B2C14"/>
    <w:rsid w:val="004B3B17"/>
    <w:rsid w:val="004B3BF8"/>
    <w:rsid w:val="004B45A7"/>
    <w:rsid w:val="004B538B"/>
    <w:rsid w:val="004B5704"/>
    <w:rsid w:val="004B5F3E"/>
    <w:rsid w:val="004B5F4D"/>
    <w:rsid w:val="004B6A23"/>
    <w:rsid w:val="004B7F89"/>
    <w:rsid w:val="004C04B2"/>
    <w:rsid w:val="004C05C6"/>
    <w:rsid w:val="004C0749"/>
    <w:rsid w:val="004C17EE"/>
    <w:rsid w:val="004C1978"/>
    <w:rsid w:val="004C1C5D"/>
    <w:rsid w:val="004C26C9"/>
    <w:rsid w:val="004C2DBA"/>
    <w:rsid w:val="004C37CB"/>
    <w:rsid w:val="004C3C9F"/>
    <w:rsid w:val="004C410C"/>
    <w:rsid w:val="004C434A"/>
    <w:rsid w:val="004C4C18"/>
    <w:rsid w:val="004C4CE1"/>
    <w:rsid w:val="004C56CA"/>
    <w:rsid w:val="004C5E64"/>
    <w:rsid w:val="004C5EE3"/>
    <w:rsid w:val="004C6EAC"/>
    <w:rsid w:val="004C7840"/>
    <w:rsid w:val="004C792D"/>
    <w:rsid w:val="004C7D3C"/>
    <w:rsid w:val="004D141E"/>
    <w:rsid w:val="004D167D"/>
    <w:rsid w:val="004D1B70"/>
    <w:rsid w:val="004D20CB"/>
    <w:rsid w:val="004D2B14"/>
    <w:rsid w:val="004D2DB0"/>
    <w:rsid w:val="004D34D9"/>
    <w:rsid w:val="004D3C06"/>
    <w:rsid w:val="004D3DFC"/>
    <w:rsid w:val="004D3EE1"/>
    <w:rsid w:val="004D3FDA"/>
    <w:rsid w:val="004D5A26"/>
    <w:rsid w:val="004D6D61"/>
    <w:rsid w:val="004D7312"/>
    <w:rsid w:val="004D7D81"/>
    <w:rsid w:val="004E0310"/>
    <w:rsid w:val="004E0391"/>
    <w:rsid w:val="004E051C"/>
    <w:rsid w:val="004E0859"/>
    <w:rsid w:val="004E0892"/>
    <w:rsid w:val="004E0ECC"/>
    <w:rsid w:val="004E11DA"/>
    <w:rsid w:val="004E1A6D"/>
    <w:rsid w:val="004E2322"/>
    <w:rsid w:val="004E2C63"/>
    <w:rsid w:val="004E2E87"/>
    <w:rsid w:val="004E45D7"/>
    <w:rsid w:val="004E515F"/>
    <w:rsid w:val="004E53BB"/>
    <w:rsid w:val="004E5482"/>
    <w:rsid w:val="004E5AE7"/>
    <w:rsid w:val="004E603E"/>
    <w:rsid w:val="004E7AE3"/>
    <w:rsid w:val="004E7F7F"/>
    <w:rsid w:val="004F06F9"/>
    <w:rsid w:val="004F0C99"/>
    <w:rsid w:val="004F19E6"/>
    <w:rsid w:val="004F1BD5"/>
    <w:rsid w:val="004F46CB"/>
    <w:rsid w:val="004F49EB"/>
    <w:rsid w:val="004F4F1D"/>
    <w:rsid w:val="004F5589"/>
    <w:rsid w:val="004F668D"/>
    <w:rsid w:val="004F6A44"/>
    <w:rsid w:val="004F738E"/>
    <w:rsid w:val="004F74E0"/>
    <w:rsid w:val="00500160"/>
    <w:rsid w:val="005025CA"/>
    <w:rsid w:val="005031AE"/>
    <w:rsid w:val="005035F8"/>
    <w:rsid w:val="00503649"/>
    <w:rsid w:val="00503D0C"/>
    <w:rsid w:val="00505C1B"/>
    <w:rsid w:val="00505CBC"/>
    <w:rsid w:val="00506CB7"/>
    <w:rsid w:val="00506F22"/>
    <w:rsid w:val="00507CDA"/>
    <w:rsid w:val="00510451"/>
    <w:rsid w:val="00510556"/>
    <w:rsid w:val="00512E4C"/>
    <w:rsid w:val="00513537"/>
    <w:rsid w:val="005143C0"/>
    <w:rsid w:val="00514694"/>
    <w:rsid w:val="00514777"/>
    <w:rsid w:val="00515073"/>
    <w:rsid w:val="00515B8F"/>
    <w:rsid w:val="00515EEB"/>
    <w:rsid w:val="00516B5B"/>
    <w:rsid w:val="00516B8A"/>
    <w:rsid w:val="00520696"/>
    <w:rsid w:val="005210C3"/>
    <w:rsid w:val="00521464"/>
    <w:rsid w:val="005214B4"/>
    <w:rsid w:val="0052154B"/>
    <w:rsid w:val="0052254F"/>
    <w:rsid w:val="00522FED"/>
    <w:rsid w:val="005235F6"/>
    <w:rsid w:val="005238E7"/>
    <w:rsid w:val="00525A48"/>
    <w:rsid w:val="00526825"/>
    <w:rsid w:val="00526E12"/>
    <w:rsid w:val="0052731B"/>
    <w:rsid w:val="005273E7"/>
    <w:rsid w:val="00531789"/>
    <w:rsid w:val="00532F58"/>
    <w:rsid w:val="0053316A"/>
    <w:rsid w:val="00533464"/>
    <w:rsid w:val="005337A6"/>
    <w:rsid w:val="005343F6"/>
    <w:rsid w:val="00534517"/>
    <w:rsid w:val="005353A7"/>
    <w:rsid w:val="00535756"/>
    <w:rsid w:val="00535E13"/>
    <w:rsid w:val="005364B1"/>
    <w:rsid w:val="00536E1B"/>
    <w:rsid w:val="00537CC6"/>
    <w:rsid w:val="00540EC2"/>
    <w:rsid w:val="005413DA"/>
    <w:rsid w:val="0054173A"/>
    <w:rsid w:val="005418F1"/>
    <w:rsid w:val="005422FD"/>
    <w:rsid w:val="00542760"/>
    <w:rsid w:val="005434BF"/>
    <w:rsid w:val="00543502"/>
    <w:rsid w:val="005435D2"/>
    <w:rsid w:val="00543A59"/>
    <w:rsid w:val="005443BF"/>
    <w:rsid w:val="00544E1D"/>
    <w:rsid w:val="00545163"/>
    <w:rsid w:val="0054519F"/>
    <w:rsid w:val="00545D8D"/>
    <w:rsid w:val="005463CD"/>
    <w:rsid w:val="0054723B"/>
    <w:rsid w:val="00547468"/>
    <w:rsid w:val="00547752"/>
    <w:rsid w:val="00547E7A"/>
    <w:rsid w:val="005520C9"/>
    <w:rsid w:val="00552403"/>
    <w:rsid w:val="00552605"/>
    <w:rsid w:val="00552C6F"/>
    <w:rsid w:val="00553476"/>
    <w:rsid w:val="00553F64"/>
    <w:rsid w:val="00556E63"/>
    <w:rsid w:val="00556F03"/>
    <w:rsid w:val="0055741A"/>
    <w:rsid w:val="005575B4"/>
    <w:rsid w:val="00557A69"/>
    <w:rsid w:val="00560920"/>
    <w:rsid w:val="00560B3E"/>
    <w:rsid w:val="00560E37"/>
    <w:rsid w:val="00560EAE"/>
    <w:rsid w:val="005633D2"/>
    <w:rsid w:val="00563C19"/>
    <w:rsid w:val="00564173"/>
    <w:rsid w:val="005641D0"/>
    <w:rsid w:val="0056478C"/>
    <w:rsid w:val="00564821"/>
    <w:rsid w:val="00564CB2"/>
    <w:rsid w:val="005651A8"/>
    <w:rsid w:val="00565F8E"/>
    <w:rsid w:val="00565FFA"/>
    <w:rsid w:val="00566520"/>
    <w:rsid w:val="005665B7"/>
    <w:rsid w:val="005672B6"/>
    <w:rsid w:val="005676CE"/>
    <w:rsid w:val="00570C3E"/>
    <w:rsid w:val="00571BE3"/>
    <w:rsid w:val="00571E89"/>
    <w:rsid w:val="005721F6"/>
    <w:rsid w:val="00572401"/>
    <w:rsid w:val="00572C3E"/>
    <w:rsid w:val="00573857"/>
    <w:rsid w:val="00573E63"/>
    <w:rsid w:val="00574E9D"/>
    <w:rsid w:val="0057650C"/>
    <w:rsid w:val="00576B6F"/>
    <w:rsid w:val="00576F0D"/>
    <w:rsid w:val="00577F30"/>
    <w:rsid w:val="005809ED"/>
    <w:rsid w:val="00580E7C"/>
    <w:rsid w:val="0058123F"/>
    <w:rsid w:val="005818D9"/>
    <w:rsid w:val="00581A21"/>
    <w:rsid w:val="00581B56"/>
    <w:rsid w:val="00582BF2"/>
    <w:rsid w:val="005831B7"/>
    <w:rsid w:val="005832F7"/>
    <w:rsid w:val="0058350B"/>
    <w:rsid w:val="005835A8"/>
    <w:rsid w:val="00583E29"/>
    <w:rsid w:val="00583EC1"/>
    <w:rsid w:val="00586681"/>
    <w:rsid w:val="005904AB"/>
    <w:rsid w:val="00590D82"/>
    <w:rsid w:val="00591675"/>
    <w:rsid w:val="005918DF"/>
    <w:rsid w:val="005925EE"/>
    <w:rsid w:val="0059282E"/>
    <w:rsid w:val="00593104"/>
    <w:rsid w:val="00593DE2"/>
    <w:rsid w:val="0059542A"/>
    <w:rsid w:val="005955AF"/>
    <w:rsid w:val="00595A0B"/>
    <w:rsid w:val="00595ECB"/>
    <w:rsid w:val="00595F62"/>
    <w:rsid w:val="00596AE6"/>
    <w:rsid w:val="00596B2F"/>
    <w:rsid w:val="00596D97"/>
    <w:rsid w:val="005974FC"/>
    <w:rsid w:val="005A099C"/>
    <w:rsid w:val="005A106E"/>
    <w:rsid w:val="005A205A"/>
    <w:rsid w:val="005A248A"/>
    <w:rsid w:val="005A2630"/>
    <w:rsid w:val="005A2CD2"/>
    <w:rsid w:val="005A30ED"/>
    <w:rsid w:val="005A425E"/>
    <w:rsid w:val="005A42D7"/>
    <w:rsid w:val="005A43C3"/>
    <w:rsid w:val="005A479F"/>
    <w:rsid w:val="005A5446"/>
    <w:rsid w:val="005A547D"/>
    <w:rsid w:val="005A559D"/>
    <w:rsid w:val="005A5FA7"/>
    <w:rsid w:val="005A6167"/>
    <w:rsid w:val="005A6E68"/>
    <w:rsid w:val="005B03E5"/>
    <w:rsid w:val="005B03EC"/>
    <w:rsid w:val="005B0546"/>
    <w:rsid w:val="005B0983"/>
    <w:rsid w:val="005B1D48"/>
    <w:rsid w:val="005B2133"/>
    <w:rsid w:val="005B24DE"/>
    <w:rsid w:val="005B34B7"/>
    <w:rsid w:val="005B3AEF"/>
    <w:rsid w:val="005B4DE5"/>
    <w:rsid w:val="005B6026"/>
    <w:rsid w:val="005B6237"/>
    <w:rsid w:val="005B69E4"/>
    <w:rsid w:val="005B7D9F"/>
    <w:rsid w:val="005B7E53"/>
    <w:rsid w:val="005C08DE"/>
    <w:rsid w:val="005C09DE"/>
    <w:rsid w:val="005C0F81"/>
    <w:rsid w:val="005C187C"/>
    <w:rsid w:val="005C2793"/>
    <w:rsid w:val="005C360E"/>
    <w:rsid w:val="005C3A07"/>
    <w:rsid w:val="005C42CE"/>
    <w:rsid w:val="005C5472"/>
    <w:rsid w:val="005C558A"/>
    <w:rsid w:val="005C5B8D"/>
    <w:rsid w:val="005C5E27"/>
    <w:rsid w:val="005C61BA"/>
    <w:rsid w:val="005C6392"/>
    <w:rsid w:val="005C69CB"/>
    <w:rsid w:val="005C6B45"/>
    <w:rsid w:val="005C6EFC"/>
    <w:rsid w:val="005C7882"/>
    <w:rsid w:val="005D1158"/>
    <w:rsid w:val="005D132C"/>
    <w:rsid w:val="005D1699"/>
    <w:rsid w:val="005D198C"/>
    <w:rsid w:val="005D198F"/>
    <w:rsid w:val="005D1A0D"/>
    <w:rsid w:val="005D1AAC"/>
    <w:rsid w:val="005D219E"/>
    <w:rsid w:val="005D2DD3"/>
    <w:rsid w:val="005D349A"/>
    <w:rsid w:val="005D3C1D"/>
    <w:rsid w:val="005D4AF8"/>
    <w:rsid w:val="005D50D2"/>
    <w:rsid w:val="005D5C97"/>
    <w:rsid w:val="005D5EA3"/>
    <w:rsid w:val="005D721D"/>
    <w:rsid w:val="005D7746"/>
    <w:rsid w:val="005D7A88"/>
    <w:rsid w:val="005E0129"/>
    <w:rsid w:val="005E0559"/>
    <w:rsid w:val="005E08B1"/>
    <w:rsid w:val="005E18C7"/>
    <w:rsid w:val="005E2315"/>
    <w:rsid w:val="005E2582"/>
    <w:rsid w:val="005E277F"/>
    <w:rsid w:val="005E30FB"/>
    <w:rsid w:val="005E4968"/>
    <w:rsid w:val="005E4E37"/>
    <w:rsid w:val="005E599F"/>
    <w:rsid w:val="005E63C9"/>
    <w:rsid w:val="005E6561"/>
    <w:rsid w:val="005E69A9"/>
    <w:rsid w:val="005E7D2B"/>
    <w:rsid w:val="005E7F16"/>
    <w:rsid w:val="005F068C"/>
    <w:rsid w:val="005F1339"/>
    <w:rsid w:val="005F24AF"/>
    <w:rsid w:val="005F2C06"/>
    <w:rsid w:val="005F2D7C"/>
    <w:rsid w:val="005F2F31"/>
    <w:rsid w:val="005F3D9C"/>
    <w:rsid w:val="005F4879"/>
    <w:rsid w:val="005F4E34"/>
    <w:rsid w:val="005F5022"/>
    <w:rsid w:val="005F5AA8"/>
    <w:rsid w:val="005F67B4"/>
    <w:rsid w:val="005F6EB3"/>
    <w:rsid w:val="005F7904"/>
    <w:rsid w:val="005F796E"/>
    <w:rsid w:val="005F7F18"/>
    <w:rsid w:val="005F7F9F"/>
    <w:rsid w:val="006010A6"/>
    <w:rsid w:val="0060153E"/>
    <w:rsid w:val="006015BF"/>
    <w:rsid w:val="00601787"/>
    <w:rsid w:val="006018A5"/>
    <w:rsid w:val="00601F20"/>
    <w:rsid w:val="0060243B"/>
    <w:rsid w:val="00602C74"/>
    <w:rsid w:val="00604498"/>
    <w:rsid w:val="0060494F"/>
    <w:rsid w:val="00604F14"/>
    <w:rsid w:val="006052DA"/>
    <w:rsid w:val="00605A10"/>
    <w:rsid w:val="00605B2D"/>
    <w:rsid w:val="00605EC5"/>
    <w:rsid w:val="00606274"/>
    <w:rsid w:val="00606F87"/>
    <w:rsid w:val="00610DF4"/>
    <w:rsid w:val="00610E5F"/>
    <w:rsid w:val="00611B72"/>
    <w:rsid w:val="00612189"/>
    <w:rsid w:val="006127F8"/>
    <w:rsid w:val="0061289D"/>
    <w:rsid w:val="00612BA5"/>
    <w:rsid w:val="00613DFA"/>
    <w:rsid w:val="006147F4"/>
    <w:rsid w:val="006149FC"/>
    <w:rsid w:val="006157AF"/>
    <w:rsid w:val="00616088"/>
    <w:rsid w:val="006160B3"/>
    <w:rsid w:val="00616E32"/>
    <w:rsid w:val="0062173A"/>
    <w:rsid w:val="00622903"/>
    <w:rsid w:val="00622DA1"/>
    <w:rsid w:val="0062399B"/>
    <w:rsid w:val="00624365"/>
    <w:rsid w:val="0062461C"/>
    <w:rsid w:val="006248B3"/>
    <w:rsid w:val="00624AA4"/>
    <w:rsid w:val="00626683"/>
    <w:rsid w:val="006266C8"/>
    <w:rsid w:val="00626892"/>
    <w:rsid w:val="006269BA"/>
    <w:rsid w:val="00626D92"/>
    <w:rsid w:val="006278ED"/>
    <w:rsid w:val="00627E09"/>
    <w:rsid w:val="00627E4A"/>
    <w:rsid w:val="006309A1"/>
    <w:rsid w:val="0063160C"/>
    <w:rsid w:val="0063264C"/>
    <w:rsid w:val="00634A60"/>
    <w:rsid w:val="00635F5D"/>
    <w:rsid w:val="00635F92"/>
    <w:rsid w:val="006360FE"/>
    <w:rsid w:val="006366F9"/>
    <w:rsid w:val="006373A5"/>
    <w:rsid w:val="00641D64"/>
    <w:rsid w:val="00642340"/>
    <w:rsid w:val="00642492"/>
    <w:rsid w:val="006433AF"/>
    <w:rsid w:val="00643775"/>
    <w:rsid w:val="00643D80"/>
    <w:rsid w:val="006441BD"/>
    <w:rsid w:val="00644220"/>
    <w:rsid w:val="00644478"/>
    <w:rsid w:val="00644EE8"/>
    <w:rsid w:val="00644F1C"/>
    <w:rsid w:val="00645165"/>
    <w:rsid w:val="006452C3"/>
    <w:rsid w:val="006469F8"/>
    <w:rsid w:val="0064702D"/>
    <w:rsid w:val="0065004B"/>
    <w:rsid w:val="0065054E"/>
    <w:rsid w:val="00650CAB"/>
    <w:rsid w:val="006511AF"/>
    <w:rsid w:val="00651B26"/>
    <w:rsid w:val="006520E7"/>
    <w:rsid w:val="0065324A"/>
    <w:rsid w:val="00653305"/>
    <w:rsid w:val="00653374"/>
    <w:rsid w:val="006535EC"/>
    <w:rsid w:val="006549DD"/>
    <w:rsid w:val="0065520E"/>
    <w:rsid w:val="00657823"/>
    <w:rsid w:val="0065795E"/>
    <w:rsid w:val="0066052E"/>
    <w:rsid w:val="006609ED"/>
    <w:rsid w:val="00660C75"/>
    <w:rsid w:val="00661568"/>
    <w:rsid w:val="006617B4"/>
    <w:rsid w:val="00661C41"/>
    <w:rsid w:val="00662A12"/>
    <w:rsid w:val="00663AB1"/>
    <w:rsid w:val="00663B74"/>
    <w:rsid w:val="00663C9A"/>
    <w:rsid w:val="00664588"/>
    <w:rsid w:val="00664E6A"/>
    <w:rsid w:val="00664F95"/>
    <w:rsid w:val="006651C8"/>
    <w:rsid w:val="00665364"/>
    <w:rsid w:val="00665503"/>
    <w:rsid w:val="0066622B"/>
    <w:rsid w:val="00666445"/>
    <w:rsid w:val="0066687B"/>
    <w:rsid w:val="006669A8"/>
    <w:rsid w:val="00666E1B"/>
    <w:rsid w:val="006673EC"/>
    <w:rsid w:val="00667827"/>
    <w:rsid w:val="00667C93"/>
    <w:rsid w:val="00670F30"/>
    <w:rsid w:val="00671C97"/>
    <w:rsid w:val="006729D7"/>
    <w:rsid w:val="00673036"/>
    <w:rsid w:val="00673DF1"/>
    <w:rsid w:val="00674D78"/>
    <w:rsid w:val="006750E3"/>
    <w:rsid w:val="00675288"/>
    <w:rsid w:val="0067556A"/>
    <w:rsid w:val="006757B4"/>
    <w:rsid w:val="00676251"/>
    <w:rsid w:val="00676940"/>
    <w:rsid w:val="006770FF"/>
    <w:rsid w:val="00677248"/>
    <w:rsid w:val="006778D1"/>
    <w:rsid w:val="00677D58"/>
    <w:rsid w:val="006803CF"/>
    <w:rsid w:val="0068067B"/>
    <w:rsid w:val="00681AF7"/>
    <w:rsid w:val="00681FB0"/>
    <w:rsid w:val="006830F8"/>
    <w:rsid w:val="0068374E"/>
    <w:rsid w:val="006844B7"/>
    <w:rsid w:val="00685430"/>
    <w:rsid w:val="00685435"/>
    <w:rsid w:val="006865C8"/>
    <w:rsid w:val="00686874"/>
    <w:rsid w:val="0068757F"/>
    <w:rsid w:val="00687947"/>
    <w:rsid w:val="00687F88"/>
    <w:rsid w:val="00690BCA"/>
    <w:rsid w:val="00691932"/>
    <w:rsid w:val="00691F6F"/>
    <w:rsid w:val="006922FB"/>
    <w:rsid w:val="00692C32"/>
    <w:rsid w:val="006942F5"/>
    <w:rsid w:val="006950D9"/>
    <w:rsid w:val="006959E8"/>
    <w:rsid w:val="00695A18"/>
    <w:rsid w:val="00695ADA"/>
    <w:rsid w:val="00695D7A"/>
    <w:rsid w:val="00695E80"/>
    <w:rsid w:val="0069687B"/>
    <w:rsid w:val="00696A55"/>
    <w:rsid w:val="00696D48"/>
    <w:rsid w:val="006971E4"/>
    <w:rsid w:val="006A01F5"/>
    <w:rsid w:val="006A03EF"/>
    <w:rsid w:val="006A0D20"/>
    <w:rsid w:val="006A0E65"/>
    <w:rsid w:val="006A1A2A"/>
    <w:rsid w:val="006A1D77"/>
    <w:rsid w:val="006A236B"/>
    <w:rsid w:val="006A24D4"/>
    <w:rsid w:val="006A3806"/>
    <w:rsid w:val="006A3B0C"/>
    <w:rsid w:val="006A52A3"/>
    <w:rsid w:val="006A5388"/>
    <w:rsid w:val="006A603D"/>
    <w:rsid w:val="006A6482"/>
    <w:rsid w:val="006A7B85"/>
    <w:rsid w:val="006B018B"/>
    <w:rsid w:val="006B031A"/>
    <w:rsid w:val="006B13FC"/>
    <w:rsid w:val="006B14AB"/>
    <w:rsid w:val="006B2E82"/>
    <w:rsid w:val="006B2FF3"/>
    <w:rsid w:val="006B3391"/>
    <w:rsid w:val="006B3663"/>
    <w:rsid w:val="006B3712"/>
    <w:rsid w:val="006B494D"/>
    <w:rsid w:val="006B4FC3"/>
    <w:rsid w:val="006B51B6"/>
    <w:rsid w:val="006B5B07"/>
    <w:rsid w:val="006B6006"/>
    <w:rsid w:val="006B609F"/>
    <w:rsid w:val="006B6626"/>
    <w:rsid w:val="006B666A"/>
    <w:rsid w:val="006C0D0B"/>
    <w:rsid w:val="006C1567"/>
    <w:rsid w:val="006C28B9"/>
    <w:rsid w:val="006C29AD"/>
    <w:rsid w:val="006C2FCE"/>
    <w:rsid w:val="006C35D1"/>
    <w:rsid w:val="006C3C97"/>
    <w:rsid w:val="006C3CBE"/>
    <w:rsid w:val="006C3E5C"/>
    <w:rsid w:val="006C3FBB"/>
    <w:rsid w:val="006C4014"/>
    <w:rsid w:val="006C40E3"/>
    <w:rsid w:val="006C69C8"/>
    <w:rsid w:val="006D1D2E"/>
    <w:rsid w:val="006D2D70"/>
    <w:rsid w:val="006D364F"/>
    <w:rsid w:val="006D3B07"/>
    <w:rsid w:val="006D4143"/>
    <w:rsid w:val="006D61AF"/>
    <w:rsid w:val="006D6575"/>
    <w:rsid w:val="006D6580"/>
    <w:rsid w:val="006D6678"/>
    <w:rsid w:val="006D69FC"/>
    <w:rsid w:val="006D7504"/>
    <w:rsid w:val="006D7603"/>
    <w:rsid w:val="006D773C"/>
    <w:rsid w:val="006E014D"/>
    <w:rsid w:val="006E0236"/>
    <w:rsid w:val="006E2154"/>
    <w:rsid w:val="006E2700"/>
    <w:rsid w:val="006E2D88"/>
    <w:rsid w:val="006E34AD"/>
    <w:rsid w:val="006E4B30"/>
    <w:rsid w:val="006E4CC9"/>
    <w:rsid w:val="006E57C7"/>
    <w:rsid w:val="006E64CE"/>
    <w:rsid w:val="006E686D"/>
    <w:rsid w:val="006E708C"/>
    <w:rsid w:val="006F06EA"/>
    <w:rsid w:val="006F23F0"/>
    <w:rsid w:val="006F2929"/>
    <w:rsid w:val="006F2E10"/>
    <w:rsid w:val="006F2EE7"/>
    <w:rsid w:val="006F378F"/>
    <w:rsid w:val="006F3DEF"/>
    <w:rsid w:val="006F4358"/>
    <w:rsid w:val="006F43EB"/>
    <w:rsid w:val="006F5687"/>
    <w:rsid w:val="006F5FDD"/>
    <w:rsid w:val="006F618A"/>
    <w:rsid w:val="006F6413"/>
    <w:rsid w:val="006F6F48"/>
    <w:rsid w:val="006F73CE"/>
    <w:rsid w:val="006F7A0A"/>
    <w:rsid w:val="0070001D"/>
    <w:rsid w:val="00700993"/>
    <w:rsid w:val="00700DCC"/>
    <w:rsid w:val="00700E8D"/>
    <w:rsid w:val="00701FE5"/>
    <w:rsid w:val="00704475"/>
    <w:rsid w:val="00705C5C"/>
    <w:rsid w:val="00706B4A"/>
    <w:rsid w:val="007076CB"/>
    <w:rsid w:val="00707C8C"/>
    <w:rsid w:val="00710F56"/>
    <w:rsid w:val="007117E9"/>
    <w:rsid w:val="00711BDC"/>
    <w:rsid w:val="00711F1C"/>
    <w:rsid w:val="00711F2C"/>
    <w:rsid w:val="0071274F"/>
    <w:rsid w:val="00713FF3"/>
    <w:rsid w:val="00714254"/>
    <w:rsid w:val="00714402"/>
    <w:rsid w:val="007149CF"/>
    <w:rsid w:val="00715155"/>
    <w:rsid w:val="00715209"/>
    <w:rsid w:val="007157B8"/>
    <w:rsid w:val="00715A74"/>
    <w:rsid w:val="00716952"/>
    <w:rsid w:val="00717603"/>
    <w:rsid w:val="00720CA6"/>
    <w:rsid w:val="0072125F"/>
    <w:rsid w:val="00721281"/>
    <w:rsid w:val="00721770"/>
    <w:rsid w:val="007224A4"/>
    <w:rsid w:val="007234D0"/>
    <w:rsid w:val="0072458C"/>
    <w:rsid w:val="00724A7D"/>
    <w:rsid w:val="00724ACB"/>
    <w:rsid w:val="00724B13"/>
    <w:rsid w:val="00724FAC"/>
    <w:rsid w:val="00725603"/>
    <w:rsid w:val="00725FA9"/>
    <w:rsid w:val="007263FA"/>
    <w:rsid w:val="00726C20"/>
    <w:rsid w:val="00726E1F"/>
    <w:rsid w:val="00727946"/>
    <w:rsid w:val="007279F5"/>
    <w:rsid w:val="00727C15"/>
    <w:rsid w:val="007302DB"/>
    <w:rsid w:val="0073131C"/>
    <w:rsid w:val="00731504"/>
    <w:rsid w:val="00731A95"/>
    <w:rsid w:val="007322F7"/>
    <w:rsid w:val="007327E8"/>
    <w:rsid w:val="00732B34"/>
    <w:rsid w:val="00732BC9"/>
    <w:rsid w:val="007334DE"/>
    <w:rsid w:val="00733A12"/>
    <w:rsid w:val="00734308"/>
    <w:rsid w:val="00734DBC"/>
    <w:rsid w:val="00735C08"/>
    <w:rsid w:val="00735CAC"/>
    <w:rsid w:val="007367D6"/>
    <w:rsid w:val="00737315"/>
    <w:rsid w:val="00737AED"/>
    <w:rsid w:val="00740512"/>
    <w:rsid w:val="00740642"/>
    <w:rsid w:val="00740E41"/>
    <w:rsid w:val="00741305"/>
    <w:rsid w:val="007418B3"/>
    <w:rsid w:val="00741BF8"/>
    <w:rsid w:val="00741C3C"/>
    <w:rsid w:val="0074250D"/>
    <w:rsid w:val="00743B21"/>
    <w:rsid w:val="00743BCC"/>
    <w:rsid w:val="007446A6"/>
    <w:rsid w:val="00745463"/>
    <w:rsid w:val="00745A48"/>
    <w:rsid w:val="00745B9B"/>
    <w:rsid w:val="00745CCB"/>
    <w:rsid w:val="00745FE3"/>
    <w:rsid w:val="00746586"/>
    <w:rsid w:val="00747ED0"/>
    <w:rsid w:val="00747EF6"/>
    <w:rsid w:val="007504FE"/>
    <w:rsid w:val="00751051"/>
    <w:rsid w:val="007515EE"/>
    <w:rsid w:val="00751CD4"/>
    <w:rsid w:val="00752FFC"/>
    <w:rsid w:val="0075375A"/>
    <w:rsid w:val="007537BD"/>
    <w:rsid w:val="00754228"/>
    <w:rsid w:val="0075431F"/>
    <w:rsid w:val="007545BE"/>
    <w:rsid w:val="00754718"/>
    <w:rsid w:val="0075507A"/>
    <w:rsid w:val="00756583"/>
    <w:rsid w:val="00756B63"/>
    <w:rsid w:val="00756BB8"/>
    <w:rsid w:val="007575F4"/>
    <w:rsid w:val="0076060E"/>
    <w:rsid w:val="00760E7A"/>
    <w:rsid w:val="00760FE3"/>
    <w:rsid w:val="00761337"/>
    <w:rsid w:val="00761418"/>
    <w:rsid w:val="00761695"/>
    <w:rsid w:val="00761CD6"/>
    <w:rsid w:val="00761F65"/>
    <w:rsid w:val="007622A9"/>
    <w:rsid w:val="0076245C"/>
    <w:rsid w:val="0076358D"/>
    <w:rsid w:val="00763C4D"/>
    <w:rsid w:val="00763EE8"/>
    <w:rsid w:val="00763FC3"/>
    <w:rsid w:val="00764986"/>
    <w:rsid w:val="007650C1"/>
    <w:rsid w:val="00766BFE"/>
    <w:rsid w:val="0076743C"/>
    <w:rsid w:val="00767556"/>
    <w:rsid w:val="00767CFE"/>
    <w:rsid w:val="00767D6E"/>
    <w:rsid w:val="00770008"/>
    <w:rsid w:val="007706D0"/>
    <w:rsid w:val="00770A38"/>
    <w:rsid w:val="00771609"/>
    <w:rsid w:val="0077167B"/>
    <w:rsid w:val="007717C7"/>
    <w:rsid w:val="007719DE"/>
    <w:rsid w:val="00771D08"/>
    <w:rsid w:val="007724F2"/>
    <w:rsid w:val="00772C3F"/>
    <w:rsid w:val="00773D46"/>
    <w:rsid w:val="00773F0C"/>
    <w:rsid w:val="00774B0F"/>
    <w:rsid w:val="00774CFF"/>
    <w:rsid w:val="00774ECB"/>
    <w:rsid w:val="00775426"/>
    <w:rsid w:val="007755D0"/>
    <w:rsid w:val="00775E0D"/>
    <w:rsid w:val="00776DAF"/>
    <w:rsid w:val="00777967"/>
    <w:rsid w:val="007806C9"/>
    <w:rsid w:val="00780933"/>
    <w:rsid w:val="007814BD"/>
    <w:rsid w:val="00781C86"/>
    <w:rsid w:val="007820A9"/>
    <w:rsid w:val="00782545"/>
    <w:rsid w:val="00782586"/>
    <w:rsid w:val="00782B65"/>
    <w:rsid w:val="00782C7F"/>
    <w:rsid w:val="00782F90"/>
    <w:rsid w:val="00783CAB"/>
    <w:rsid w:val="00784AF3"/>
    <w:rsid w:val="0078592E"/>
    <w:rsid w:val="00786EF9"/>
    <w:rsid w:val="00790A44"/>
    <w:rsid w:val="00792102"/>
    <w:rsid w:val="00792393"/>
    <w:rsid w:val="00792FAB"/>
    <w:rsid w:val="007931BF"/>
    <w:rsid w:val="00793A3B"/>
    <w:rsid w:val="00793B09"/>
    <w:rsid w:val="00793CA3"/>
    <w:rsid w:val="00794E58"/>
    <w:rsid w:val="00795971"/>
    <w:rsid w:val="007960AA"/>
    <w:rsid w:val="007A0351"/>
    <w:rsid w:val="007A0FBB"/>
    <w:rsid w:val="007A12EC"/>
    <w:rsid w:val="007A1DB5"/>
    <w:rsid w:val="007A2167"/>
    <w:rsid w:val="007A21DB"/>
    <w:rsid w:val="007A238E"/>
    <w:rsid w:val="007A2B4B"/>
    <w:rsid w:val="007A3294"/>
    <w:rsid w:val="007A338F"/>
    <w:rsid w:val="007A43BC"/>
    <w:rsid w:val="007A58F0"/>
    <w:rsid w:val="007A5A64"/>
    <w:rsid w:val="007A6A54"/>
    <w:rsid w:val="007A7172"/>
    <w:rsid w:val="007A76CF"/>
    <w:rsid w:val="007A7CE9"/>
    <w:rsid w:val="007B0CA5"/>
    <w:rsid w:val="007B11D9"/>
    <w:rsid w:val="007B2AF2"/>
    <w:rsid w:val="007B2C6F"/>
    <w:rsid w:val="007B3B23"/>
    <w:rsid w:val="007B3F4C"/>
    <w:rsid w:val="007B464A"/>
    <w:rsid w:val="007B4D64"/>
    <w:rsid w:val="007B5297"/>
    <w:rsid w:val="007B55E2"/>
    <w:rsid w:val="007B650B"/>
    <w:rsid w:val="007B67D4"/>
    <w:rsid w:val="007B6E03"/>
    <w:rsid w:val="007B6EBC"/>
    <w:rsid w:val="007B717A"/>
    <w:rsid w:val="007B7AD5"/>
    <w:rsid w:val="007C0298"/>
    <w:rsid w:val="007C080F"/>
    <w:rsid w:val="007C0EE5"/>
    <w:rsid w:val="007C18D4"/>
    <w:rsid w:val="007C19C1"/>
    <w:rsid w:val="007C2E52"/>
    <w:rsid w:val="007C3729"/>
    <w:rsid w:val="007C37FE"/>
    <w:rsid w:val="007C3986"/>
    <w:rsid w:val="007C39C5"/>
    <w:rsid w:val="007C3E6C"/>
    <w:rsid w:val="007C3F1D"/>
    <w:rsid w:val="007C46C6"/>
    <w:rsid w:val="007C4E58"/>
    <w:rsid w:val="007C5035"/>
    <w:rsid w:val="007C56AB"/>
    <w:rsid w:val="007C6178"/>
    <w:rsid w:val="007C6B1C"/>
    <w:rsid w:val="007C6B6A"/>
    <w:rsid w:val="007C6CD4"/>
    <w:rsid w:val="007C7F34"/>
    <w:rsid w:val="007C7FD8"/>
    <w:rsid w:val="007D0165"/>
    <w:rsid w:val="007D0F04"/>
    <w:rsid w:val="007D148A"/>
    <w:rsid w:val="007D29C9"/>
    <w:rsid w:val="007D2A95"/>
    <w:rsid w:val="007D2DB2"/>
    <w:rsid w:val="007D2E7F"/>
    <w:rsid w:val="007D46A2"/>
    <w:rsid w:val="007D4768"/>
    <w:rsid w:val="007D4C33"/>
    <w:rsid w:val="007D5116"/>
    <w:rsid w:val="007D5366"/>
    <w:rsid w:val="007E01CB"/>
    <w:rsid w:val="007E0891"/>
    <w:rsid w:val="007E0C89"/>
    <w:rsid w:val="007E11CF"/>
    <w:rsid w:val="007E1523"/>
    <w:rsid w:val="007E171D"/>
    <w:rsid w:val="007E17CB"/>
    <w:rsid w:val="007E1D71"/>
    <w:rsid w:val="007E2927"/>
    <w:rsid w:val="007E371F"/>
    <w:rsid w:val="007E4318"/>
    <w:rsid w:val="007E4370"/>
    <w:rsid w:val="007E4575"/>
    <w:rsid w:val="007E5187"/>
    <w:rsid w:val="007E529A"/>
    <w:rsid w:val="007E5E0C"/>
    <w:rsid w:val="007E61C7"/>
    <w:rsid w:val="007E6422"/>
    <w:rsid w:val="007E7025"/>
    <w:rsid w:val="007E7818"/>
    <w:rsid w:val="007E78F8"/>
    <w:rsid w:val="007E7C8C"/>
    <w:rsid w:val="007E7D7B"/>
    <w:rsid w:val="007F06FE"/>
    <w:rsid w:val="007F084D"/>
    <w:rsid w:val="007F0ED3"/>
    <w:rsid w:val="007F18F8"/>
    <w:rsid w:val="007F2C49"/>
    <w:rsid w:val="007F364B"/>
    <w:rsid w:val="007F3AF2"/>
    <w:rsid w:val="007F3DE4"/>
    <w:rsid w:val="007F445E"/>
    <w:rsid w:val="007F4628"/>
    <w:rsid w:val="007F49C3"/>
    <w:rsid w:val="007F4C79"/>
    <w:rsid w:val="007F549C"/>
    <w:rsid w:val="007F60BB"/>
    <w:rsid w:val="007F6D72"/>
    <w:rsid w:val="007F701B"/>
    <w:rsid w:val="007F71EC"/>
    <w:rsid w:val="007F794D"/>
    <w:rsid w:val="007F7A19"/>
    <w:rsid w:val="007F7A21"/>
    <w:rsid w:val="007F7CB2"/>
    <w:rsid w:val="007F7DAB"/>
    <w:rsid w:val="007F7FE7"/>
    <w:rsid w:val="00800130"/>
    <w:rsid w:val="0080229A"/>
    <w:rsid w:val="00802822"/>
    <w:rsid w:val="00802A2C"/>
    <w:rsid w:val="00802C88"/>
    <w:rsid w:val="0080385C"/>
    <w:rsid w:val="00804051"/>
    <w:rsid w:val="0080452A"/>
    <w:rsid w:val="00804786"/>
    <w:rsid w:val="00804C98"/>
    <w:rsid w:val="00804F06"/>
    <w:rsid w:val="00805308"/>
    <w:rsid w:val="00805417"/>
    <w:rsid w:val="00805C43"/>
    <w:rsid w:val="008065E6"/>
    <w:rsid w:val="00806968"/>
    <w:rsid w:val="00806D97"/>
    <w:rsid w:val="0080712A"/>
    <w:rsid w:val="008076EA"/>
    <w:rsid w:val="00807858"/>
    <w:rsid w:val="00807865"/>
    <w:rsid w:val="00807C39"/>
    <w:rsid w:val="00810650"/>
    <w:rsid w:val="00810812"/>
    <w:rsid w:val="008123BF"/>
    <w:rsid w:val="008132CD"/>
    <w:rsid w:val="008146CA"/>
    <w:rsid w:val="008146F2"/>
    <w:rsid w:val="00814AAC"/>
    <w:rsid w:val="00814F2E"/>
    <w:rsid w:val="00815485"/>
    <w:rsid w:val="008157AB"/>
    <w:rsid w:val="00815EAD"/>
    <w:rsid w:val="0081741F"/>
    <w:rsid w:val="008204FD"/>
    <w:rsid w:val="0082071F"/>
    <w:rsid w:val="00820742"/>
    <w:rsid w:val="00820A12"/>
    <w:rsid w:val="00820A33"/>
    <w:rsid w:val="00820E9C"/>
    <w:rsid w:val="0082151A"/>
    <w:rsid w:val="0082283E"/>
    <w:rsid w:val="00822954"/>
    <w:rsid w:val="00822AAE"/>
    <w:rsid w:val="008233FE"/>
    <w:rsid w:val="008237BE"/>
    <w:rsid w:val="00823AAF"/>
    <w:rsid w:val="00823D4C"/>
    <w:rsid w:val="008250CF"/>
    <w:rsid w:val="00825D86"/>
    <w:rsid w:val="00826D87"/>
    <w:rsid w:val="008276F3"/>
    <w:rsid w:val="0083040E"/>
    <w:rsid w:val="008307DE"/>
    <w:rsid w:val="00831537"/>
    <w:rsid w:val="008319E9"/>
    <w:rsid w:val="008328DA"/>
    <w:rsid w:val="008341FD"/>
    <w:rsid w:val="00834538"/>
    <w:rsid w:val="0084007C"/>
    <w:rsid w:val="00840247"/>
    <w:rsid w:val="00840735"/>
    <w:rsid w:val="00840883"/>
    <w:rsid w:val="0084090A"/>
    <w:rsid w:val="00841A72"/>
    <w:rsid w:val="00842513"/>
    <w:rsid w:val="00842F64"/>
    <w:rsid w:val="008434CF"/>
    <w:rsid w:val="00844CB6"/>
    <w:rsid w:val="00844F81"/>
    <w:rsid w:val="00845501"/>
    <w:rsid w:val="008456C5"/>
    <w:rsid w:val="008457F2"/>
    <w:rsid w:val="00846344"/>
    <w:rsid w:val="008463BE"/>
    <w:rsid w:val="0084645D"/>
    <w:rsid w:val="00846BAA"/>
    <w:rsid w:val="00850128"/>
    <w:rsid w:val="008506E0"/>
    <w:rsid w:val="00850CC3"/>
    <w:rsid w:val="00852055"/>
    <w:rsid w:val="00852593"/>
    <w:rsid w:val="0085261D"/>
    <w:rsid w:val="00852B0C"/>
    <w:rsid w:val="00853DE9"/>
    <w:rsid w:val="0085431B"/>
    <w:rsid w:val="008545C3"/>
    <w:rsid w:val="00854B4A"/>
    <w:rsid w:val="00854D0D"/>
    <w:rsid w:val="008555E6"/>
    <w:rsid w:val="00855DFE"/>
    <w:rsid w:val="0085672C"/>
    <w:rsid w:val="00856A30"/>
    <w:rsid w:val="00857836"/>
    <w:rsid w:val="00860173"/>
    <w:rsid w:val="0086020D"/>
    <w:rsid w:val="00860779"/>
    <w:rsid w:val="00860DF7"/>
    <w:rsid w:val="00860E92"/>
    <w:rsid w:val="008622A5"/>
    <w:rsid w:val="00862471"/>
    <w:rsid w:val="0086278B"/>
    <w:rsid w:val="00864143"/>
    <w:rsid w:val="008647C4"/>
    <w:rsid w:val="00864B40"/>
    <w:rsid w:val="00865262"/>
    <w:rsid w:val="008660F4"/>
    <w:rsid w:val="008661D2"/>
    <w:rsid w:val="008663FF"/>
    <w:rsid w:val="0086647D"/>
    <w:rsid w:val="008711EE"/>
    <w:rsid w:val="008722BD"/>
    <w:rsid w:val="008726DC"/>
    <w:rsid w:val="00872905"/>
    <w:rsid w:val="00872C14"/>
    <w:rsid w:val="00872F04"/>
    <w:rsid w:val="00872F90"/>
    <w:rsid w:val="00873BAA"/>
    <w:rsid w:val="008742AF"/>
    <w:rsid w:val="00874988"/>
    <w:rsid w:val="008756DF"/>
    <w:rsid w:val="008756EB"/>
    <w:rsid w:val="00876B9E"/>
    <w:rsid w:val="00877000"/>
    <w:rsid w:val="008803D8"/>
    <w:rsid w:val="0088090F"/>
    <w:rsid w:val="00881471"/>
    <w:rsid w:val="00881B18"/>
    <w:rsid w:val="00883258"/>
    <w:rsid w:val="008834F9"/>
    <w:rsid w:val="0088363B"/>
    <w:rsid w:val="00883DE2"/>
    <w:rsid w:val="0088413D"/>
    <w:rsid w:val="0088588F"/>
    <w:rsid w:val="00885E0A"/>
    <w:rsid w:val="008861FE"/>
    <w:rsid w:val="008866BF"/>
    <w:rsid w:val="00886D8A"/>
    <w:rsid w:val="00887B0E"/>
    <w:rsid w:val="00887DF6"/>
    <w:rsid w:val="00890004"/>
    <w:rsid w:val="008901F2"/>
    <w:rsid w:val="00890397"/>
    <w:rsid w:val="008911DD"/>
    <w:rsid w:val="0089176A"/>
    <w:rsid w:val="00891CB6"/>
    <w:rsid w:val="00892344"/>
    <w:rsid w:val="008928EE"/>
    <w:rsid w:val="00893144"/>
    <w:rsid w:val="00893307"/>
    <w:rsid w:val="0089352C"/>
    <w:rsid w:val="0089396E"/>
    <w:rsid w:val="00893CC3"/>
    <w:rsid w:val="00893F1B"/>
    <w:rsid w:val="00894D1D"/>
    <w:rsid w:val="00895924"/>
    <w:rsid w:val="00895B57"/>
    <w:rsid w:val="00896E3F"/>
    <w:rsid w:val="00897084"/>
    <w:rsid w:val="00897163"/>
    <w:rsid w:val="0089738E"/>
    <w:rsid w:val="008A12A0"/>
    <w:rsid w:val="008A198A"/>
    <w:rsid w:val="008A1C43"/>
    <w:rsid w:val="008A243E"/>
    <w:rsid w:val="008A354B"/>
    <w:rsid w:val="008A36CC"/>
    <w:rsid w:val="008A37E0"/>
    <w:rsid w:val="008A675B"/>
    <w:rsid w:val="008A6B2C"/>
    <w:rsid w:val="008A6B8D"/>
    <w:rsid w:val="008A6C4C"/>
    <w:rsid w:val="008A771A"/>
    <w:rsid w:val="008A7D51"/>
    <w:rsid w:val="008B030C"/>
    <w:rsid w:val="008B08F7"/>
    <w:rsid w:val="008B1011"/>
    <w:rsid w:val="008B1828"/>
    <w:rsid w:val="008B1B35"/>
    <w:rsid w:val="008B1DE3"/>
    <w:rsid w:val="008B1E60"/>
    <w:rsid w:val="008B2029"/>
    <w:rsid w:val="008B21F3"/>
    <w:rsid w:val="008B2259"/>
    <w:rsid w:val="008B2F9B"/>
    <w:rsid w:val="008B31F5"/>
    <w:rsid w:val="008B3E85"/>
    <w:rsid w:val="008B4659"/>
    <w:rsid w:val="008B4B71"/>
    <w:rsid w:val="008B513D"/>
    <w:rsid w:val="008B52FC"/>
    <w:rsid w:val="008B56D0"/>
    <w:rsid w:val="008B5E74"/>
    <w:rsid w:val="008B70CF"/>
    <w:rsid w:val="008B7202"/>
    <w:rsid w:val="008B74A5"/>
    <w:rsid w:val="008B7E5F"/>
    <w:rsid w:val="008C2819"/>
    <w:rsid w:val="008C287E"/>
    <w:rsid w:val="008C3A31"/>
    <w:rsid w:val="008C4BB1"/>
    <w:rsid w:val="008C4F55"/>
    <w:rsid w:val="008C5558"/>
    <w:rsid w:val="008C592E"/>
    <w:rsid w:val="008C5B77"/>
    <w:rsid w:val="008C6319"/>
    <w:rsid w:val="008C6C03"/>
    <w:rsid w:val="008C79D4"/>
    <w:rsid w:val="008C7C9F"/>
    <w:rsid w:val="008D060A"/>
    <w:rsid w:val="008D1930"/>
    <w:rsid w:val="008D1AD4"/>
    <w:rsid w:val="008D2508"/>
    <w:rsid w:val="008D361B"/>
    <w:rsid w:val="008D44FE"/>
    <w:rsid w:val="008D49F2"/>
    <w:rsid w:val="008D5197"/>
    <w:rsid w:val="008D58F3"/>
    <w:rsid w:val="008D598B"/>
    <w:rsid w:val="008D5C46"/>
    <w:rsid w:val="008D6AA0"/>
    <w:rsid w:val="008D6EDE"/>
    <w:rsid w:val="008E0AB2"/>
    <w:rsid w:val="008E0B85"/>
    <w:rsid w:val="008E1FD6"/>
    <w:rsid w:val="008E28C3"/>
    <w:rsid w:val="008E2A85"/>
    <w:rsid w:val="008E2DBF"/>
    <w:rsid w:val="008E32AC"/>
    <w:rsid w:val="008E32CC"/>
    <w:rsid w:val="008E3691"/>
    <w:rsid w:val="008E5806"/>
    <w:rsid w:val="008E5F05"/>
    <w:rsid w:val="008E6768"/>
    <w:rsid w:val="008E7143"/>
    <w:rsid w:val="008E7F90"/>
    <w:rsid w:val="008F1119"/>
    <w:rsid w:val="008F1464"/>
    <w:rsid w:val="008F1AB2"/>
    <w:rsid w:val="008F1BEF"/>
    <w:rsid w:val="008F3B18"/>
    <w:rsid w:val="008F41EE"/>
    <w:rsid w:val="008F455F"/>
    <w:rsid w:val="008F512A"/>
    <w:rsid w:val="008F5415"/>
    <w:rsid w:val="008F63E1"/>
    <w:rsid w:val="008F6720"/>
    <w:rsid w:val="008F6FCE"/>
    <w:rsid w:val="008F7360"/>
    <w:rsid w:val="009000FE"/>
    <w:rsid w:val="00900A32"/>
    <w:rsid w:val="00901041"/>
    <w:rsid w:val="00901A73"/>
    <w:rsid w:val="00902A07"/>
    <w:rsid w:val="00903E46"/>
    <w:rsid w:val="00904066"/>
    <w:rsid w:val="009041DD"/>
    <w:rsid w:val="0090554B"/>
    <w:rsid w:val="0090561C"/>
    <w:rsid w:val="00905803"/>
    <w:rsid w:val="00905BD4"/>
    <w:rsid w:val="00905E7E"/>
    <w:rsid w:val="00906129"/>
    <w:rsid w:val="0090662D"/>
    <w:rsid w:val="009114AF"/>
    <w:rsid w:val="009119EC"/>
    <w:rsid w:val="00911E12"/>
    <w:rsid w:val="00912025"/>
    <w:rsid w:val="009123BA"/>
    <w:rsid w:val="00912F0C"/>
    <w:rsid w:val="00913730"/>
    <w:rsid w:val="0091459F"/>
    <w:rsid w:val="0091470A"/>
    <w:rsid w:val="00914816"/>
    <w:rsid w:val="00915450"/>
    <w:rsid w:val="00917238"/>
    <w:rsid w:val="009202C1"/>
    <w:rsid w:val="0092073D"/>
    <w:rsid w:val="00920A2E"/>
    <w:rsid w:val="00921243"/>
    <w:rsid w:val="009212B7"/>
    <w:rsid w:val="009219ED"/>
    <w:rsid w:val="00921BA7"/>
    <w:rsid w:val="00921EAC"/>
    <w:rsid w:val="009224BE"/>
    <w:rsid w:val="0092347F"/>
    <w:rsid w:val="0092349E"/>
    <w:rsid w:val="00923D79"/>
    <w:rsid w:val="00923FD5"/>
    <w:rsid w:val="00924F80"/>
    <w:rsid w:val="009251A9"/>
    <w:rsid w:val="00925B5F"/>
    <w:rsid w:val="009264B4"/>
    <w:rsid w:val="00927A6D"/>
    <w:rsid w:val="00931B61"/>
    <w:rsid w:val="00931E11"/>
    <w:rsid w:val="00931EF2"/>
    <w:rsid w:val="0093211E"/>
    <w:rsid w:val="00932268"/>
    <w:rsid w:val="00933816"/>
    <w:rsid w:val="00933BEC"/>
    <w:rsid w:val="00934663"/>
    <w:rsid w:val="009351B1"/>
    <w:rsid w:val="0093659D"/>
    <w:rsid w:val="009369B8"/>
    <w:rsid w:val="00936B71"/>
    <w:rsid w:val="00937460"/>
    <w:rsid w:val="009403FE"/>
    <w:rsid w:val="009404E4"/>
    <w:rsid w:val="0094071D"/>
    <w:rsid w:val="0094086E"/>
    <w:rsid w:val="009426AE"/>
    <w:rsid w:val="00942776"/>
    <w:rsid w:val="009427F9"/>
    <w:rsid w:val="0094360E"/>
    <w:rsid w:val="00943F0B"/>
    <w:rsid w:val="0094417C"/>
    <w:rsid w:val="009442AC"/>
    <w:rsid w:val="00944A8A"/>
    <w:rsid w:val="009458B6"/>
    <w:rsid w:val="009464D7"/>
    <w:rsid w:val="009469C1"/>
    <w:rsid w:val="00947137"/>
    <w:rsid w:val="00947257"/>
    <w:rsid w:val="00947798"/>
    <w:rsid w:val="00947CEA"/>
    <w:rsid w:val="00947DE0"/>
    <w:rsid w:val="00947E42"/>
    <w:rsid w:val="0095033B"/>
    <w:rsid w:val="00951436"/>
    <w:rsid w:val="00951A1F"/>
    <w:rsid w:val="00952585"/>
    <w:rsid w:val="00952CB4"/>
    <w:rsid w:val="00953554"/>
    <w:rsid w:val="009537D5"/>
    <w:rsid w:val="00953844"/>
    <w:rsid w:val="00954AA0"/>
    <w:rsid w:val="00954AD6"/>
    <w:rsid w:val="009550C7"/>
    <w:rsid w:val="00955AAD"/>
    <w:rsid w:val="009602A0"/>
    <w:rsid w:val="009607A6"/>
    <w:rsid w:val="00960EDF"/>
    <w:rsid w:val="0096107E"/>
    <w:rsid w:val="00961685"/>
    <w:rsid w:val="00962757"/>
    <w:rsid w:val="00962A5E"/>
    <w:rsid w:val="00962CCA"/>
    <w:rsid w:val="00962EA0"/>
    <w:rsid w:val="0096305B"/>
    <w:rsid w:val="00963890"/>
    <w:rsid w:val="00964C21"/>
    <w:rsid w:val="00964D91"/>
    <w:rsid w:val="009652B1"/>
    <w:rsid w:val="00965BCB"/>
    <w:rsid w:val="009662AB"/>
    <w:rsid w:val="00966B32"/>
    <w:rsid w:val="009670FA"/>
    <w:rsid w:val="00967186"/>
    <w:rsid w:val="009676DD"/>
    <w:rsid w:val="00967AF3"/>
    <w:rsid w:val="00967DF2"/>
    <w:rsid w:val="00967FBB"/>
    <w:rsid w:val="009705DA"/>
    <w:rsid w:val="009712F6"/>
    <w:rsid w:val="009713E1"/>
    <w:rsid w:val="00971548"/>
    <w:rsid w:val="009719F3"/>
    <w:rsid w:val="00971A84"/>
    <w:rsid w:val="00972089"/>
    <w:rsid w:val="0097220C"/>
    <w:rsid w:val="0097303B"/>
    <w:rsid w:val="00973105"/>
    <w:rsid w:val="0097337F"/>
    <w:rsid w:val="009737CF"/>
    <w:rsid w:val="00973929"/>
    <w:rsid w:val="00973D6D"/>
    <w:rsid w:val="00973E63"/>
    <w:rsid w:val="00973F78"/>
    <w:rsid w:val="00976262"/>
    <w:rsid w:val="00976485"/>
    <w:rsid w:val="00976731"/>
    <w:rsid w:val="00977332"/>
    <w:rsid w:val="00977E1F"/>
    <w:rsid w:val="00977FFA"/>
    <w:rsid w:val="00980194"/>
    <w:rsid w:val="00981392"/>
    <w:rsid w:val="00982068"/>
    <w:rsid w:val="0098221C"/>
    <w:rsid w:val="00982861"/>
    <w:rsid w:val="00982D2E"/>
    <w:rsid w:val="009835AE"/>
    <w:rsid w:val="00983D31"/>
    <w:rsid w:val="00984108"/>
    <w:rsid w:val="00984167"/>
    <w:rsid w:val="00985034"/>
    <w:rsid w:val="009855DE"/>
    <w:rsid w:val="00986B7B"/>
    <w:rsid w:val="00987C6E"/>
    <w:rsid w:val="00987D80"/>
    <w:rsid w:val="009908FC"/>
    <w:rsid w:val="00991067"/>
    <w:rsid w:val="0099132B"/>
    <w:rsid w:val="00991C28"/>
    <w:rsid w:val="00991F85"/>
    <w:rsid w:val="009921DA"/>
    <w:rsid w:val="00993245"/>
    <w:rsid w:val="00993721"/>
    <w:rsid w:val="009946E1"/>
    <w:rsid w:val="009949AB"/>
    <w:rsid w:val="00994A89"/>
    <w:rsid w:val="009959C5"/>
    <w:rsid w:val="009971E2"/>
    <w:rsid w:val="009974BA"/>
    <w:rsid w:val="0099751E"/>
    <w:rsid w:val="009975D7"/>
    <w:rsid w:val="009A01D8"/>
    <w:rsid w:val="009A0ABE"/>
    <w:rsid w:val="009A364C"/>
    <w:rsid w:val="009A47A0"/>
    <w:rsid w:val="009A4FE4"/>
    <w:rsid w:val="009A5868"/>
    <w:rsid w:val="009A5A56"/>
    <w:rsid w:val="009A6260"/>
    <w:rsid w:val="009A6CA1"/>
    <w:rsid w:val="009A7382"/>
    <w:rsid w:val="009B11A9"/>
    <w:rsid w:val="009B1E18"/>
    <w:rsid w:val="009B2C9E"/>
    <w:rsid w:val="009B2D8D"/>
    <w:rsid w:val="009B3706"/>
    <w:rsid w:val="009B4330"/>
    <w:rsid w:val="009B4871"/>
    <w:rsid w:val="009B5A16"/>
    <w:rsid w:val="009B61A6"/>
    <w:rsid w:val="009B6503"/>
    <w:rsid w:val="009B6703"/>
    <w:rsid w:val="009B6B75"/>
    <w:rsid w:val="009B710B"/>
    <w:rsid w:val="009B74CC"/>
    <w:rsid w:val="009B79D3"/>
    <w:rsid w:val="009C0540"/>
    <w:rsid w:val="009C0649"/>
    <w:rsid w:val="009C0D86"/>
    <w:rsid w:val="009C0EF1"/>
    <w:rsid w:val="009C116B"/>
    <w:rsid w:val="009C13D6"/>
    <w:rsid w:val="009C19D8"/>
    <w:rsid w:val="009C2840"/>
    <w:rsid w:val="009C29F4"/>
    <w:rsid w:val="009C2A2C"/>
    <w:rsid w:val="009C569A"/>
    <w:rsid w:val="009C62F1"/>
    <w:rsid w:val="009C660F"/>
    <w:rsid w:val="009C6F57"/>
    <w:rsid w:val="009C71FD"/>
    <w:rsid w:val="009C7587"/>
    <w:rsid w:val="009D1F6A"/>
    <w:rsid w:val="009D379C"/>
    <w:rsid w:val="009D4B7D"/>
    <w:rsid w:val="009D633D"/>
    <w:rsid w:val="009D64ED"/>
    <w:rsid w:val="009D71B3"/>
    <w:rsid w:val="009D77FB"/>
    <w:rsid w:val="009E03C2"/>
    <w:rsid w:val="009E0F71"/>
    <w:rsid w:val="009E2076"/>
    <w:rsid w:val="009E2618"/>
    <w:rsid w:val="009E29A5"/>
    <w:rsid w:val="009E2A6D"/>
    <w:rsid w:val="009E2A74"/>
    <w:rsid w:val="009E2DA8"/>
    <w:rsid w:val="009E369B"/>
    <w:rsid w:val="009E36F7"/>
    <w:rsid w:val="009E4E24"/>
    <w:rsid w:val="009E6126"/>
    <w:rsid w:val="009E6C3D"/>
    <w:rsid w:val="009E71F3"/>
    <w:rsid w:val="009E7B7E"/>
    <w:rsid w:val="009E7CCE"/>
    <w:rsid w:val="009E7E48"/>
    <w:rsid w:val="009F01E1"/>
    <w:rsid w:val="009F0397"/>
    <w:rsid w:val="009F0534"/>
    <w:rsid w:val="009F0832"/>
    <w:rsid w:val="009F12B3"/>
    <w:rsid w:val="009F174C"/>
    <w:rsid w:val="009F19CC"/>
    <w:rsid w:val="009F1A1C"/>
    <w:rsid w:val="009F1EB6"/>
    <w:rsid w:val="009F215E"/>
    <w:rsid w:val="009F233F"/>
    <w:rsid w:val="009F2C6C"/>
    <w:rsid w:val="009F3243"/>
    <w:rsid w:val="009F33A4"/>
    <w:rsid w:val="009F382B"/>
    <w:rsid w:val="009F3EDB"/>
    <w:rsid w:val="009F45AD"/>
    <w:rsid w:val="009F511A"/>
    <w:rsid w:val="009F5796"/>
    <w:rsid w:val="009F6036"/>
    <w:rsid w:val="009F6105"/>
    <w:rsid w:val="009F74AD"/>
    <w:rsid w:val="00A00D7B"/>
    <w:rsid w:val="00A00F0A"/>
    <w:rsid w:val="00A019B5"/>
    <w:rsid w:val="00A01D42"/>
    <w:rsid w:val="00A020DA"/>
    <w:rsid w:val="00A02CDB"/>
    <w:rsid w:val="00A03035"/>
    <w:rsid w:val="00A03484"/>
    <w:rsid w:val="00A047D3"/>
    <w:rsid w:val="00A048C1"/>
    <w:rsid w:val="00A04ADD"/>
    <w:rsid w:val="00A04DE0"/>
    <w:rsid w:val="00A05091"/>
    <w:rsid w:val="00A0571B"/>
    <w:rsid w:val="00A0575E"/>
    <w:rsid w:val="00A0593C"/>
    <w:rsid w:val="00A05ADC"/>
    <w:rsid w:val="00A06B9E"/>
    <w:rsid w:val="00A0733C"/>
    <w:rsid w:val="00A0793D"/>
    <w:rsid w:val="00A10507"/>
    <w:rsid w:val="00A11115"/>
    <w:rsid w:val="00A11426"/>
    <w:rsid w:val="00A114E3"/>
    <w:rsid w:val="00A11615"/>
    <w:rsid w:val="00A11799"/>
    <w:rsid w:val="00A118BF"/>
    <w:rsid w:val="00A12282"/>
    <w:rsid w:val="00A13459"/>
    <w:rsid w:val="00A134A0"/>
    <w:rsid w:val="00A136D0"/>
    <w:rsid w:val="00A14608"/>
    <w:rsid w:val="00A14A06"/>
    <w:rsid w:val="00A14E78"/>
    <w:rsid w:val="00A15980"/>
    <w:rsid w:val="00A15A6E"/>
    <w:rsid w:val="00A15B35"/>
    <w:rsid w:val="00A1605E"/>
    <w:rsid w:val="00A161D6"/>
    <w:rsid w:val="00A17491"/>
    <w:rsid w:val="00A1773B"/>
    <w:rsid w:val="00A17E74"/>
    <w:rsid w:val="00A204BB"/>
    <w:rsid w:val="00A20937"/>
    <w:rsid w:val="00A22122"/>
    <w:rsid w:val="00A224FD"/>
    <w:rsid w:val="00A2251D"/>
    <w:rsid w:val="00A22571"/>
    <w:rsid w:val="00A22899"/>
    <w:rsid w:val="00A22944"/>
    <w:rsid w:val="00A2389D"/>
    <w:rsid w:val="00A2440A"/>
    <w:rsid w:val="00A24AB1"/>
    <w:rsid w:val="00A24B1B"/>
    <w:rsid w:val="00A252FA"/>
    <w:rsid w:val="00A2575D"/>
    <w:rsid w:val="00A257A0"/>
    <w:rsid w:val="00A25FFC"/>
    <w:rsid w:val="00A2611B"/>
    <w:rsid w:val="00A26D04"/>
    <w:rsid w:val="00A26D45"/>
    <w:rsid w:val="00A26D71"/>
    <w:rsid w:val="00A27320"/>
    <w:rsid w:val="00A2770F"/>
    <w:rsid w:val="00A27CC6"/>
    <w:rsid w:val="00A300F6"/>
    <w:rsid w:val="00A30C27"/>
    <w:rsid w:val="00A32213"/>
    <w:rsid w:val="00A324D6"/>
    <w:rsid w:val="00A3470E"/>
    <w:rsid w:val="00A348E9"/>
    <w:rsid w:val="00A3638D"/>
    <w:rsid w:val="00A363E1"/>
    <w:rsid w:val="00A36475"/>
    <w:rsid w:val="00A3680F"/>
    <w:rsid w:val="00A401CC"/>
    <w:rsid w:val="00A40629"/>
    <w:rsid w:val="00A407C8"/>
    <w:rsid w:val="00A40FA5"/>
    <w:rsid w:val="00A4210D"/>
    <w:rsid w:val="00A4305A"/>
    <w:rsid w:val="00A435CB"/>
    <w:rsid w:val="00A43A2F"/>
    <w:rsid w:val="00A43E85"/>
    <w:rsid w:val="00A44532"/>
    <w:rsid w:val="00A44660"/>
    <w:rsid w:val="00A44E83"/>
    <w:rsid w:val="00A45C57"/>
    <w:rsid w:val="00A46577"/>
    <w:rsid w:val="00A4698C"/>
    <w:rsid w:val="00A4724F"/>
    <w:rsid w:val="00A47497"/>
    <w:rsid w:val="00A4761A"/>
    <w:rsid w:val="00A47A3D"/>
    <w:rsid w:val="00A47A7C"/>
    <w:rsid w:val="00A47B64"/>
    <w:rsid w:val="00A50BA5"/>
    <w:rsid w:val="00A50BEE"/>
    <w:rsid w:val="00A51B5A"/>
    <w:rsid w:val="00A51F32"/>
    <w:rsid w:val="00A5239F"/>
    <w:rsid w:val="00A53A1F"/>
    <w:rsid w:val="00A54612"/>
    <w:rsid w:val="00A54F68"/>
    <w:rsid w:val="00A55CF6"/>
    <w:rsid w:val="00A56B08"/>
    <w:rsid w:val="00A57A09"/>
    <w:rsid w:val="00A605A8"/>
    <w:rsid w:val="00A6077D"/>
    <w:rsid w:val="00A60DD8"/>
    <w:rsid w:val="00A614A7"/>
    <w:rsid w:val="00A61EC4"/>
    <w:rsid w:val="00A62262"/>
    <w:rsid w:val="00A62D28"/>
    <w:rsid w:val="00A63214"/>
    <w:rsid w:val="00A63921"/>
    <w:rsid w:val="00A63A23"/>
    <w:rsid w:val="00A64463"/>
    <w:rsid w:val="00A64847"/>
    <w:rsid w:val="00A67415"/>
    <w:rsid w:val="00A6793C"/>
    <w:rsid w:val="00A70025"/>
    <w:rsid w:val="00A71BC8"/>
    <w:rsid w:val="00A7244C"/>
    <w:rsid w:val="00A72539"/>
    <w:rsid w:val="00A72C97"/>
    <w:rsid w:val="00A72CF2"/>
    <w:rsid w:val="00A73A7F"/>
    <w:rsid w:val="00A73D79"/>
    <w:rsid w:val="00A74777"/>
    <w:rsid w:val="00A74AFF"/>
    <w:rsid w:val="00A750DC"/>
    <w:rsid w:val="00A75F73"/>
    <w:rsid w:val="00A76479"/>
    <w:rsid w:val="00A77BE8"/>
    <w:rsid w:val="00A801C9"/>
    <w:rsid w:val="00A81A3B"/>
    <w:rsid w:val="00A82529"/>
    <w:rsid w:val="00A83201"/>
    <w:rsid w:val="00A83647"/>
    <w:rsid w:val="00A83F81"/>
    <w:rsid w:val="00A84180"/>
    <w:rsid w:val="00A84319"/>
    <w:rsid w:val="00A84595"/>
    <w:rsid w:val="00A84C5A"/>
    <w:rsid w:val="00A86065"/>
    <w:rsid w:val="00A86537"/>
    <w:rsid w:val="00A8669E"/>
    <w:rsid w:val="00A86BCB"/>
    <w:rsid w:val="00A87104"/>
    <w:rsid w:val="00A87132"/>
    <w:rsid w:val="00A87B12"/>
    <w:rsid w:val="00A90638"/>
    <w:rsid w:val="00A90F1A"/>
    <w:rsid w:val="00A91115"/>
    <w:rsid w:val="00A91A32"/>
    <w:rsid w:val="00A9202D"/>
    <w:rsid w:val="00A924E2"/>
    <w:rsid w:val="00A92A3D"/>
    <w:rsid w:val="00A938C9"/>
    <w:rsid w:val="00A93CBD"/>
    <w:rsid w:val="00A94B46"/>
    <w:rsid w:val="00A94CEF"/>
    <w:rsid w:val="00A956CC"/>
    <w:rsid w:val="00A95D35"/>
    <w:rsid w:val="00A96016"/>
    <w:rsid w:val="00A96303"/>
    <w:rsid w:val="00A971E2"/>
    <w:rsid w:val="00A97333"/>
    <w:rsid w:val="00A9754B"/>
    <w:rsid w:val="00A975C4"/>
    <w:rsid w:val="00A97715"/>
    <w:rsid w:val="00A97799"/>
    <w:rsid w:val="00A97BCC"/>
    <w:rsid w:val="00AA1310"/>
    <w:rsid w:val="00AA2DA1"/>
    <w:rsid w:val="00AA33B0"/>
    <w:rsid w:val="00AA4CA8"/>
    <w:rsid w:val="00AA6366"/>
    <w:rsid w:val="00AA6E3F"/>
    <w:rsid w:val="00AA7692"/>
    <w:rsid w:val="00AA7AEC"/>
    <w:rsid w:val="00AA7C02"/>
    <w:rsid w:val="00AA7E1D"/>
    <w:rsid w:val="00AB18A0"/>
    <w:rsid w:val="00AB245E"/>
    <w:rsid w:val="00AB2F57"/>
    <w:rsid w:val="00AB37B4"/>
    <w:rsid w:val="00AB3A32"/>
    <w:rsid w:val="00AB3BB8"/>
    <w:rsid w:val="00AB3D7A"/>
    <w:rsid w:val="00AB4A7C"/>
    <w:rsid w:val="00AB4A9D"/>
    <w:rsid w:val="00AB4AEB"/>
    <w:rsid w:val="00AB58A4"/>
    <w:rsid w:val="00AB650B"/>
    <w:rsid w:val="00AB663E"/>
    <w:rsid w:val="00AB6F64"/>
    <w:rsid w:val="00AB789F"/>
    <w:rsid w:val="00AC0835"/>
    <w:rsid w:val="00AC0A94"/>
    <w:rsid w:val="00AC1391"/>
    <w:rsid w:val="00AC30F5"/>
    <w:rsid w:val="00AC3AEF"/>
    <w:rsid w:val="00AC3CC8"/>
    <w:rsid w:val="00AC4067"/>
    <w:rsid w:val="00AC552B"/>
    <w:rsid w:val="00AC760D"/>
    <w:rsid w:val="00AC7FD2"/>
    <w:rsid w:val="00AD136A"/>
    <w:rsid w:val="00AD159B"/>
    <w:rsid w:val="00AD23EB"/>
    <w:rsid w:val="00AD2712"/>
    <w:rsid w:val="00AD2C3E"/>
    <w:rsid w:val="00AD4008"/>
    <w:rsid w:val="00AD427D"/>
    <w:rsid w:val="00AD4388"/>
    <w:rsid w:val="00AD44AE"/>
    <w:rsid w:val="00AD49D0"/>
    <w:rsid w:val="00AD5C65"/>
    <w:rsid w:val="00AD6FEE"/>
    <w:rsid w:val="00AD775C"/>
    <w:rsid w:val="00AD78C6"/>
    <w:rsid w:val="00AD7AAB"/>
    <w:rsid w:val="00AD7EB3"/>
    <w:rsid w:val="00AE0DDB"/>
    <w:rsid w:val="00AE1043"/>
    <w:rsid w:val="00AE1554"/>
    <w:rsid w:val="00AE17AF"/>
    <w:rsid w:val="00AE17C1"/>
    <w:rsid w:val="00AE1F4D"/>
    <w:rsid w:val="00AE2600"/>
    <w:rsid w:val="00AE2B6C"/>
    <w:rsid w:val="00AE321E"/>
    <w:rsid w:val="00AE38E9"/>
    <w:rsid w:val="00AE4C38"/>
    <w:rsid w:val="00AE4D20"/>
    <w:rsid w:val="00AE5198"/>
    <w:rsid w:val="00AE5AD8"/>
    <w:rsid w:val="00AE5F86"/>
    <w:rsid w:val="00AE6180"/>
    <w:rsid w:val="00AE6347"/>
    <w:rsid w:val="00AE68D7"/>
    <w:rsid w:val="00AE68E3"/>
    <w:rsid w:val="00AE69ED"/>
    <w:rsid w:val="00AE7617"/>
    <w:rsid w:val="00AE7BE9"/>
    <w:rsid w:val="00AE7D9F"/>
    <w:rsid w:val="00AE7E67"/>
    <w:rsid w:val="00AF078C"/>
    <w:rsid w:val="00AF08A5"/>
    <w:rsid w:val="00AF0CB3"/>
    <w:rsid w:val="00AF1080"/>
    <w:rsid w:val="00AF10C2"/>
    <w:rsid w:val="00AF119B"/>
    <w:rsid w:val="00AF133E"/>
    <w:rsid w:val="00AF13BE"/>
    <w:rsid w:val="00AF1D03"/>
    <w:rsid w:val="00AF1EF4"/>
    <w:rsid w:val="00AF259A"/>
    <w:rsid w:val="00AF2938"/>
    <w:rsid w:val="00AF2A13"/>
    <w:rsid w:val="00AF33F8"/>
    <w:rsid w:val="00AF3428"/>
    <w:rsid w:val="00AF3ED5"/>
    <w:rsid w:val="00AF41BC"/>
    <w:rsid w:val="00AF477C"/>
    <w:rsid w:val="00AF4BFA"/>
    <w:rsid w:val="00AF4F19"/>
    <w:rsid w:val="00AF5220"/>
    <w:rsid w:val="00AF55F5"/>
    <w:rsid w:val="00AF5BE1"/>
    <w:rsid w:val="00AF5FD9"/>
    <w:rsid w:val="00AF6CD9"/>
    <w:rsid w:val="00AF6D7E"/>
    <w:rsid w:val="00AF7114"/>
    <w:rsid w:val="00AF76AA"/>
    <w:rsid w:val="00AF78C9"/>
    <w:rsid w:val="00AF7F34"/>
    <w:rsid w:val="00B00A86"/>
    <w:rsid w:val="00B00D81"/>
    <w:rsid w:val="00B01084"/>
    <w:rsid w:val="00B01E45"/>
    <w:rsid w:val="00B01FF7"/>
    <w:rsid w:val="00B027B0"/>
    <w:rsid w:val="00B02CAF"/>
    <w:rsid w:val="00B0357F"/>
    <w:rsid w:val="00B035B1"/>
    <w:rsid w:val="00B0389F"/>
    <w:rsid w:val="00B03A16"/>
    <w:rsid w:val="00B03B3E"/>
    <w:rsid w:val="00B03C0A"/>
    <w:rsid w:val="00B03CE9"/>
    <w:rsid w:val="00B04078"/>
    <w:rsid w:val="00B04531"/>
    <w:rsid w:val="00B04BC6"/>
    <w:rsid w:val="00B04D74"/>
    <w:rsid w:val="00B05FBE"/>
    <w:rsid w:val="00B06ED4"/>
    <w:rsid w:val="00B07F48"/>
    <w:rsid w:val="00B10200"/>
    <w:rsid w:val="00B11029"/>
    <w:rsid w:val="00B11106"/>
    <w:rsid w:val="00B11A91"/>
    <w:rsid w:val="00B12020"/>
    <w:rsid w:val="00B12D3F"/>
    <w:rsid w:val="00B1348C"/>
    <w:rsid w:val="00B13F25"/>
    <w:rsid w:val="00B144D5"/>
    <w:rsid w:val="00B1454B"/>
    <w:rsid w:val="00B14949"/>
    <w:rsid w:val="00B15469"/>
    <w:rsid w:val="00B1561E"/>
    <w:rsid w:val="00B172EE"/>
    <w:rsid w:val="00B1739C"/>
    <w:rsid w:val="00B179AE"/>
    <w:rsid w:val="00B17C0D"/>
    <w:rsid w:val="00B20624"/>
    <w:rsid w:val="00B20AF5"/>
    <w:rsid w:val="00B20DAA"/>
    <w:rsid w:val="00B2130B"/>
    <w:rsid w:val="00B216AF"/>
    <w:rsid w:val="00B21A82"/>
    <w:rsid w:val="00B22309"/>
    <w:rsid w:val="00B23508"/>
    <w:rsid w:val="00B2439A"/>
    <w:rsid w:val="00B24E0B"/>
    <w:rsid w:val="00B2503B"/>
    <w:rsid w:val="00B25240"/>
    <w:rsid w:val="00B25798"/>
    <w:rsid w:val="00B2588D"/>
    <w:rsid w:val="00B258BF"/>
    <w:rsid w:val="00B26318"/>
    <w:rsid w:val="00B2680E"/>
    <w:rsid w:val="00B30675"/>
    <w:rsid w:val="00B314DC"/>
    <w:rsid w:val="00B31A13"/>
    <w:rsid w:val="00B31DE7"/>
    <w:rsid w:val="00B31E70"/>
    <w:rsid w:val="00B321B9"/>
    <w:rsid w:val="00B3261D"/>
    <w:rsid w:val="00B328FE"/>
    <w:rsid w:val="00B3437A"/>
    <w:rsid w:val="00B348B3"/>
    <w:rsid w:val="00B34B77"/>
    <w:rsid w:val="00B35CF9"/>
    <w:rsid w:val="00B37084"/>
    <w:rsid w:val="00B3778E"/>
    <w:rsid w:val="00B37850"/>
    <w:rsid w:val="00B37B57"/>
    <w:rsid w:val="00B40116"/>
    <w:rsid w:val="00B40AAD"/>
    <w:rsid w:val="00B40BB9"/>
    <w:rsid w:val="00B40D2C"/>
    <w:rsid w:val="00B40E10"/>
    <w:rsid w:val="00B41205"/>
    <w:rsid w:val="00B415FA"/>
    <w:rsid w:val="00B4171F"/>
    <w:rsid w:val="00B41851"/>
    <w:rsid w:val="00B41AA9"/>
    <w:rsid w:val="00B41D33"/>
    <w:rsid w:val="00B426DA"/>
    <w:rsid w:val="00B428B6"/>
    <w:rsid w:val="00B430C7"/>
    <w:rsid w:val="00B433DF"/>
    <w:rsid w:val="00B434D4"/>
    <w:rsid w:val="00B43D2B"/>
    <w:rsid w:val="00B446FD"/>
    <w:rsid w:val="00B44725"/>
    <w:rsid w:val="00B451BE"/>
    <w:rsid w:val="00B45AB9"/>
    <w:rsid w:val="00B45D23"/>
    <w:rsid w:val="00B46081"/>
    <w:rsid w:val="00B46689"/>
    <w:rsid w:val="00B468BC"/>
    <w:rsid w:val="00B4694E"/>
    <w:rsid w:val="00B46AB9"/>
    <w:rsid w:val="00B477EA"/>
    <w:rsid w:val="00B47B11"/>
    <w:rsid w:val="00B50149"/>
    <w:rsid w:val="00B50580"/>
    <w:rsid w:val="00B51C9B"/>
    <w:rsid w:val="00B51EF2"/>
    <w:rsid w:val="00B51FC7"/>
    <w:rsid w:val="00B52609"/>
    <w:rsid w:val="00B552AC"/>
    <w:rsid w:val="00B55D17"/>
    <w:rsid w:val="00B55DD6"/>
    <w:rsid w:val="00B562CD"/>
    <w:rsid w:val="00B56C8D"/>
    <w:rsid w:val="00B5707C"/>
    <w:rsid w:val="00B57DEA"/>
    <w:rsid w:val="00B6001B"/>
    <w:rsid w:val="00B60E5A"/>
    <w:rsid w:val="00B6299B"/>
    <w:rsid w:val="00B633DB"/>
    <w:rsid w:val="00B6365B"/>
    <w:rsid w:val="00B638C2"/>
    <w:rsid w:val="00B6550C"/>
    <w:rsid w:val="00B658E2"/>
    <w:rsid w:val="00B65B1B"/>
    <w:rsid w:val="00B67056"/>
    <w:rsid w:val="00B6742C"/>
    <w:rsid w:val="00B67A03"/>
    <w:rsid w:val="00B67D3C"/>
    <w:rsid w:val="00B70C85"/>
    <w:rsid w:val="00B71780"/>
    <w:rsid w:val="00B717D1"/>
    <w:rsid w:val="00B71B0D"/>
    <w:rsid w:val="00B72358"/>
    <w:rsid w:val="00B724A1"/>
    <w:rsid w:val="00B72943"/>
    <w:rsid w:val="00B7328A"/>
    <w:rsid w:val="00B73489"/>
    <w:rsid w:val="00B73AEC"/>
    <w:rsid w:val="00B74094"/>
    <w:rsid w:val="00B7573F"/>
    <w:rsid w:val="00B75D37"/>
    <w:rsid w:val="00B7624F"/>
    <w:rsid w:val="00B764AD"/>
    <w:rsid w:val="00B76801"/>
    <w:rsid w:val="00B7695C"/>
    <w:rsid w:val="00B77C29"/>
    <w:rsid w:val="00B77FA0"/>
    <w:rsid w:val="00B80250"/>
    <w:rsid w:val="00B804B5"/>
    <w:rsid w:val="00B80612"/>
    <w:rsid w:val="00B81295"/>
    <w:rsid w:val="00B81D82"/>
    <w:rsid w:val="00B828E5"/>
    <w:rsid w:val="00B82E2C"/>
    <w:rsid w:val="00B82E34"/>
    <w:rsid w:val="00B838C0"/>
    <w:rsid w:val="00B83DBC"/>
    <w:rsid w:val="00B83EDB"/>
    <w:rsid w:val="00B83F37"/>
    <w:rsid w:val="00B84C8B"/>
    <w:rsid w:val="00B85661"/>
    <w:rsid w:val="00B86552"/>
    <w:rsid w:val="00B8667E"/>
    <w:rsid w:val="00B876D4"/>
    <w:rsid w:val="00B87930"/>
    <w:rsid w:val="00B87A0A"/>
    <w:rsid w:val="00B87BA6"/>
    <w:rsid w:val="00B87C6D"/>
    <w:rsid w:val="00B87D89"/>
    <w:rsid w:val="00B90094"/>
    <w:rsid w:val="00B902F2"/>
    <w:rsid w:val="00B90741"/>
    <w:rsid w:val="00B91025"/>
    <w:rsid w:val="00B912F0"/>
    <w:rsid w:val="00B92EFE"/>
    <w:rsid w:val="00B92FDC"/>
    <w:rsid w:val="00B93C85"/>
    <w:rsid w:val="00B93CD1"/>
    <w:rsid w:val="00B93D61"/>
    <w:rsid w:val="00B93F8B"/>
    <w:rsid w:val="00B95B15"/>
    <w:rsid w:val="00B9642C"/>
    <w:rsid w:val="00B96E6B"/>
    <w:rsid w:val="00B973D7"/>
    <w:rsid w:val="00B97FFA"/>
    <w:rsid w:val="00BA0737"/>
    <w:rsid w:val="00BA1486"/>
    <w:rsid w:val="00BA1648"/>
    <w:rsid w:val="00BA1E9A"/>
    <w:rsid w:val="00BA2C41"/>
    <w:rsid w:val="00BA3000"/>
    <w:rsid w:val="00BA32DF"/>
    <w:rsid w:val="00BA3653"/>
    <w:rsid w:val="00BA3A08"/>
    <w:rsid w:val="00BA3D21"/>
    <w:rsid w:val="00BA4292"/>
    <w:rsid w:val="00BA4A67"/>
    <w:rsid w:val="00BA4E13"/>
    <w:rsid w:val="00BA532D"/>
    <w:rsid w:val="00BA597E"/>
    <w:rsid w:val="00BA60C5"/>
    <w:rsid w:val="00BA6A07"/>
    <w:rsid w:val="00BA6ABC"/>
    <w:rsid w:val="00BA6E92"/>
    <w:rsid w:val="00BA7313"/>
    <w:rsid w:val="00BA733F"/>
    <w:rsid w:val="00BA7ED9"/>
    <w:rsid w:val="00BB07D8"/>
    <w:rsid w:val="00BB0A11"/>
    <w:rsid w:val="00BB1346"/>
    <w:rsid w:val="00BB23A8"/>
    <w:rsid w:val="00BB2445"/>
    <w:rsid w:val="00BB267E"/>
    <w:rsid w:val="00BB2775"/>
    <w:rsid w:val="00BB2DDE"/>
    <w:rsid w:val="00BB32C3"/>
    <w:rsid w:val="00BB34DE"/>
    <w:rsid w:val="00BB36D9"/>
    <w:rsid w:val="00BB3FBF"/>
    <w:rsid w:val="00BB42B9"/>
    <w:rsid w:val="00BB4D58"/>
    <w:rsid w:val="00BB505D"/>
    <w:rsid w:val="00BB50B2"/>
    <w:rsid w:val="00BB641E"/>
    <w:rsid w:val="00BB6806"/>
    <w:rsid w:val="00BB6C91"/>
    <w:rsid w:val="00BC165D"/>
    <w:rsid w:val="00BC1DDC"/>
    <w:rsid w:val="00BC294E"/>
    <w:rsid w:val="00BC3C3D"/>
    <w:rsid w:val="00BC4903"/>
    <w:rsid w:val="00BC4A71"/>
    <w:rsid w:val="00BC4E12"/>
    <w:rsid w:val="00BC5FB6"/>
    <w:rsid w:val="00BC65D0"/>
    <w:rsid w:val="00BC7249"/>
    <w:rsid w:val="00BC7290"/>
    <w:rsid w:val="00BC7BB7"/>
    <w:rsid w:val="00BC7DCE"/>
    <w:rsid w:val="00BC7E7E"/>
    <w:rsid w:val="00BD068C"/>
    <w:rsid w:val="00BD1D87"/>
    <w:rsid w:val="00BD2B63"/>
    <w:rsid w:val="00BD30C5"/>
    <w:rsid w:val="00BD34BD"/>
    <w:rsid w:val="00BD3935"/>
    <w:rsid w:val="00BD53ED"/>
    <w:rsid w:val="00BD59E8"/>
    <w:rsid w:val="00BD5BED"/>
    <w:rsid w:val="00BD5EED"/>
    <w:rsid w:val="00BD7B14"/>
    <w:rsid w:val="00BD7EC7"/>
    <w:rsid w:val="00BE09D4"/>
    <w:rsid w:val="00BE0C95"/>
    <w:rsid w:val="00BE0E3A"/>
    <w:rsid w:val="00BE1048"/>
    <w:rsid w:val="00BE1148"/>
    <w:rsid w:val="00BE1D71"/>
    <w:rsid w:val="00BE2B2F"/>
    <w:rsid w:val="00BE2D55"/>
    <w:rsid w:val="00BE4721"/>
    <w:rsid w:val="00BE67C2"/>
    <w:rsid w:val="00BE6896"/>
    <w:rsid w:val="00BE6E86"/>
    <w:rsid w:val="00BE771A"/>
    <w:rsid w:val="00BF01E1"/>
    <w:rsid w:val="00BF0782"/>
    <w:rsid w:val="00BF0FD2"/>
    <w:rsid w:val="00BF113D"/>
    <w:rsid w:val="00BF179B"/>
    <w:rsid w:val="00BF1F44"/>
    <w:rsid w:val="00BF222C"/>
    <w:rsid w:val="00BF310A"/>
    <w:rsid w:val="00BF35CD"/>
    <w:rsid w:val="00BF404F"/>
    <w:rsid w:val="00BF4099"/>
    <w:rsid w:val="00BF4804"/>
    <w:rsid w:val="00BF5E69"/>
    <w:rsid w:val="00BF631C"/>
    <w:rsid w:val="00BF656F"/>
    <w:rsid w:val="00BF6B60"/>
    <w:rsid w:val="00BF7085"/>
    <w:rsid w:val="00BF7493"/>
    <w:rsid w:val="00BF774D"/>
    <w:rsid w:val="00BF78E4"/>
    <w:rsid w:val="00BF7AB1"/>
    <w:rsid w:val="00BF7AF0"/>
    <w:rsid w:val="00BF7CF2"/>
    <w:rsid w:val="00C00F51"/>
    <w:rsid w:val="00C0131D"/>
    <w:rsid w:val="00C01EFD"/>
    <w:rsid w:val="00C0213E"/>
    <w:rsid w:val="00C0247C"/>
    <w:rsid w:val="00C036B6"/>
    <w:rsid w:val="00C04BC4"/>
    <w:rsid w:val="00C07244"/>
    <w:rsid w:val="00C072D4"/>
    <w:rsid w:val="00C07BCE"/>
    <w:rsid w:val="00C1004D"/>
    <w:rsid w:val="00C1060D"/>
    <w:rsid w:val="00C10745"/>
    <w:rsid w:val="00C10B1F"/>
    <w:rsid w:val="00C11740"/>
    <w:rsid w:val="00C126AC"/>
    <w:rsid w:val="00C131DD"/>
    <w:rsid w:val="00C133DD"/>
    <w:rsid w:val="00C133F1"/>
    <w:rsid w:val="00C13DDD"/>
    <w:rsid w:val="00C13E1A"/>
    <w:rsid w:val="00C13EB4"/>
    <w:rsid w:val="00C15856"/>
    <w:rsid w:val="00C15AFC"/>
    <w:rsid w:val="00C15C53"/>
    <w:rsid w:val="00C15CA4"/>
    <w:rsid w:val="00C16882"/>
    <w:rsid w:val="00C16A29"/>
    <w:rsid w:val="00C175CA"/>
    <w:rsid w:val="00C17816"/>
    <w:rsid w:val="00C17C01"/>
    <w:rsid w:val="00C20AEB"/>
    <w:rsid w:val="00C2141D"/>
    <w:rsid w:val="00C2274D"/>
    <w:rsid w:val="00C23330"/>
    <w:rsid w:val="00C23491"/>
    <w:rsid w:val="00C23937"/>
    <w:rsid w:val="00C2428B"/>
    <w:rsid w:val="00C25243"/>
    <w:rsid w:val="00C267D9"/>
    <w:rsid w:val="00C3109B"/>
    <w:rsid w:val="00C31EF3"/>
    <w:rsid w:val="00C336B9"/>
    <w:rsid w:val="00C3370E"/>
    <w:rsid w:val="00C3375F"/>
    <w:rsid w:val="00C3530E"/>
    <w:rsid w:val="00C35A43"/>
    <w:rsid w:val="00C37AF4"/>
    <w:rsid w:val="00C37B1C"/>
    <w:rsid w:val="00C37CAD"/>
    <w:rsid w:val="00C37D4F"/>
    <w:rsid w:val="00C40F41"/>
    <w:rsid w:val="00C4137B"/>
    <w:rsid w:val="00C41AFE"/>
    <w:rsid w:val="00C426BB"/>
    <w:rsid w:val="00C426FE"/>
    <w:rsid w:val="00C4357D"/>
    <w:rsid w:val="00C43926"/>
    <w:rsid w:val="00C44306"/>
    <w:rsid w:val="00C45410"/>
    <w:rsid w:val="00C455AA"/>
    <w:rsid w:val="00C4565A"/>
    <w:rsid w:val="00C45662"/>
    <w:rsid w:val="00C45A2B"/>
    <w:rsid w:val="00C45D59"/>
    <w:rsid w:val="00C47856"/>
    <w:rsid w:val="00C47C0A"/>
    <w:rsid w:val="00C50BDB"/>
    <w:rsid w:val="00C5248C"/>
    <w:rsid w:val="00C5281B"/>
    <w:rsid w:val="00C53EDE"/>
    <w:rsid w:val="00C54413"/>
    <w:rsid w:val="00C544EE"/>
    <w:rsid w:val="00C54F09"/>
    <w:rsid w:val="00C55779"/>
    <w:rsid w:val="00C5709E"/>
    <w:rsid w:val="00C5756E"/>
    <w:rsid w:val="00C576B7"/>
    <w:rsid w:val="00C57710"/>
    <w:rsid w:val="00C57B0E"/>
    <w:rsid w:val="00C6041F"/>
    <w:rsid w:val="00C60530"/>
    <w:rsid w:val="00C61340"/>
    <w:rsid w:val="00C61FA7"/>
    <w:rsid w:val="00C621F8"/>
    <w:rsid w:val="00C623E3"/>
    <w:rsid w:val="00C626C4"/>
    <w:rsid w:val="00C6285E"/>
    <w:rsid w:val="00C63648"/>
    <w:rsid w:val="00C63942"/>
    <w:rsid w:val="00C63EAA"/>
    <w:rsid w:val="00C64565"/>
    <w:rsid w:val="00C65047"/>
    <w:rsid w:val="00C654AA"/>
    <w:rsid w:val="00C655F9"/>
    <w:rsid w:val="00C66106"/>
    <w:rsid w:val="00C66665"/>
    <w:rsid w:val="00C673B7"/>
    <w:rsid w:val="00C67D26"/>
    <w:rsid w:val="00C67EC9"/>
    <w:rsid w:val="00C70ED1"/>
    <w:rsid w:val="00C7281A"/>
    <w:rsid w:val="00C72E5C"/>
    <w:rsid w:val="00C72EB5"/>
    <w:rsid w:val="00C73697"/>
    <w:rsid w:val="00C73861"/>
    <w:rsid w:val="00C73F53"/>
    <w:rsid w:val="00C7402F"/>
    <w:rsid w:val="00C74B93"/>
    <w:rsid w:val="00C760CC"/>
    <w:rsid w:val="00C764EE"/>
    <w:rsid w:val="00C7665F"/>
    <w:rsid w:val="00C7717D"/>
    <w:rsid w:val="00C773A1"/>
    <w:rsid w:val="00C77C0D"/>
    <w:rsid w:val="00C80611"/>
    <w:rsid w:val="00C80F72"/>
    <w:rsid w:val="00C82393"/>
    <w:rsid w:val="00C82437"/>
    <w:rsid w:val="00C82985"/>
    <w:rsid w:val="00C82D9A"/>
    <w:rsid w:val="00C8344A"/>
    <w:rsid w:val="00C83474"/>
    <w:rsid w:val="00C84277"/>
    <w:rsid w:val="00C84D98"/>
    <w:rsid w:val="00C84EEA"/>
    <w:rsid w:val="00C8529E"/>
    <w:rsid w:val="00C868F3"/>
    <w:rsid w:val="00C86E76"/>
    <w:rsid w:val="00C878CE"/>
    <w:rsid w:val="00C87A0D"/>
    <w:rsid w:val="00C90159"/>
    <w:rsid w:val="00C90165"/>
    <w:rsid w:val="00C904C7"/>
    <w:rsid w:val="00C90663"/>
    <w:rsid w:val="00C911CF"/>
    <w:rsid w:val="00C918C7"/>
    <w:rsid w:val="00C9246E"/>
    <w:rsid w:val="00C9314B"/>
    <w:rsid w:val="00C9378B"/>
    <w:rsid w:val="00C96140"/>
    <w:rsid w:val="00C96B2C"/>
    <w:rsid w:val="00C96C54"/>
    <w:rsid w:val="00C96F37"/>
    <w:rsid w:val="00C9773A"/>
    <w:rsid w:val="00C97BFB"/>
    <w:rsid w:val="00CA0880"/>
    <w:rsid w:val="00CA09C8"/>
    <w:rsid w:val="00CA0F6E"/>
    <w:rsid w:val="00CA15EE"/>
    <w:rsid w:val="00CA1948"/>
    <w:rsid w:val="00CA23F7"/>
    <w:rsid w:val="00CA37CA"/>
    <w:rsid w:val="00CA3E05"/>
    <w:rsid w:val="00CA3FC6"/>
    <w:rsid w:val="00CA3FE0"/>
    <w:rsid w:val="00CA46EF"/>
    <w:rsid w:val="00CA5582"/>
    <w:rsid w:val="00CA6B9D"/>
    <w:rsid w:val="00CA7629"/>
    <w:rsid w:val="00CB0B44"/>
    <w:rsid w:val="00CB0B8D"/>
    <w:rsid w:val="00CB0F4D"/>
    <w:rsid w:val="00CB0FA3"/>
    <w:rsid w:val="00CB1A6E"/>
    <w:rsid w:val="00CB1B24"/>
    <w:rsid w:val="00CB20EF"/>
    <w:rsid w:val="00CB2F83"/>
    <w:rsid w:val="00CB340A"/>
    <w:rsid w:val="00CB42A9"/>
    <w:rsid w:val="00CB46FE"/>
    <w:rsid w:val="00CB4A03"/>
    <w:rsid w:val="00CB4EC3"/>
    <w:rsid w:val="00CB523B"/>
    <w:rsid w:val="00CB674F"/>
    <w:rsid w:val="00CB6E0D"/>
    <w:rsid w:val="00CB6E2C"/>
    <w:rsid w:val="00CB6EEA"/>
    <w:rsid w:val="00CB7149"/>
    <w:rsid w:val="00CB71D1"/>
    <w:rsid w:val="00CB7345"/>
    <w:rsid w:val="00CB7FD2"/>
    <w:rsid w:val="00CC0562"/>
    <w:rsid w:val="00CC10F5"/>
    <w:rsid w:val="00CC1189"/>
    <w:rsid w:val="00CC13BC"/>
    <w:rsid w:val="00CC1D47"/>
    <w:rsid w:val="00CC210D"/>
    <w:rsid w:val="00CC21AB"/>
    <w:rsid w:val="00CC24FE"/>
    <w:rsid w:val="00CC33ED"/>
    <w:rsid w:val="00CC396D"/>
    <w:rsid w:val="00CC47A3"/>
    <w:rsid w:val="00CC4CEA"/>
    <w:rsid w:val="00CC5D6A"/>
    <w:rsid w:val="00CC695B"/>
    <w:rsid w:val="00CC6A12"/>
    <w:rsid w:val="00CC6B17"/>
    <w:rsid w:val="00CC6E8F"/>
    <w:rsid w:val="00CC7C48"/>
    <w:rsid w:val="00CC7CC5"/>
    <w:rsid w:val="00CD010E"/>
    <w:rsid w:val="00CD018E"/>
    <w:rsid w:val="00CD12E6"/>
    <w:rsid w:val="00CD16CA"/>
    <w:rsid w:val="00CD301F"/>
    <w:rsid w:val="00CD314C"/>
    <w:rsid w:val="00CD3291"/>
    <w:rsid w:val="00CD4FA6"/>
    <w:rsid w:val="00CD50B1"/>
    <w:rsid w:val="00CD554B"/>
    <w:rsid w:val="00CD6057"/>
    <w:rsid w:val="00CD690E"/>
    <w:rsid w:val="00CD6E00"/>
    <w:rsid w:val="00CD74E6"/>
    <w:rsid w:val="00CD7762"/>
    <w:rsid w:val="00CD7CA9"/>
    <w:rsid w:val="00CD7D44"/>
    <w:rsid w:val="00CE012C"/>
    <w:rsid w:val="00CE1FED"/>
    <w:rsid w:val="00CE28FC"/>
    <w:rsid w:val="00CE427C"/>
    <w:rsid w:val="00CE495B"/>
    <w:rsid w:val="00CE4EF8"/>
    <w:rsid w:val="00CE565E"/>
    <w:rsid w:val="00CE58F4"/>
    <w:rsid w:val="00CE648C"/>
    <w:rsid w:val="00CE6ACA"/>
    <w:rsid w:val="00CE740B"/>
    <w:rsid w:val="00CE751E"/>
    <w:rsid w:val="00CF02EB"/>
    <w:rsid w:val="00CF046F"/>
    <w:rsid w:val="00CF0C72"/>
    <w:rsid w:val="00CF2049"/>
    <w:rsid w:val="00CF278A"/>
    <w:rsid w:val="00CF2A69"/>
    <w:rsid w:val="00CF2A89"/>
    <w:rsid w:val="00CF2BA7"/>
    <w:rsid w:val="00CF3C10"/>
    <w:rsid w:val="00CF422D"/>
    <w:rsid w:val="00CF51CA"/>
    <w:rsid w:val="00CF53B7"/>
    <w:rsid w:val="00CF53C4"/>
    <w:rsid w:val="00CF5721"/>
    <w:rsid w:val="00CF5BB7"/>
    <w:rsid w:val="00CF60CC"/>
    <w:rsid w:val="00CF61AE"/>
    <w:rsid w:val="00CF62A9"/>
    <w:rsid w:val="00CF6503"/>
    <w:rsid w:val="00CF6DF7"/>
    <w:rsid w:val="00D000BB"/>
    <w:rsid w:val="00D0024C"/>
    <w:rsid w:val="00D00975"/>
    <w:rsid w:val="00D0105A"/>
    <w:rsid w:val="00D01119"/>
    <w:rsid w:val="00D016C5"/>
    <w:rsid w:val="00D022F6"/>
    <w:rsid w:val="00D039C0"/>
    <w:rsid w:val="00D03E71"/>
    <w:rsid w:val="00D042BD"/>
    <w:rsid w:val="00D05D6A"/>
    <w:rsid w:val="00D063DC"/>
    <w:rsid w:val="00D068E9"/>
    <w:rsid w:val="00D06F4A"/>
    <w:rsid w:val="00D07341"/>
    <w:rsid w:val="00D07E2F"/>
    <w:rsid w:val="00D10342"/>
    <w:rsid w:val="00D10EE0"/>
    <w:rsid w:val="00D117D1"/>
    <w:rsid w:val="00D11D99"/>
    <w:rsid w:val="00D12853"/>
    <w:rsid w:val="00D131D3"/>
    <w:rsid w:val="00D14F6B"/>
    <w:rsid w:val="00D15A06"/>
    <w:rsid w:val="00D16291"/>
    <w:rsid w:val="00D16713"/>
    <w:rsid w:val="00D17547"/>
    <w:rsid w:val="00D17701"/>
    <w:rsid w:val="00D2070E"/>
    <w:rsid w:val="00D20A69"/>
    <w:rsid w:val="00D212BF"/>
    <w:rsid w:val="00D2130C"/>
    <w:rsid w:val="00D21B9F"/>
    <w:rsid w:val="00D21E92"/>
    <w:rsid w:val="00D22564"/>
    <w:rsid w:val="00D22749"/>
    <w:rsid w:val="00D22DD1"/>
    <w:rsid w:val="00D22E73"/>
    <w:rsid w:val="00D23D1C"/>
    <w:rsid w:val="00D2596F"/>
    <w:rsid w:val="00D25D89"/>
    <w:rsid w:val="00D265EC"/>
    <w:rsid w:val="00D26E00"/>
    <w:rsid w:val="00D27FC0"/>
    <w:rsid w:val="00D30292"/>
    <w:rsid w:val="00D3100D"/>
    <w:rsid w:val="00D3122D"/>
    <w:rsid w:val="00D316A5"/>
    <w:rsid w:val="00D328C7"/>
    <w:rsid w:val="00D32AFF"/>
    <w:rsid w:val="00D32C88"/>
    <w:rsid w:val="00D3300C"/>
    <w:rsid w:val="00D33941"/>
    <w:rsid w:val="00D341F8"/>
    <w:rsid w:val="00D3428B"/>
    <w:rsid w:val="00D34C84"/>
    <w:rsid w:val="00D34FC7"/>
    <w:rsid w:val="00D35454"/>
    <w:rsid w:val="00D35E9C"/>
    <w:rsid w:val="00D36D00"/>
    <w:rsid w:val="00D37624"/>
    <w:rsid w:val="00D37907"/>
    <w:rsid w:val="00D379F0"/>
    <w:rsid w:val="00D40089"/>
    <w:rsid w:val="00D4116C"/>
    <w:rsid w:val="00D4235C"/>
    <w:rsid w:val="00D42A37"/>
    <w:rsid w:val="00D42C6E"/>
    <w:rsid w:val="00D43954"/>
    <w:rsid w:val="00D443CE"/>
    <w:rsid w:val="00D44631"/>
    <w:rsid w:val="00D4467F"/>
    <w:rsid w:val="00D44975"/>
    <w:rsid w:val="00D45921"/>
    <w:rsid w:val="00D45931"/>
    <w:rsid w:val="00D46DEF"/>
    <w:rsid w:val="00D475AD"/>
    <w:rsid w:val="00D476B9"/>
    <w:rsid w:val="00D50052"/>
    <w:rsid w:val="00D52026"/>
    <w:rsid w:val="00D52029"/>
    <w:rsid w:val="00D52116"/>
    <w:rsid w:val="00D52BE5"/>
    <w:rsid w:val="00D5321F"/>
    <w:rsid w:val="00D538FF"/>
    <w:rsid w:val="00D53A0A"/>
    <w:rsid w:val="00D53C98"/>
    <w:rsid w:val="00D5428A"/>
    <w:rsid w:val="00D553C6"/>
    <w:rsid w:val="00D55867"/>
    <w:rsid w:val="00D55D86"/>
    <w:rsid w:val="00D5734F"/>
    <w:rsid w:val="00D577FF"/>
    <w:rsid w:val="00D57B0F"/>
    <w:rsid w:val="00D6091F"/>
    <w:rsid w:val="00D618E4"/>
    <w:rsid w:val="00D62572"/>
    <w:rsid w:val="00D627D6"/>
    <w:rsid w:val="00D627E2"/>
    <w:rsid w:val="00D63732"/>
    <w:rsid w:val="00D639E8"/>
    <w:rsid w:val="00D640D6"/>
    <w:rsid w:val="00D648F6"/>
    <w:rsid w:val="00D64B05"/>
    <w:rsid w:val="00D64B41"/>
    <w:rsid w:val="00D67858"/>
    <w:rsid w:val="00D67EFC"/>
    <w:rsid w:val="00D70153"/>
    <w:rsid w:val="00D702DD"/>
    <w:rsid w:val="00D709CD"/>
    <w:rsid w:val="00D709DC"/>
    <w:rsid w:val="00D70E14"/>
    <w:rsid w:val="00D71CD5"/>
    <w:rsid w:val="00D71E54"/>
    <w:rsid w:val="00D72331"/>
    <w:rsid w:val="00D72397"/>
    <w:rsid w:val="00D726F8"/>
    <w:rsid w:val="00D7293B"/>
    <w:rsid w:val="00D72B65"/>
    <w:rsid w:val="00D72D7C"/>
    <w:rsid w:val="00D7428A"/>
    <w:rsid w:val="00D749AB"/>
    <w:rsid w:val="00D75B12"/>
    <w:rsid w:val="00D768D9"/>
    <w:rsid w:val="00D76F97"/>
    <w:rsid w:val="00D775DF"/>
    <w:rsid w:val="00D80E11"/>
    <w:rsid w:val="00D80F25"/>
    <w:rsid w:val="00D81586"/>
    <w:rsid w:val="00D82448"/>
    <w:rsid w:val="00D83B96"/>
    <w:rsid w:val="00D84C50"/>
    <w:rsid w:val="00D86226"/>
    <w:rsid w:val="00D862DD"/>
    <w:rsid w:val="00D86E05"/>
    <w:rsid w:val="00D87400"/>
    <w:rsid w:val="00D876B9"/>
    <w:rsid w:val="00D87C07"/>
    <w:rsid w:val="00D87DC9"/>
    <w:rsid w:val="00D900E4"/>
    <w:rsid w:val="00D9110F"/>
    <w:rsid w:val="00D9157C"/>
    <w:rsid w:val="00D915A9"/>
    <w:rsid w:val="00D91A34"/>
    <w:rsid w:val="00D91D2E"/>
    <w:rsid w:val="00D92423"/>
    <w:rsid w:val="00D92573"/>
    <w:rsid w:val="00D92F6E"/>
    <w:rsid w:val="00D93222"/>
    <w:rsid w:val="00D94023"/>
    <w:rsid w:val="00D947D1"/>
    <w:rsid w:val="00D94AD3"/>
    <w:rsid w:val="00D95581"/>
    <w:rsid w:val="00D9718F"/>
    <w:rsid w:val="00DA03B1"/>
    <w:rsid w:val="00DA0442"/>
    <w:rsid w:val="00DA0B67"/>
    <w:rsid w:val="00DA0E06"/>
    <w:rsid w:val="00DA1164"/>
    <w:rsid w:val="00DA1F1D"/>
    <w:rsid w:val="00DA233B"/>
    <w:rsid w:val="00DA2B41"/>
    <w:rsid w:val="00DA3EE3"/>
    <w:rsid w:val="00DA4523"/>
    <w:rsid w:val="00DA4881"/>
    <w:rsid w:val="00DA4EEC"/>
    <w:rsid w:val="00DA503F"/>
    <w:rsid w:val="00DA54C1"/>
    <w:rsid w:val="00DA5820"/>
    <w:rsid w:val="00DA5A4B"/>
    <w:rsid w:val="00DA5B34"/>
    <w:rsid w:val="00DA7228"/>
    <w:rsid w:val="00DA7DDA"/>
    <w:rsid w:val="00DA7E77"/>
    <w:rsid w:val="00DB0956"/>
    <w:rsid w:val="00DB2739"/>
    <w:rsid w:val="00DB274C"/>
    <w:rsid w:val="00DB28CF"/>
    <w:rsid w:val="00DB2B45"/>
    <w:rsid w:val="00DB2DE0"/>
    <w:rsid w:val="00DB33EA"/>
    <w:rsid w:val="00DB37FB"/>
    <w:rsid w:val="00DB38CF"/>
    <w:rsid w:val="00DB3C2E"/>
    <w:rsid w:val="00DB3EED"/>
    <w:rsid w:val="00DB565F"/>
    <w:rsid w:val="00DB569D"/>
    <w:rsid w:val="00DB5709"/>
    <w:rsid w:val="00DB63F2"/>
    <w:rsid w:val="00DB7116"/>
    <w:rsid w:val="00DB7A52"/>
    <w:rsid w:val="00DC1407"/>
    <w:rsid w:val="00DC242C"/>
    <w:rsid w:val="00DC2865"/>
    <w:rsid w:val="00DC3705"/>
    <w:rsid w:val="00DC386C"/>
    <w:rsid w:val="00DC3AA1"/>
    <w:rsid w:val="00DC3D81"/>
    <w:rsid w:val="00DC4208"/>
    <w:rsid w:val="00DC4B19"/>
    <w:rsid w:val="00DC52D4"/>
    <w:rsid w:val="00DC54F2"/>
    <w:rsid w:val="00DC5F4E"/>
    <w:rsid w:val="00DC67AE"/>
    <w:rsid w:val="00DC6D20"/>
    <w:rsid w:val="00DC6DD2"/>
    <w:rsid w:val="00DC728D"/>
    <w:rsid w:val="00DC7E24"/>
    <w:rsid w:val="00DD0D23"/>
    <w:rsid w:val="00DD1AF1"/>
    <w:rsid w:val="00DD1F5F"/>
    <w:rsid w:val="00DD4277"/>
    <w:rsid w:val="00DD4383"/>
    <w:rsid w:val="00DD4DD9"/>
    <w:rsid w:val="00DD50CB"/>
    <w:rsid w:val="00DD5D0A"/>
    <w:rsid w:val="00DD60FD"/>
    <w:rsid w:val="00DD62FE"/>
    <w:rsid w:val="00DD6C18"/>
    <w:rsid w:val="00DD7D42"/>
    <w:rsid w:val="00DD7EFD"/>
    <w:rsid w:val="00DE04B2"/>
    <w:rsid w:val="00DE0767"/>
    <w:rsid w:val="00DE0B05"/>
    <w:rsid w:val="00DE0DA2"/>
    <w:rsid w:val="00DE1010"/>
    <w:rsid w:val="00DE12FB"/>
    <w:rsid w:val="00DE1F5F"/>
    <w:rsid w:val="00DE27C4"/>
    <w:rsid w:val="00DE3C09"/>
    <w:rsid w:val="00DE486A"/>
    <w:rsid w:val="00DE5406"/>
    <w:rsid w:val="00DE60BC"/>
    <w:rsid w:val="00DE6309"/>
    <w:rsid w:val="00DE634F"/>
    <w:rsid w:val="00DE6533"/>
    <w:rsid w:val="00DE655C"/>
    <w:rsid w:val="00DE6D52"/>
    <w:rsid w:val="00DE6DAF"/>
    <w:rsid w:val="00DE6FB5"/>
    <w:rsid w:val="00DE70A0"/>
    <w:rsid w:val="00DE7866"/>
    <w:rsid w:val="00DE7B59"/>
    <w:rsid w:val="00DE7EAA"/>
    <w:rsid w:val="00DF0E1F"/>
    <w:rsid w:val="00DF1318"/>
    <w:rsid w:val="00DF1510"/>
    <w:rsid w:val="00DF1C9C"/>
    <w:rsid w:val="00DF1E91"/>
    <w:rsid w:val="00DF2B7C"/>
    <w:rsid w:val="00DF3510"/>
    <w:rsid w:val="00DF40E6"/>
    <w:rsid w:val="00DF42F8"/>
    <w:rsid w:val="00DF4EF4"/>
    <w:rsid w:val="00DF5268"/>
    <w:rsid w:val="00DF590C"/>
    <w:rsid w:val="00DF5A5F"/>
    <w:rsid w:val="00DF608D"/>
    <w:rsid w:val="00DF60FD"/>
    <w:rsid w:val="00DF622F"/>
    <w:rsid w:val="00DF6401"/>
    <w:rsid w:val="00DF69DA"/>
    <w:rsid w:val="00DF6BBF"/>
    <w:rsid w:val="00DF6BFE"/>
    <w:rsid w:val="00DF747C"/>
    <w:rsid w:val="00DF7A11"/>
    <w:rsid w:val="00DF7CC3"/>
    <w:rsid w:val="00DF7DFE"/>
    <w:rsid w:val="00E0188B"/>
    <w:rsid w:val="00E01E1F"/>
    <w:rsid w:val="00E0293B"/>
    <w:rsid w:val="00E029CF"/>
    <w:rsid w:val="00E02AD7"/>
    <w:rsid w:val="00E03202"/>
    <w:rsid w:val="00E03554"/>
    <w:rsid w:val="00E042D5"/>
    <w:rsid w:val="00E050C1"/>
    <w:rsid w:val="00E052B6"/>
    <w:rsid w:val="00E061E3"/>
    <w:rsid w:val="00E0622E"/>
    <w:rsid w:val="00E062A3"/>
    <w:rsid w:val="00E06C90"/>
    <w:rsid w:val="00E06CF0"/>
    <w:rsid w:val="00E06EBC"/>
    <w:rsid w:val="00E0707D"/>
    <w:rsid w:val="00E0745F"/>
    <w:rsid w:val="00E1022D"/>
    <w:rsid w:val="00E10926"/>
    <w:rsid w:val="00E10DC3"/>
    <w:rsid w:val="00E1154D"/>
    <w:rsid w:val="00E116F9"/>
    <w:rsid w:val="00E119DA"/>
    <w:rsid w:val="00E1252E"/>
    <w:rsid w:val="00E139C7"/>
    <w:rsid w:val="00E153C1"/>
    <w:rsid w:val="00E15594"/>
    <w:rsid w:val="00E164DA"/>
    <w:rsid w:val="00E16B3D"/>
    <w:rsid w:val="00E17531"/>
    <w:rsid w:val="00E17D5F"/>
    <w:rsid w:val="00E20001"/>
    <w:rsid w:val="00E200C6"/>
    <w:rsid w:val="00E204FD"/>
    <w:rsid w:val="00E20651"/>
    <w:rsid w:val="00E20A33"/>
    <w:rsid w:val="00E21744"/>
    <w:rsid w:val="00E22E38"/>
    <w:rsid w:val="00E23448"/>
    <w:rsid w:val="00E23C6C"/>
    <w:rsid w:val="00E241BB"/>
    <w:rsid w:val="00E24A96"/>
    <w:rsid w:val="00E2527A"/>
    <w:rsid w:val="00E252D8"/>
    <w:rsid w:val="00E25430"/>
    <w:rsid w:val="00E25A80"/>
    <w:rsid w:val="00E25F53"/>
    <w:rsid w:val="00E279B7"/>
    <w:rsid w:val="00E308A0"/>
    <w:rsid w:val="00E309C5"/>
    <w:rsid w:val="00E30E61"/>
    <w:rsid w:val="00E31558"/>
    <w:rsid w:val="00E31B2D"/>
    <w:rsid w:val="00E31E5E"/>
    <w:rsid w:val="00E34201"/>
    <w:rsid w:val="00E3437F"/>
    <w:rsid w:val="00E344AB"/>
    <w:rsid w:val="00E34A00"/>
    <w:rsid w:val="00E34E4A"/>
    <w:rsid w:val="00E35FD7"/>
    <w:rsid w:val="00E369AB"/>
    <w:rsid w:val="00E36AF4"/>
    <w:rsid w:val="00E37723"/>
    <w:rsid w:val="00E40756"/>
    <w:rsid w:val="00E40974"/>
    <w:rsid w:val="00E40A7E"/>
    <w:rsid w:val="00E4115A"/>
    <w:rsid w:val="00E4161A"/>
    <w:rsid w:val="00E417B5"/>
    <w:rsid w:val="00E41A47"/>
    <w:rsid w:val="00E41AE5"/>
    <w:rsid w:val="00E41E76"/>
    <w:rsid w:val="00E4203E"/>
    <w:rsid w:val="00E42274"/>
    <w:rsid w:val="00E42957"/>
    <w:rsid w:val="00E431B7"/>
    <w:rsid w:val="00E434EA"/>
    <w:rsid w:val="00E44455"/>
    <w:rsid w:val="00E44484"/>
    <w:rsid w:val="00E45B4F"/>
    <w:rsid w:val="00E47857"/>
    <w:rsid w:val="00E507C5"/>
    <w:rsid w:val="00E51002"/>
    <w:rsid w:val="00E51266"/>
    <w:rsid w:val="00E51DF7"/>
    <w:rsid w:val="00E52895"/>
    <w:rsid w:val="00E52A4E"/>
    <w:rsid w:val="00E53684"/>
    <w:rsid w:val="00E53EBF"/>
    <w:rsid w:val="00E53FAC"/>
    <w:rsid w:val="00E544B8"/>
    <w:rsid w:val="00E549DD"/>
    <w:rsid w:val="00E54C67"/>
    <w:rsid w:val="00E55008"/>
    <w:rsid w:val="00E55EDD"/>
    <w:rsid w:val="00E560CF"/>
    <w:rsid w:val="00E5626C"/>
    <w:rsid w:val="00E57C3D"/>
    <w:rsid w:val="00E61560"/>
    <w:rsid w:val="00E61D49"/>
    <w:rsid w:val="00E62861"/>
    <w:rsid w:val="00E634D8"/>
    <w:rsid w:val="00E63557"/>
    <w:rsid w:val="00E63615"/>
    <w:rsid w:val="00E64084"/>
    <w:rsid w:val="00E702BC"/>
    <w:rsid w:val="00E705D1"/>
    <w:rsid w:val="00E70E7F"/>
    <w:rsid w:val="00E71B02"/>
    <w:rsid w:val="00E725F8"/>
    <w:rsid w:val="00E726D1"/>
    <w:rsid w:val="00E731B6"/>
    <w:rsid w:val="00E735A7"/>
    <w:rsid w:val="00E737F3"/>
    <w:rsid w:val="00E74484"/>
    <w:rsid w:val="00E74B8D"/>
    <w:rsid w:val="00E74CE9"/>
    <w:rsid w:val="00E74E66"/>
    <w:rsid w:val="00E758FB"/>
    <w:rsid w:val="00E7788C"/>
    <w:rsid w:val="00E805E5"/>
    <w:rsid w:val="00E8081D"/>
    <w:rsid w:val="00E81489"/>
    <w:rsid w:val="00E81B65"/>
    <w:rsid w:val="00E81C47"/>
    <w:rsid w:val="00E828C5"/>
    <w:rsid w:val="00E82DB4"/>
    <w:rsid w:val="00E835E6"/>
    <w:rsid w:val="00E83BBE"/>
    <w:rsid w:val="00E84124"/>
    <w:rsid w:val="00E84D34"/>
    <w:rsid w:val="00E85D2C"/>
    <w:rsid w:val="00E86451"/>
    <w:rsid w:val="00E865AD"/>
    <w:rsid w:val="00E875D1"/>
    <w:rsid w:val="00E87B5C"/>
    <w:rsid w:val="00E90364"/>
    <w:rsid w:val="00E90873"/>
    <w:rsid w:val="00E90EC2"/>
    <w:rsid w:val="00E91607"/>
    <w:rsid w:val="00E916A7"/>
    <w:rsid w:val="00E92417"/>
    <w:rsid w:val="00E925AE"/>
    <w:rsid w:val="00E92DC0"/>
    <w:rsid w:val="00E93A76"/>
    <w:rsid w:val="00E948F7"/>
    <w:rsid w:val="00E95238"/>
    <w:rsid w:val="00E95A1D"/>
    <w:rsid w:val="00E96C13"/>
    <w:rsid w:val="00E97AAC"/>
    <w:rsid w:val="00E97BE9"/>
    <w:rsid w:val="00E97D2B"/>
    <w:rsid w:val="00EA00C3"/>
    <w:rsid w:val="00EA055D"/>
    <w:rsid w:val="00EA05AD"/>
    <w:rsid w:val="00EA07D9"/>
    <w:rsid w:val="00EA14B1"/>
    <w:rsid w:val="00EA1861"/>
    <w:rsid w:val="00EA34D4"/>
    <w:rsid w:val="00EA3F65"/>
    <w:rsid w:val="00EA4020"/>
    <w:rsid w:val="00EA4CC8"/>
    <w:rsid w:val="00EA4F4A"/>
    <w:rsid w:val="00EA6022"/>
    <w:rsid w:val="00EA629F"/>
    <w:rsid w:val="00EA6837"/>
    <w:rsid w:val="00EA6D92"/>
    <w:rsid w:val="00EA7386"/>
    <w:rsid w:val="00EA7614"/>
    <w:rsid w:val="00EA7BC0"/>
    <w:rsid w:val="00EA7F53"/>
    <w:rsid w:val="00EB048E"/>
    <w:rsid w:val="00EB04E1"/>
    <w:rsid w:val="00EB052B"/>
    <w:rsid w:val="00EB0E9A"/>
    <w:rsid w:val="00EB131F"/>
    <w:rsid w:val="00EB1C7C"/>
    <w:rsid w:val="00EB1ECD"/>
    <w:rsid w:val="00EB379E"/>
    <w:rsid w:val="00EB3EA7"/>
    <w:rsid w:val="00EB48AA"/>
    <w:rsid w:val="00EB49E8"/>
    <w:rsid w:val="00EB52DF"/>
    <w:rsid w:val="00EB632B"/>
    <w:rsid w:val="00EB637A"/>
    <w:rsid w:val="00EB6F07"/>
    <w:rsid w:val="00EB7662"/>
    <w:rsid w:val="00EB781C"/>
    <w:rsid w:val="00EB79B1"/>
    <w:rsid w:val="00EB7C1B"/>
    <w:rsid w:val="00EC096E"/>
    <w:rsid w:val="00EC0C85"/>
    <w:rsid w:val="00EC1101"/>
    <w:rsid w:val="00EC16DB"/>
    <w:rsid w:val="00EC1E88"/>
    <w:rsid w:val="00EC2859"/>
    <w:rsid w:val="00EC2FE8"/>
    <w:rsid w:val="00EC3604"/>
    <w:rsid w:val="00EC3CEA"/>
    <w:rsid w:val="00EC3F06"/>
    <w:rsid w:val="00EC48CB"/>
    <w:rsid w:val="00EC51FB"/>
    <w:rsid w:val="00EC5680"/>
    <w:rsid w:val="00EC6357"/>
    <w:rsid w:val="00EC6840"/>
    <w:rsid w:val="00EC6E38"/>
    <w:rsid w:val="00ED054B"/>
    <w:rsid w:val="00ED05C7"/>
    <w:rsid w:val="00ED0D18"/>
    <w:rsid w:val="00ED1609"/>
    <w:rsid w:val="00ED397F"/>
    <w:rsid w:val="00ED3ACD"/>
    <w:rsid w:val="00ED4912"/>
    <w:rsid w:val="00ED65A2"/>
    <w:rsid w:val="00ED6E4A"/>
    <w:rsid w:val="00ED7B78"/>
    <w:rsid w:val="00EE02AD"/>
    <w:rsid w:val="00EE1A5D"/>
    <w:rsid w:val="00EE1B17"/>
    <w:rsid w:val="00EE1D91"/>
    <w:rsid w:val="00EE2276"/>
    <w:rsid w:val="00EE2F51"/>
    <w:rsid w:val="00EE3612"/>
    <w:rsid w:val="00EE3683"/>
    <w:rsid w:val="00EE39C6"/>
    <w:rsid w:val="00EE467F"/>
    <w:rsid w:val="00EE4B7B"/>
    <w:rsid w:val="00EE724E"/>
    <w:rsid w:val="00EE7769"/>
    <w:rsid w:val="00EF0D4E"/>
    <w:rsid w:val="00EF1850"/>
    <w:rsid w:val="00EF1E45"/>
    <w:rsid w:val="00EF2752"/>
    <w:rsid w:val="00EF2853"/>
    <w:rsid w:val="00EF29B6"/>
    <w:rsid w:val="00EF2C9D"/>
    <w:rsid w:val="00EF4D47"/>
    <w:rsid w:val="00EF4FAA"/>
    <w:rsid w:val="00EF5A31"/>
    <w:rsid w:val="00EF5D77"/>
    <w:rsid w:val="00EF6377"/>
    <w:rsid w:val="00EF6570"/>
    <w:rsid w:val="00F0030C"/>
    <w:rsid w:val="00F00323"/>
    <w:rsid w:val="00F01650"/>
    <w:rsid w:val="00F0262B"/>
    <w:rsid w:val="00F02B75"/>
    <w:rsid w:val="00F03803"/>
    <w:rsid w:val="00F0480D"/>
    <w:rsid w:val="00F054C9"/>
    <w:rsid w:val="00F0636D"/>
    <w:rsid w:val="00F063C9"/>
    <w:rsid w:val="00F06DE4"/>
    <w:rsid w:val="00F07197"/>
    <w:rsid w:val="00F076C4"/>
    <w:rsid w:val="00F078EA"/>
    <w:rsid w:val="00F07921"/>
    <w:rsid w:val="00F10BB9"/>
    <w:rsid w:val="00F10E6A"/>
    <w:rsid w:val="00F11106"/>
    <w:rsid w:val="00F126C1"/>
    <w:rsid w:val="00F12B93"/>
    <w:rsid w:val="00F13BC6"/>
    <w:rsid w:val="00F13D68"/>
    <w:rsid w:val="00F15D80"/>
    <w:rsid w:val="00F170F2"/>
    <w:rsid w:val="00F17133"/>
    <w:rsid w:val="00F1771C"/>
    <w:rsid w:val="00F17911"/>
    <w:rsid w:val="00F17963"/>
    <w:rsid w:val="00F2029D"/>
    <w:rsid w:val="00F20341"/>
    <w:rsid w:val="00F21010"/>
    <w:rsid w:val="00F21786"/>
    <w:rsid w:val="00F226E4"/>
    <w:rsid w:val="00F22E1B"/>
    <w:rsid w:val="00F239B7"/>
    <w:rsid w:val="00F24207"/>
    <w:rsid w:val="00F247AA"/>
    <w:rsid w:val="00F247BE"/>
    <w:rsid w:val="00F2685B"/>
    <w:rsid w:val="00F26FB8"/>
    <w:rsid w:val="00F2712B"/>
    <w:rsid w:val="00F27786"/>
    <w:rsid w:val="00F30735"/>
    <w:rsid w:val="00F30971"/>
    <w:rsid w:val="00F3114E"/>
    <w:rsid w:val="00F3132A"/>
    <w:rsid w:val="00F3161B"/>
    <w:rsid w:val="00F32A44"/>
    <w:rsid w:val="00F32A6C"/>
    <w:rsid w:val="00F3329C"/>
    <w:rsid w:val="00F3353A"/>
    <w:rsid w:val="00F34036"/>
    <w:rsid w:val="00F34374"/>
    <w:rsid w:val="00F344A6"/>
    <w:rsid w:val="00F35C03"/>
    <w:rsid w:val="00F366EC"/>
    <w:rsid w:val="00F36A1D"/>
    <w:rsid w:val="00F37C17"/>
    <w:rsid w:val="00F37D98"/>
    <w:rsid w:val="00F37E64"/>
    <w:rsid w:val="00F403BE"/>
    <w:rsid w:val="00F4169C"/>
    <w:rsid w:val="00F42218"/>
    <w:rsid w:val="00F422CE"/>
    <w:rsid w:val="00F4239A"/>
    <w:rsid w:val="00F4274B"/>
    <w:rsid w:val="00F42785"/>
    <w:rsid w:val="00F429C9"/>
    <w:rsid w:val="00F42C98"/>
    <w:rsid w:val="00F43724"/>
    <w:rsid w:val="00F442D8"/>
    <w:rsid w:val="00F448A4"/>
    <w:rsid w:val="00F44AB6"/>
    <w:rsid w:val="00F45C3D"/>
    <w:rsid w:val="00F46CE0"/>
    <w:rsid w:val="00F46E64"/>
    <w:rsid w:val="00F46EF9"/>
    <w:rsid w:val="00F514CB"/>
    <w:rsid w:val="00F514D6"/>
    <w:rsid w:val="00F531C0"/>
    <w:rsid w:val="00F532BD"/>
    <w:rsid w:val="00F5352D"/>
    <w:rsid w:val="00F551C2"/>
    <w:rsid w:val="00F558E7"/>
    <w:rsid w:val="00F55BB4"/>
    <w:rsid w:val="00F55FD6"/>
    <w:rsid w:val="00F564C6"/>
    <w:rsid w:val="00F56601"/>
    <w:rsid w:val="00F573B1"/>
    <w:rsid w:val="00F577C5"/>
    <w:rsid w:val="00F57A95"/>
    <w:rsid w:val="00F57AB2"/>
    <w:rsid w:val="00F603D3"/>
    <w:rsid w:val="00F60919"/>
    <w:rsid w:val="00F61293"/>
    <w:rsid w:val="00F6182C"/>
    <w:rsid w:val="00F61BCA"/>
    <w:rsid w:val="00F61C1D"/>
    <w:rsid w:val="00F621E1"/>
    <w:rsid w:val="00F625ED"/>
    <w:rsid w:val="00F62756"/>
    <w:rsid w:val="00F634E7"/>
    <w:rsid w:val="00F64A54"/>
    <w:rsid w:val="00F64CD3"/>
    <w:rsid w:val="00F64F31"/>
    <w:rsid w:val="00F651AF"/>
    <w:rsid w:val="00F65247"/>
    <w:rsid w:val="00F65D09"/>
    <w:rsid w:val="00F661CB"/>
    <w:rsid w:val="00F66943"/>
    <w:rsid w:val="00F6701B"/>
    <w:rsid w:val="00F67136"/>
    <w:rsid w:val="00F705FF"/>
    <w:rsid w:val="00F70624"/>
    <w:rsid w:val="00F70900"/>
    <w:rsid w:val="00F70A81"/>
    <w:rsid w:val="00F71401"/>
    <w:rsid w:val="00F71E96"/>
    <w:rsid w:val="00F73187"/>
    <w:rsid w:val="00F7337F"/>
    <w:rsid w:val="00F73B9D"/>
    <w:rsid w:val="00F74077"/>
    <w:rsid w:val="00F74C20"/>
    <w:rsid w:val="00F74F9F"/>
    <w:rsid w:val="00F75275"/>
    <w:rsid w:val="00F753C2"/>
    <w:rsid w:val="00F75AB8"/>
    <w:rsid w:val="00F76255"/>
    <w:rsid w:val="00F76993"/>
    <w:rsid w:val="00F76EC7"/>
    <w:rsid w:val="00F77171"/>
    <w:rsid w:val="00F77AD5"/>
    <w:rsid w:val="00F77CC1"/>
    <w:rsid w:val="00F80260"/>
    <w:rsid w:val="00F8071A"/>
    <w:rsid w:val="00F809A9"/>
    <w:rsid w:val="00F819FE"/>
    <w:rsid w:val="00F838C8"/>
    <w:rsid w:val="00F86132"/>
    <w:rsid w:val="00F866F6"/>
    <w:rsid w:val="00F8709E"/>
    <w:rsid w:val="00F90180"/>
    <w:rsid w:val="00F904BE"/>
    <w:rsid w:val="00F90970"/>
    <w:rsid w:val="00F90CF8"/>
    <w:rsid w:val="00F911D9"/>
    <w:rsid w:val="00F91406"/>
    <w:rsid w:val="00F91B5E"/>
    <w:rsid w:val="00F91B87"/>
    <w:rsid w:val="00F91C06"/>
    <w:rsid w:val="00F92D1B"/>
    <w:rsid w:val="00F9422D"/>
    <w:rsid w:val="00F9436F"/>
    <w:rsid w:val="00F9458B"/>
    <w:rsid w:val="00F965F0"/>
    <w:rsid w:val="00F96D0B"/>
    <w:rsid w:val="00F96F84"/>
    <w:rsid w:val="00FA0146"/>
    <w:rsid w:val="00FA0EC5"/>
    <w:rsid w:val="00FA1CFA"/>
    <w:rsid w:val="00FA2066"/>
    <w:rsid w:val="00FA379E"/>
    <w:rsid w:val="00FA3EF2"/>
    <w:rsid w:val="00FA428E"/>
    <w:rsid w:val="00FA4292"/>
    <w:rsid w:val="00FA456A"/>
    <w:rsid w:val="00FA5783"/>
    <w:rsid w:val="00FA5EA8"/>
    <w:rsid w:val="00FA618E"/>
    <w:rsid w:val="00FA661D"/>
    <w:rsid w:val="00FA6E73"/>
    <w:rsid w:val="00FA7902"/>
    <w:rsid w:val="00FA7C54"/>
    <w:rsid w:val="00FB04AC"/>
    <w:rsid w:val="00FB061A"/>
    <w:rsid w:val="00FB0963"/>
    <w:rsid w:val="00FB0DC8"/>
    <w:rsid w:val="00FB173D"/>
    <w:rsid w:val="00FB1BBD"/>
    <w:rsid w:val="00FB1D37"/>
    <w:rsid w:val="00FB1FB8"/>
    <w:rsid w:val="00FB2AC4"/>
    <w:rsid w:val="00FB3A91"/>
    <w:rsid w:val="00FB3FD7"/>
    <w:rsid w:val="00FB4524"/>
    <w:rsid w:val="00FB45C4"/>
    <w:rsid w:val="00FB4879"/>
    <w:rsid w:val="00FB5887"/>
    <w:rsid w:val="00FB5AD6"/>
    <w:rsid w:val="00FB628D"/>
    <w:rsid w:val="00FB681A"/>
    <w:rsid w:val="00FB6CD2"/>
    <w:rsid w:val="00FB6E66"/>
    <w:rsid w:val="00FB7795"/>
    <w:rsid w:val="00FB7FE9"/>
    <w:rsid w:val="00FC12F6"/>
    <w:rsid w:val="00FC1945"/>
    <w:rsid w:val="00FC2246"/>
    <w:rsid w:val="00FC241E"/>
    <w:rsid w:val="00FC3418"/>
    <w:rsid w:val="00FC4436"/>
    <w:rsid w:val="00FC48F4"/>
    <w:rsid w:val="00FC4946"/>
    <w:rsid w:val="00FC4C80"/>
    <w:rsid w:val="00FC5099"/>
    <w:rsid w:val="00FC5449"/>
    <w:rsid w:val="00FC6754"/>
    <w:rsid w:val="00FC7B0A"/>
    <w:rsid w:val="00FC7E7A"/>
    <w:rsid w:val="00FC7FC8"/>
    <w:rsid w:val="00FD036D"/>
    <w:rsid w:val="00FD0EAE"/>
    <w:rsid w:val="00FD2153"/>
    <w:rsid w:val="00FD21C1"/>
    <w:rsid w:val="00FD2252"/>
    <w:rsid w:val="00FD2A9A"/>
    <w:rsid w:val="00FD2F8E"/>
    <w:rsid w:val="00FD47DE"/>
    <w:rsid w:val="00FD5656"/>
    <w:rsid w:val="00FD66AC"/>
    <w:rsid w:val="00FD6B5D"/>
    <w:rsid w:val="00FD6D3D"/>
    <w:rsid w:val="00FD6F9A"/>
    <w:rsid w:val="00FD71E8"/>
    <w:rsid w:val="00FD7390"/>
    <w:rsid w:val="00FD7559"/>
    <w:rsid w:val="00FD792C"/>
    <w:rsid w:val="00FE0D1B"/>
    <w:rsid w:val="00FE1C5F"/>
    <w:rsid w:val="00FE32D3"/>
    <w:rsid w:val="00FE3DFC"/>
    <w:rsid w:val="00FE3EEA"/>
    <w:rsid w:val="00FE4939"/>
    <w:rsid w:val="00FE5059"/>
    <w:rsid w:val="00FE5754"/>
    <w:rsid w:val="00FE5895"/>
    <w:rsid w:val="00FE6028"/>
    <w:rsid w:val="00FE67EB"/>
    <w:rsid w:val="00FE6997"/>
    <w:rsid w:val="00FE7FEC"/>
    <w:rsid w:val="00FF0C8F"/>
    <w:rsid w:val="00FF1077"/>
    <w:rsid w:val="00FF1251"/>
    <w:rsid w:val="00FF1864"/>
    <w:rsid w:val="00FF2BFD"/>
    <w:rsid w:val="00FF3330"/>
    <w:rsid w:val="00FF4C9C"/>
    <w:rsid w:val="00FF581E"/>
    <w:rsid w:val="00FF5944"/>
    <w:rsid w:val="00FF5A8E"/>
    <w:rsid w:val="00FF5BDD"/>
    <w:rsid w:val="00FF5EB6"/>
    <w:rsid w:val="00FF67AC"/>
    <w:rsid w:val="00FF77EF"/>
    <w:rsid w:val="00FF7C9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0"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1"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index heading" w:uiPriority="0"/>
    <w:lsdException w:name="caption" w:semiHidden="0" w:uiPriority="0" w:unhideWhenUsed="0" w:qFormat="1"/>
    <w:lsdException w:name="annotation reference" w:uiPriority="0"/>
    <w:lsdException w:name="line number" w:uiPriority="0"/>
    <w:lsdException w:name="toa heading"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5" w:uiPriority="0"/>
    <w:lsdException w:name="Title" w:semiHidden="0" w:uiPriority="0" w:unhideWhenUsed="0" w:qFormat="1"/>
    <w:lsdException w:name="Closing" w:uiPriority="0"/>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nhideWhenUsed="0" w:qFormat="1"/>
    <w:lsdException w:name="Plain Text" w:uiPriority="0"/>
    <w:lsdException w:name="HTML Preformatted" w:uiPriority="0"/>
    <w:lsdException w:name="HTML Typewriter"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352A3F"/>
    <w:rPr>
      <w:lang w:val="fr-FR" w:eastAsia="fr-FR"/>
    </w:rPr>
  </w:style>
  <w:style w:type="paragraph" w:styleId="Heading1">
    <w:name w:val="heading 1"/>
    <w:aliases w:val="YAYA1"/>
    <w:basedOn w:val="Normal"/>
    <w:next w:val="Normal"/>
    <w:link w:val="Heading1Char"/>
    <w:uiPriority w:val="1"/>
    <w:qFormat/>
    <w:rsid w:val="00411B40"/>
    <w:pPr>
      <w:keepNext/>
      <w:jc w:val="center"/>
      <w:outlineLvl w:val="0"/>
    </w:pPr>
    <w:rPr>
      <w:b/>
      <w:i/>
      <w:sz w:val="28"/>
    </w:rPr>
  </w:style>
  <w:style w:type="paragraph" w:styleId="Heading2">
    <w:name w:val="heading 2"/>
    <w:aliases w:val="YAYA2,Titre 2 Car Car Car Car Car Car Car Car,h2,Paranum"/>
    <w:basedOn w:val="Normal"/>
    <w:next w:val="Normal"/>
    <w:link w:val="Heading2Char"/>
    <w:qFormat/>
    <w:rsid w:val="00411B40"/>
    <w:pPr>
      <w:keepNext/>
      <w:outlineLvl w:val="1"/>
    </w:pPr>
    <w:rPr>
      <w:sz w:val="24"/>
    </w:rPr>
  </w:style>
  <w:style w:type="paragraph" w:styleId="Heading3">
    <w:name w:val="heading 3"/>
    <w:aliases w:val="YAYA3"/>
    <w:basedOn w:val="Normal"/>
    <w:next w:val="Normal"/>
    <w:link w:val="Heading3Char"/>
    <w:qFormat/>
    <w:rsid w:val="00411B40"/>
    <w:pPr>
      <w:keepNext/>
      <w:jc w:val="right"/>
      <w:outlineLvl w:val="2"/>
    </w:pPr>
    <w:rPr>
      <w:b/>
      <w:i/>
      <w:sz w:val="24"/>
    </w:rPr>
  </w:style>
  <w:style w:type="paragraph" w:styleId="Heading4">
    <w:name w:val="heading 4"/>
    <w:basedOn w:val="Normal"/>
    <w:next w:val="Normal"/>
    <w:link w:val="Heading4Char"/>
    <w:uiPriority w:val="1"/>
    <w:qFormat/>
    <w:rsid w:val="00411B40"/>
    <w:pPr>
      <w:keepNext/>
      <w:outlineLvl w:val="3"/>
    </w:pPr>
    <w:rPr>
      <w:sz w:val="24"/>
      <w:u w:val="single"/>
    </w:rPr>
  </w:style>
  <w:style w:type="paragraph" w:styleId="Heading5">
    <w:name w:val="heading 5"/>
    <w:aliases w:val=" Side,Side"/>
    <w:basedOn w:val="Normal"/>
    <w:next w:val="Normal"/>
    <w:link w:val="Heading5Char"/>
    <w:uiPriority w:val="1"/>
    <w:qFormat/>
    <w:rsid w:val="00411B40"/>
    <w:pPr>
      <w:keepNext/>
      <w:jc w:val="center"/>
      <w:outlineLvl w:val="4"/>
    </w:pPr>
    <w:rPr>
      <w:b/>
      <w:sz w:val="28"/>
    </w:rPr>
  </w:style>
  <w:style w:type="paragraph" w:styleId="Heading6">
    <w:name w:val="heading 6"/>
    <w:basedOn w:val="Normal"/>
    <w:next w:val="Normal"/>
    <w:link w:val="Heading6Char"/>
    <w:uiPriority w:val="1"/>
    <w:qFormat/>
    <w:rsid w:val="00411B40"/>
    <w:pPr>
      <w:keepNext/>
      <w:outlineLvl w:val="5"/>
    </w:pPr>
    <w:rPr>
      <w:b/>
      <w:i/>
      <w:sz w:val="24"/>
    </w:rPr>
  </w:style>
  <w:style w:type="paragraph" w:styleId="Heading7">
    <w:name w:val="heading 7"/>
    <w:basedOn w:val="Normal"/>
    <w:next w:val="Normal"/>
    <w:link w:val="Heading7Char"/>
    <w:uiPriority w:val="1"/>
    <w:qFormat/>
    <w:rsid w:val="00411B40"/>
    <w:pPr>
      <w:keepNext/>
      <w:jc w:val="both"/>
      <w:outlineLvl w:val="6"/>
    </w:pPr>
    <w:rPr>
      <w:sz w:val="24"/>
    </w:rPr>
  </w:style>
  <w:style w:type="paragraph" w:styleId="Heading8">
    <w:name w:val="heading 8"/>
    <w:basedOn w:val="Normal"/>
    <w:next w:val="Normal"/>
    <w:link w:val="Heading8Char"/>
    <w:uiPriority w:val="1"/>
    <w:qFormat/>
    <w:rsid w:val="00411B40"/>
    <w:pPr>
      <w:keepNext/>
      <w:jc w:val="right"/>
      <w:outlineLvl w:val="7"/>
    </w:pPr>
    <w:rPr>
      <w:sz w:val="24"/>
    </w:rPr>
  </w:style>
  <w:style w:type="paragraph" w:styleId="Heading9">
    <w:name w:val="heading 9"/>
    <w:basedOn w:val="Normal"/>
    <w:next w:val="Normal"/>
    <w:link w:val="Heading9Char"/>
    <w:uiPriority w:val="1"/>
    <w:qFormat/>
    <w:rsid w:val="00411B40"/>
    <w:pPr>
      <w:keepNext/>
      <w:numPr>
        <w:numId w:val="1"/>
      </w:numPr>
      <w:jc w:val="both"/>
      <w:outlineLvl w:val="8"/>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11B40"/>
    <w:pPr>
      <w:ind w:left="705"/>
    </w:pPr>
    <w:rPr>
      <w:sz w:val="24"/>
    </w:rPr>
  </w:style>
  <w:style w:type="paragraph" w:styleId="BodyText">
    <w:name w:val="Body Text"/>
    <w:aliases w:val="CORPS CCTP,Corps de texte Car Car Car"/>
    <w:basedOn w:val="Normal"/>
    <w:link w:val="BodyTextChar"/>
    <w:qFormat/>
    <w:rsid w:val="00411B40"/>
    <w:rPr>
      <w:sz w:val="24"/>
    </w:rPr>
  </w:style>
  <w:style w:type="paragraph" w:styleId="BodyText2">
    <w:name w:val="Body Text 2"/>
    <w:basedOn w:val="Normal"/>
    <w:link w:val="BodyText2Char"/>
    <w:rsid w:val="00411B40"/>
    <w:pPr>
      <w:jc w:val="both"/>
    </w:pPr>
    <w:rPr>
      <w:sz w:val="24"/>
    </w:rPr>
  </w:style>
  <w:style w:type="paragraph" w:styleId="BodyTextIndent2">
    <w:name w:val="Body Text Indent 2"/>
    <w:basedOn w:val="Normal"/>
    <w:link w:val="BodyTextIndent2Char"/>
    <w:rsid w:val="00411B40"/>
    <w:pPr>
      <w:ind w:left="708"/>
      <w:jc w:val="both"/>
    </w:pPr>
    <w:rPr>
      <w:sz w:val="24"/>
    </w:rPr>
  </w:style>
  <w:style w:type="paragraph" w:styleId="Footer">
    <w:name w:val="footer"/>
    <w:basedOn w:val="Normal"/>
    <w:link w:val="FooterChar"/>
    <w:uiPriority w:val="99"/>
    <w:rsid w:val="00411B40"/>
    <w:pPr>
      <w:tabs>
        <w:tab w:val="center" w:pos="4536"/>
        <w:tab w:val="right" w:pos="9072"/>
      </w:tabs>
    </w:pPr>
  </w:style>
  <w:style w:type="paragraph" w:styleId="BodyTextIndent3">
    <w:name w:val="Body Text Indent 3"/>
    <w:basedOn w:val="Normal"/>
    <w:link w:val="BodyTextIndent3Char"/>
    <w:rsid w:val="00411B40"/>
    <w:pPr>
      <w:ind w:firstLine="708"/>
      <w:jc w:val="both"/>
    </w:pPr>
    <w:rPr>
      <w:sz w:val="24"/>
    </w:rPr>
  </w:style>
  <w:style w:type="paragraph" w:styleId="BodyText3">
    <w:name w:val="Body Text 3"/>
    <w:basedOn w:val="Normal"/>
    <w:link w:val="BodyText3Char"/>
    <w:rsid w:val="00411B40"/>
    <w:pPr>
      <w:jc w:val="center"/>
    </w:pPr>
    <w:rPr>
      <w:b/>
      <w:i/>
      <w:sz w:val="28"/>
    </w:rPr>
  </w:style>
  <w:style w:type="character" w:styleId="PageNumber">
    <w:name w:val="page number"/>
    <w:basedOn w:val="DefaultParagraphFont"/>
    <w:uiPriority w:val="99"/>
    <w:rsid w:val="00411B40"/>
  </w:style>
  <w:style w:type="paragraph" w:styleId="Title">
    <w:name w:val="Title"/>
    <w:basedOn w:val="Normal"/>
    <w:link w:val="TitleChar"/>
    <w:qFormat/>
    <w:rsid w:val="00411B40"/>
    <w:pPr>
      <w:jc w:val="center"/>
    </w:pPr>
    <w:rPr>
      <w:sz w:val="28"/>
      <w:szCs w:val="24"/>
    </w:rPr>
  </w:style>
  <w:style w:type="paragraph" w:styleId="Subtitle">
    <w:name w:val="Subtitle"/>
    <w:aliases w:val="1.1"/>
    <w:basedOn w:val="Normal"/>
    <w:link w:val="SubtitleChar"/>
    <w:qFormat/>
    <w:rsid w:val="00411B40"/>
    <w:pPr>
      <w:ind w:left="708"/>
      <w:jc w:val="center"/>
    </w:pPr>
    <w:rPr>
      <w:b/>
      <w:bCs/>
      <w:i/>
      <w:iCs/>
      <w:sz w:val="28"/>
    </w:rPr>
  </w:style>
  <w:style w:type="paragraph" w:styleId="Header">
    <w:name w:val="header"/>
    <w:aliases w:val="Para3"/>
    <w:basedOn w:val="Normal"/>
    <w:link w:val="HeaderChar"/>
    <w:uiPriority w:val="99"/>
    <w:rsid w:val="00411B40"/>
    <w:pPr>
      <w:tabs>
        <w:tab w:val="center" w:pos="4536"/>
        <w:tab w:val="right" w:pos="9072"/>
      </w:tabs>
    </w:pPr>
  </w:style>
  <w:style w:type="paragraph" w:styleId="Caption">
    <w:name w:val="caption"/>
    <w:basedOn w:val="Normal"/>
    <w:next w:val="Normal"/>
    <w:link w:val="CaptionChar"/>
    <w:qFormat/>
    <w:rsid w:val="00411B40"/>
    <w:pPr>
      <w:tabs>
        <w:tab w:val="left" w:pos="5580"/>
        <w:tab w:val="left" w:pos="5760"/>
      </w:tabs>
      <w:ind w:right="4445"/>
      <w:jc w:val="both"/>
    </w:pPr>
    <w:rPr>
      <w:rFonts w:ascii="Tahoma" w:hAnsi="Tahoma"/>
      <w:b/>
      <w:bCs/>
      <w:sz w:val="24"/>
    </w:rPr>
  </w:style>
  <w:style w:type="paragraph" w:customStyle="1" w:styleId="Corpsdetexte21">
    <w:name w:val="Corps de texte 21"/>
    <w:basedOn w:val="Normal"/>
    <w:rsid w:val="00AC4067"/>
    <w:pPr>
      <w:suppressAutoHyphens/>
      <w:jc w:val="both"/>
    </w:pPr>
    <w:rPr>
      <w:sz w:val="24"/>
      <w:lang w:eastAsia="ar-SA"/>
    </w:rPr>
  </w:style>
  <w:style w:type="paragraph" w:customStyle="1" w:styleId="Retraitcorpsdetexte21">
    <w:name w:val="Retrait corps de texte 21"/>
    <w:basedOn w:val="Normal"/>
    <w:rsid w:val="005463CD"/>
    <w:pPr>
      <w:suppressAutoHyphens/>
      <w:ind w:left="708"/>
      <w:jc w:val="both"/>
    </w:pPr>
    <w:rPr>
      <w:sz w:val="24"/>
      <w:lang w:eastAsia="ar-SA"/>
    </w:rPr>
  </w:style>
  <w:style w:type="table" w:styleId="TableGrid">
    <w:name w:val="Table Grid"/>
    <w:basedOn w:val="TableNormal"/>
    <w:uiPriority w:val="59"/>
    <w:rsid w:val="007E01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4B5F3E"/>
    <w:rPr>
      <w:rFonts w:ascii="Tahoma" w:hAnsi="Tahoma"/>
      <w:sz w:val="16"/>
      <w:szCs w:val="16"/>
    </w:rPr>
  </w:style>
  <w:style w:type="paragraph" w:styleId="NormalWeb">
    <w:name w:val="Normal (Web)"/>
    <w:basedOn w:val="Normal"/>
    <w:uiPriority w:val="99"/>
    <w:rsid w:val="009D64ED"/>
    <w:pPr>
      <w:spacing w:before="100" w:beforeAutospacing="1" w:after="100" w:afterAutospacing="1"/>
    </w:pPr>
    <w:rPr>
      <w:sz w:val="24"/>
      <w:szCs w:val="24"/>
    </w:rPr>
  </w:style>
  <w:style w:type="paragraph" w:styleId="ListBullet">
    <w:name w:val="List Bullet"/>
    <w:basedOn w:val="Normal"/>
    <w:rsid w:val="00C13DDD"/>
    <w:pPr>
      <w:numPr>
        <w:numId w:val="2"/>
      </w:numPr>
      <w:spacing w:before="120" w:after="120" w:line="240" w:lineRule="atLeast"/>
      <w:jc w:val="both"/>
    </w:pPr>
    <w:rPr>
      <w:rFonts w:ascii="Arial" w:hAnsi="Arial"/>
      <w:sz w:val="24"/>
      <w:szCs w:val="24"/>
      <w:lang w:val="en-US" w:eastAsia="en-US"/>
    </w:rPr>
  </w:style>
  <w:style w:type="paragraph" w:styleId="DocumentMap">
    <w:name w:val="Document Map"/>
    <w:basedOn w:val="Normal"/>
    <w:link w:val="DocumentMapChar"/>
    <w:uiPriority w:val="99"/>
    <w:rsid w:val="001D0F31"/>
    <w:pPr>
      <w:shd w:val="clear" w:color="auto" w:fill="000080"/>
    </w:pPr>
    <w:rPr>
      <w:rFonts w:ascii="Tahoma" w:hAnsi="Tahoma"/>
    </w:rPr>
  </w:style>
  <w:style w:type="character" w:customStyle="1" w:styleId="DocumentMapChar">
    <w:name w:val="Document Map Char"/>
    <w:link w:val="DocumentMap"/>
    <w:uiPriority w:val="99"/>
    <w:rsid w:val="001D0F31"/>
    <w:rPr>
      <w:rFonts w:ascii="Tahoma" w:hAnsi="Tahoma"/>
      <w:shd w:val="clear" w:color="auto" w:fill="000080"/>
    </w:rPr>
  </w:style>
  <w:style w:type="paragraph" w:customStyle="1" w:styleId="xl24">
    <w:name w:val="xl24"/>
    <w:basedOn w:val="Normal"/>
    <w:uiPriority w:val="99"/>
    <w:rsid w:val="001D0F31"/>
    <w:pPr>
      <w:spacing w:before="100" w:beforeAutospacing="1" w:after="100" w:afterAutospacing="1"/>
      <w:jc w:val="center"/>
    </w:pPr>
    <w:rPr>
      <w:rFonts w:ascii="Arial" w:eastAsia="Arial Unicode MS" w:hAnsi="Arial" w:cs="Arial"/>
      <w:sz w:val="18"/>
      <w:szCs w:val="18"/>
    </w:rPr>
  </w:style>
  <w:style w:type="paragraph" w:customStyle="1" w:styleId="xl25">
    <w:name w:val="xl25"/>
    <w:basedOn w:val="Normal"/>
    <w:uiPriority w:val="99"/>
    <w:rsid w:val="001D0F31"/>
    <w:pPr>
      <w:spacing w:before="100" w:beforeAutospacing="1" w:after="100" w:afterAutospacing="1"/>
      <w:jc w:val="center"/>
    </w:pPr>
    <w:rPr>
      <w:rFonts w:ascii="Arial Unicode MS" w:eastAsia="Arial Unicode MS" w:hAnsi="Arial Unicode MS" w:cs="Arial Unicode MS"/>
      <w:sz w:val="18"/>
      <w:szCs w:val="18"/>
    </w:rPr>
  </w:style>
  <w:style w:type="paragraph" w:customStyle="1" w:styleId="xl26">
    <w:name w:val="xl26"/>
    <w:basedOn w:val="Normal"/>
    <w:uiPriority w:val="99"/>
    <w:rsid w:val="001D0F31"/>
    <w:pP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27">
    <w:name w:val="xl27"/>
    <w:basedOn w:val="Normal"/>
    <w:uiPriority w:val="99"/>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28">
    <w:name w:val="xl28"/>
    <w:basedOn w:val="Normal"/>
    <w:uiPriority w:val="99"/>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29">
    <w:name w:val="xl29"/>
    <w:basedOn w:val="Normal"/>
    <w:uiPriority w:val="99"/>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30">
    <w:name w:val="xl30"/>
    <w:basedOn w:val="Normal"/>
    <w:uiPriority w:val="99"/>
    <w:rsid w:val="001D0F31"/>
    <w:pPr>
      <w:spacing w:before="100" w:beforeAutospacing="1" w:after="100" w:afterAutospacing="1"/>
      <w:jc w:val="center"/>
    </w:pPr>
    <w:rPr>
      <w:rFonts w:ascii="Arial" w:eastAsia="Arial Unicode MS" w:hAnsi="Arial" w:cs="Arial"/>
      <w:sz w:val="24"/>
      <w:szCs w:val="24"/>
    </w:rPr>
  </w:style>
  <w:style w:type="paragraph" w:customStyle="1" w:styleId="xl31">
    <w:name w:val="xl31"/>
    <w:basedOn w:val="Normal"/>
    <w:uiPriority w:val="99"/>
    <w:rsid w:val="001D0F31"/>
    <w:pP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uiPriority w:val="99"/>
    <w:rsid w:val="001D0F31"/>
    <w:pP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34">
    <w:name w:val="xl34"/>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i/>
      <w:iCs/>
      <w:sz w:val="24"/>
      <w:szCs w:val="24"/>
    </w:rPr>
  </w:style>
  <w:style w:type="paragraph" w:customStyle="1" w:styleId="xl35">
    <w:name w:val="xl35"/>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36">
    <w:name w:val="xl36"/>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37">
    <w:name w:val="xl37"/>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38">
    <w:name w:val="xl38"/>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39">
    <w:name w:val="xl39"/>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0">
    <w:name w:val="xl40"/>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1">
    <w:name w:val="xl41"/>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2">
    <w:name w:val="xl42"/>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3">
    <w:name w:val="xl43"/>
    <w:basedOn w:val="Normal"/>
    <w:uiPriority w:val="99"/>
    <w:rsid w:val="001D0F31"/>
    <w:pP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4">
    <w:name w:val="xl44"/>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5">
    <w:name w:val="xl45"/>
    <w:basedOn w:val="Normal"/>
    <w:uiPriority w:val="99"/>
    <w:rsid w:val="001D0F31"/>
    <w:pPr>
      <w:pBdr>
        <w:top w:val="single" w:sz="4" w:space="0" w:color="auto"/>
        <w:left w:val="single" w:sz="4" w:space="0" w:color="auto"/>
        <w:bottom w:val="single" w:sz="4"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6">
    <w:name w:val="xl46"/>
    <w:basedOn w:val="Normal"/>
    <w:uiPriority w:val="99"/>
    <w:rsid w:val="001D0F3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Bookman Old Style" w:eastAsia="Arial Unicode MS" w:hAnsi="Bookman Old Style" w:cs="Arial Unicode MS"/>
      <w:b/>
      <w:bCs/>
      <w:i/>
      <w:iCs/>
      <w:color w:val="000000"/>
      <w:sz w:val="24"/>
      <w:szCs w:val="24"/>
    </w:rPr>
  </w:style>
  <w:style w:type="paragraph" w:customStyle="1" w:styleId="xl47">
    <w:name w:val="xl47"/>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48">
    <w:name w:val="xl48"/>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49">
    <w:name w:val="xl49"/>
    <w:basedOn w:val="Normal"/>
    <w:uiPriority w:val="99"/>
    <w:rsid w:val="001D0F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0">
    <w:name w:val="xl50"/>
    <w:basedOn w:val="Normal"/>
    <w:uiPriority w:val="99"/>
    <w:rsid w:val="001D0F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51">
    <w:name w:val="xl51"/>
    <w:basedOn w:val="Normal"/>
    <w:uiPriority w:val="99"/>
    <w:rsid w:val="001D0F31"/>
    <w:pP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2">
    <w:name w:val="xl52"/>
    <w:basedOn w:val="Normal"/>
    <w:uiPriority w:val="99"/>
    <w:rsid w:val="001D0F31"/>
    <w:pPr>
      <w:shd w:val="clear" w:color="auto" w:fill="FFFFFF"/>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53">
    <w:name w:val="xl53"/>
    <w:basedOn w:val="Normal"/>
    <w:rsid w:val="001D0F31"/>
    <w:pPr>
      <w:shd w:val="clear" w:color="auto" w:fill="FFFFFF"/>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4">
    <w:name w:val="xl54"/>
    <w:basedOn w:val="Normal"/>
    <w:rsid w:val="001D0F31"/>
    <w:pPr>
      <w:shd w:val="clear" w:color="auto" w:fill="FFFFFF"/>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55">
    <w:name w:val="xl55"/>
    <w:basedOn w:val="Normal"/>
    <w:rsid w:val="001D0F31"/>
    <w:pP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6">
    <w:name w:val="xl56"/>
    <w:basedOn w:val="Normal"/>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57">
    <w:name w:val="xl57"/>
    <w:basedOn w:val="Normal"/>
    <w:rsid w:val="001D0F31"/>
    <w:pPr>
      <w:pBdr>
        <w:top w:val="single" w:sz="8" w:space="0" w:color="auto"/>
        <w:left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8">
    <w:name w:val="xl58"/>
    <w:basedOn w:val="Normal"/>
    <w:rsid w:val="001D0F31"/>
    <w:pPr>
      <w:pBdr>
        <w:top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59">
    <w:name w:val="xl59"/>
    <w:basedOn w:val="Normal"/>
    <w:rsid w:val="001D0F31"/>
    <w:pPr>
      <w:pBdr>
        <w:top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i/>
      <w:iCs/>
      <w:sz w:val="24"/>
      <w:szCs w:val="24"/>
    </w:rPr>
  </w:style>
  <w:style w:type="paragraph" w:customStyle="1" w:styleId="xl60">
    <w:name w:val="xl60"/>
    <w:basedOn w:val="Normal"/>
    <w:rsid w:val="001D0F31"/>
    <w:pPr>
      <w:pBdr>
        <w:top w:val="single" w:sz="8" w:space="0" w:color="auto"/>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i/>
      <w:iCs/>
      <w:sz w:val="24"/>
      <w:szCs w:val="24"/>
    </w:rPr>
  </w:style>
  <w:style w:type="paragraph" w:customStyle="1" w:styleId="xl61">
    <w:name w:val="xl61"/>
    <w:basedOn w:val="Normal"/>
    <w:rsid w:val="001D0F31"/>
    <w:pP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2">
    <w:name w:val="xl62"/>
    <w:basedOn w:val="Normal"/>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3">
    <w:name w:val="xl63"/>
    <w:basedOn w:val="Normal"/>
    <w:rsid w:val="001D0F31"/>
    <w:pPr>
      <w:pBdr>
        <w:lef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4">
    <w:name w:val="xl64"/>
    <w:basedOn w:val="Normal"/>
    <w:rsid w:val="001D0F31"/>
    <w:pP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5">
    <w:name w:val="xl65"/>
    <w:basedOn w:val="Normal"/>
    <w:rsid w:val="001D0F31"/>
    <w:pPr>
      <w:pBdr>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6">
    <w:name w:val="xl66"/>
    <w:basedOn w:val="Normal"/>
    <w:rsid w:val="001D0F31"/>
    <w:pPr>
      <w:pBdr>
        <w:left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7">
    <w:name w:val="xl67"/>
    <w:basedOn w:val="Normal"/>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8">
    <w:name w:val="xl68"/>
    <w:basedOn w:val="Normal"/>
    <w:rsid w:val="001D0F31"/>
    <w:pPr>
      <w:pBdr>
        <w:left w:val="single" w:sz="8" w:space="0" w:color="auto"/>
        <w:bottom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69">
    <w:name w:val="xl69"/>
    <w:basedOn w:val="Normal"/>
    <w:rsid w:val="001D0F31"/>
    <w:pPr>
      <w:pBdr>
        <w:bottom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0">
    <w:name w:val="xl70"/>
    <w:basedOn w:val="Normal"/>
    <w:rsid w:val="001D0F31"/>
    <w:pPr>
      <w:pBdr>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1">
    <w:name w:val="xl71"/>
    <w:basedOn w:val="Normal"/>
    <w:rsid w:val="001D0F31"/>
    <w:pPr>
      <w:pBdr>
        <w:left w:val="single" w:sz="8" w:space="0" w:color="auto"/>
        <w:bottom w:val="single" w:sz="8" w:space="0" w:color="auto"/>
        <w:right w:val="single" w:sz="8" w:space="0" w:color="auto"/>
      </w:pBdr>
      <w:spacing w:before="100" w:beforeAutospacing="1" w:after="100" w:afterAutospacing="1"/>
      <w:jc w:val="center"/>
    </w:pPr>
    <w:rPr>
      <w:rFonts w:ascii="Bookman Old Style" w:eastAsia="Arial Unicode MS" w:hAnsi="Bookman Old Style" w:cs="Arial Unicode MS"/>
      <w:b/>
      <w:bCs/>
      <w:sz w:val="24"/>
      <w:szCs w:val="24"/>
    </w:rPr>
  </w:style>
  <w:style w:type="paragraph" w:customStyle="1" w:styleId="xl72">
    <w:name w:val="xl72"/>
    <w:basedOn w:val="Normal"/>
    <w:rsid w:val="001D0F31"/>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3">
    <w:name w:val="xl73"/>
    <w:basedOn w:val="Normal"/>
    <w:rsid w:val="001D0F31"/>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4">
    <w:name w:val="xl74"/>
    <w:basedOn w:val="Normal"/>
    <w:rsid w:val="001D0F31"/>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5">
    <w:name w:val="xl75"/>
    <w:basedOn w:val="Normal"/>
    <w:rsid w:val="001D0F31"/>
    <w:pPr>
      <w:pBdr>
        <w:top w:val="single" w:sz="4" w:space="0" w:color="auto"/>
        <w:left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6">
    <w:name w:val="xl76"/>
    <w:basedOn w:val="Normal"/>
    <w:rsid w:val="001D0F31"/>
    <w:pPr>
      <w:pBdr>
        <w:top w:val="single" w:sz="4" w:space="0" w:color="auto"/>
        <w:bottom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paragraph" w:customStyle="1" w:styleId="xl77">
    <w:name w:val="xl77"/>
    <w:basedOn w:val="Normal"/>
    <w:rsid w:val="001D0F31"/>
    <w:pPr>
      <w:pBdr>
        <w:top w:val="single" w:sz="4" w:space="0" w:color="auto"/>
        <w:bottom w:val="single" w:sz="4" w:space="0" w:color="auto"/>
        <w:right w:val="single" w:sz="4" w:space="0" w:color="auto"/>
      </w:pBdr>
      <w:spacing w:before="100" w:beforeAutospacing="1" w:after="100" w:afterAutospacing="1"/>
    </w:pPr>
    <w:rPr>
      <w:rFonts w:ascii="Bookman Old Style" w:eastAsia="Arial Unicode MS" w:hAnsi="Bookman Old Style" w:cs="Arial Unicode MS"/>
      <w:b/>
      <w:bCs/>
      <w:i/>
      <w:iCs/>
      <w:sz w:val="24"/>
      <w:szCs w:val="24"/>
    </w:rPr>
  </w:style>
  <w:style w:type="character" w:customStyle="1" w:styleId="BodyText3Char">
    <w:name w:val="Body Text 3 Char"/>
    <w:link w:val="BodyText3"/>
    <w:rsid w:val="009B61A6"/>
    <w:rPr>
      <w:b/>
      <w:i/>
      <w:sz w:val="28"/>
    </w:rPr>
  </w:style>
  <w:style w:type="character" w:styleId="FootnoteReference">
    <w:name w:val="footnote reference"/>
    <w:uiPriority w:val="99"/>
    <w:rsid w:val="0076743C"/>
    <w:rPr>
      <w:vertAlign w:val="superscript"/>
    </w:rPr>
  </w:style>
  <w:style w:type="paragraph" w:styleId="FootnoteText">
    <w:name w:val="footnote text"/>
    <w:aliases w:val="fn,FOOTNOTES,single space,ALTS FOOTNOTE,Geneva 9,Font: Geneva 9,Boston 10,f,Footnote Text Char1,footnote text,FN,Footnote Text Char Char Char Char Char,Footnote Text Char Char Char Char Char Char,ft,Car18"/>
    <w:basedOn w:val="Normal"/>
    <w:link w:val="FootnoteTextChar"/>
    <w:uiPriority w:val="99"/>
    <w:rsid w:val="0076743C"/>
  </w:style>
  <w:style w:type="paragraph" w:styleId="TOAHeading">
    <w:name w:val="toa heading"/>
    <w:basedOn w:val="Normal"/>
    <w:next w:val="Normal"/>
    <w:rsid w:val="0076743C"/>
    <w:pPr>
      <w:tabs>
        <w:tab w:val="left" w:pos="9000"/>
        <w:tab w:val="right" w:pos="9360"/>
      </w:tabs>
      <w:suppressAutoHyphens/>
      <w:jc w:val="both"/>
    </w:pPr>
    <w:rPr>
      <w:sz w:val="24"/>
    </w:rPr>
  </w:style>
  <w:style w:type="paragraph" w:customStyle="1" w:styleId="Head22">
    <w:name w:val="Head 2.2"/>
    <w:basedOn w:val="Normal"/>
    <w:rsid w:val="0076743C"/>
    <w:pPr>
      <w:suppressAutoHyphens/>
      <w:ind w:left="360" w:hanging="360"/>
    </w:pPr>
    <w:rPr>
      <w:b/>
      <w:sz w:val="24"/>
    </w:rPr>
  </w:style>
  <w:style w:type="paragraph" w:customStyle="1" w:styleId="Head21">
    <w:name w:val="Head 2.1"/>
    <w:basedOn w:val="Normal"/>
    <w:rsid w:val="0076743C"/>
    <w:pPr>
      <w:suppressAutoHyphens/>
      <w:jc w:val="center"/>
    </w:pPr>
    <w:rPr>
      <w:b/>
      <w:sz w:val="24"/>
    </w:rPr>
  </w:style>
  <w:style w:type="paragraph" w:customStyle="1" w:styleId="Outline">
    <w:name w:val="Outline"/>
    <w:basedOn w:val="Normal"/>
    <w:rsid w:val="0076743C"/>
    <w:pPr>
      <w:spacing w:before="240"/>
    </w:pPr>
    <w:rPr>
      <w:kern w:val="28"/>
      <w:sz w:val="24"/>
    </w:rPr>
  </w:style>
  <w:style w:type="paragraph" w:styleId="BlockText">
    <w:name w:val="Block Text"/>
    <w:basedOn w:val="Normal"/>
    <w:rsid w:val="0076743C"/>
    <w:pPr>
      <w:suppressAutoHyphens/>
      <w:ind w:left="533" w:right="-72" w:hanging="533"/>
      <w:jc w:val="both"/>
    </w:pPr>
    <w:rPr>
      <w:sz w:val="24"/>
    </w:rPr>
  </w:style>
  <w:style w:type="paragraph" w:customStyle="1" w:styleId="Titredetablejuridique">
    <w:name w:val="Titre de table juridique"/>
    <w:basedOn w:val="Normal"/>
    <w:rsid w:val="0076743C"/>
    <w:pPr>
      <w:widowControl w:val="0"/>
      <w:tabs>
        <w:tab w:val="right" w:pos="9360"/>
      </w:tabs>
      <w:suppressAutoHyphens/>
      <w:autoSpaceDE w:val="0"/>
      <w:autoSpaceDN w:val="0"/>
      <w:adjustRightInd w:val="0"/>
      <w:spacing w:line="240" w:lineRule="atLeast"/>
    </w:pPr>
    <w:rPr>
      <w:rFonts w:ascii="Courier New" w:hAnsi="Courier New"/>
      <w:sz w:val="24"/>
      <w:lang w:val="en-US"/>
    </w:rPr>
  </w:style>
  <w:style w:type="paragraph" w:styleId="TOC1">
    <w:name w:val="toc 1"/>
    <w:aliases w:val="TM 2.1"/>
    <w:basedOn w:val="Normal"/>
    <w:next w:val="Normal"/>
    <w:autoRedefine/>
    <w:uiPriority w:val="39"/>
    <w:qFormat/>
    <w:rsid w:val="00DE1010"/>
    <w:pPr>
      <w:spacing w:before="60" w:after="60"/>
    </w:pPr>
    <w:rPr>
      <w:rFonts w:ascii="Tahoma" w:hAnsi="Tahoma" w:cs="Tahoma"/>
      <w:bCs/>
      <w:iCs/>
      <w:sz w:val="18"/>
      <w:szCs w:val="18"/>
    </w:rPr>
  </w:style>
  <w:style w:type="paragraph" w:styleId="TOC2">
    <w:name w:val="toc 2"/>
    <w:aliases w:val="TM 2.2"/>
    <w:basedOn w:val="Normal"/>
    <w:next w:val="Normal"/>
    <w:autoRedefine/>
    <w:uiPriority w:val="39"/>
    <w:qFormat/>
    <w:rsid w:val="002D2EE1"/>
    <w:pPr>
      <w:tabs>
        <w:tab w:val="right" w:leader="dot" w:pos="9639"/>
      </w:tabs>
      <w:ind w:left="240"/>
    </w:pPr>
    <w:rPr>
      <w:rFonts w:ascii="Tahoma" w:hAnsi="Tahoma" w:cs="Tahoma"/>
      <w:b/>
      <w:bCs/>
      <w:noProof/>
    </w:rPr>
  </w:style>
  <w:style w:type="paragraph" w:styleId="TOC3">
    <w:name w:val="toc 3"/>
    <w:basedOn w:val="Normal"/>
    <w:next w:val="Normal"/>
    <w:autoRedefine/>
    <w:uiPriority w:val="39"/>
    <w:qFormat/>
    <w:rsid w:val="0076743C"/>
    <w:pPr>
      <w:ind w:left="480"/>
    </w:pPr>
    <w:rPr>
      <w:sz w:val="24"/>
      <w:szCs w:val="24"/>
    </w:rPr>
  </w:style>
  <w:style w:type="paragraph" w:styleId="TOC4">
    <w:name w:val="toc 4"/>
    <w:basedOn w:val="Normal"/>
    <w:next w:val="Normal"/>
    <w:autoRedefine/>
    <w:uiPriority w:val="39"/>
    <w:rsid w:val="0076743C"/>
    <w:pPr>
      <w:ind w:left="720"/>
    </w:pPr>
    <w:rPr>
      <w:sz w:val="24"/>
      <w:szCs w:val="24"/>
    </w:rPr>
  </w:style>
  <w:style w:type="paragraph" w:styleId="TOC5">
    <w:name w:val="toc 5"/>
    <w:basedOn w:val="Normal"/>
    <w:next w:val="Normal"/>
    <w:autoRedefine/>
    <w:uiPriority w:val="39"/>
    <w:rsid w:val="0076743C"/>
    <w:pPr>
      <w:ind w:left="960"/>
    </w:pPr>
    <w:rPr>
      <w:sz w:val="24"/>
      <w:szCs w:val="24"/>
    </w:rPr>
  </w:style>
  <w:style w:type="paragraph" w:styleId="TOC6">
    <w:name w:val="toc 6"/>
    <w:basedOn w:val="Normal"/>
    <w:next w:val="Normal"/>
    <w:autoRedefine/>
    <w:uiPriority w:val="39"/>
    <w:rsid w:val="0076743C"/>
    <w:pPr>
      <w:ind w:left="1200"/>
    </w:pPr>
    <w:rPr>
      <w:sz w:val="24"/>
      <w:szCs w:val="24"/>
    </w:rPr>
  </w:style>
  <w:style w:type="paragraph" w:styleId="TOC7">
    <w:name w:val="toc 7"/>
    <w:basedOn w:val="Normal"/>
    <w:next w:val="Normal"/>
    <w:autoRedefine/>
    <w:uiPriority w:val="39"/>
    <w:rsid w:val="0076743C"/>
    <w:pPr>
      <w:ind w:left="1440"/>
    </w:pPr>
    <w:rPr>
      <w:sz w:val="24"/>
      <w:szCs w:val="24"/>
    </w:rPr>
  </w:style>
  <w:style w:type="paragraph" w:styleId="TOC8">
    <w:name w:val="toc 8"/>
    <w:basedOn w:val="Normal"/>
    <w:next w:val="Normal"/>
    <w:autoRedefine/>
    <w:uiPriority w:val="39"/>
    <w:rsid w:val="0076743C"/>
    <w:pPr>
      <w:ind w:left="1680"/>
    </w:pPr>
    <w:rPr>
      <w:sz w:val="24"/>
      <w:szCs w:val="24"/>
    </w:rPr>
  </w:style>
  <w:style w:type="paragraph" w:styleId="TOC9">
    <w:name w:val="toc 9"/>
    <w:basedOn w:val="Normal"/>
    <w:next w:val="Normal"/>
    <w:autoRedefine/>
    <w:uiPriority w:val="39"/>
    <w:rsid w:val="0076743C"/>
    <w:pPr>
      <w:ind w:left="1920"/>
    </w:pPr>
    <w:rPr>
      <w:sz w:val="24"/>
      <w:szCs w:val="24"/>
    </w:rPr>
  </w:style>
  <w:style w:type="character" w:styleId="Hyperlink">
    <w:name w:val="Hyperlink"/>
    <w:uiPriority w:val="99"/>
    <w:rsid w:val="0076743C"/>
    <w:rPr>
      <w:color w:val="0000FF"/>
      <w:u w:val="single"/>
    </w:rPr>
  </w:style>
  <w:style w:type="paragraph" w:customStyle="1" w:styleId="Pucea">
    <w:name w:val="Puce a"/>
    <w:basedOn w:val="Normal"/>
    <w:rsid w:val="0076743C"/>
    <w:pPr>
      <w:widowControl w:val="0"/>
      <w:numPr>
        <w:numId w:val="3"/>
      </w:numPr>
      <w:spacing w:before="60" w:after="60"/>
      <w:jc w:val="both"/>
    </w:pPr>
    <w:rPr>
      <w:rFonts w:ascii="Arial" w:hAnsi="Arial" w:cs="Arial"/>
    </w:rPr>
  </w:style>
  <w:style w:type="paragraph" w:customStyle="1" w:styleId="Tiret">
    <w:name w:val="Tiret"/>
    <w:basedOn w:val="Normal"/>
    <w:rsid w:val="0076743C"/>
    <w:pPr>
      <w:widowControl w:val="0"/>
      <w:numPr>
        <w:ilvl w:val="3"/>
      </w:numPr>
      <w:tabs>
        <w:tab w:val="left" w:pos="1701"/>
      </w:tabs>
      <w:spacing w:after="60"/>
      <w:ind w:left="1701" w:hanging="425"/>
      <w:outlineLvl w:val="3"/>
    </w:pPr>
    <w:rPr>
      <w:rFonts w:ascii="Arial" w:hAnsi="Arial" w:cs="Arial"/>
      <w:bCs/>
    </w:rPr>
  </w:style>
  <w:style w:type="paragraph" w:customStyle="1" w:styleId="Corpsdetexte1a">
    <w:name w:val="Corps de texte 1a"/>
    <w:basedOn w:val="Normal"/>
    <w:rsid w:val="0076743C"/>
    <w:pPr>
      <w:widowControl w:val="0"/>
      <w:tabs>
        <w:tab w:val="left" w:pos="851"/>
      </w:tabs>
      <w:spacing w:before="120" w:after="60"/>
      <w:ind w:left="851" w:hanging="284"/>
      <w:jc w:val="both"/>
    </w:pPr>
    <w:rPr>
      <w:rFonts w:ascii="Arial" w:hAnsi="Arial"/>
    </w:rPr>
  </w:style>
  <w:style w:type="paragraph" w:customStyle="1" w:styleId="corpsdetexte">
    <w:name w:val="corps de texte"/>
    <w:basedOn w:val="Normal"/>
    <w:rsid w:val="0076743C"/>
    <w:pPr>
      <w:spacing w:after="160" w:line="300" w:lineRule="exact"/>
      <w:jc w:val="both"/>
    </w:pPr>
    <w:rPr>
      <w:sz w:val="24"/>
      <w:szCs w:val="24"/>
    </w:rPr>
  </w:style>
  <w:style w:type="paragraph" w:customStyle="1" w:styleId="siliacII">
    <w:name w:val="siliac II"/>
    <w:basedOn w:val="Normal"/>
    <w:rsid w:val="0076743C"/>
    <w:pPr>
      <w:spacing w:before="100" w:beforeAutospacing="1" w:after="120" w:line="300" w:lineRule="exact"/>
      <w:ind w:left="284"/>
      <w:outlineLvl w:val="2"/>
    </w:pPr>
    <w:rPr>
      <w:rFonts w:ascii="Arial" w:hAnsi="Arial"/>
      <w:b/>
      <w:sz w:val="24"/>
      <w:szCs w:val="24"/>
    </w:rPr>
  </w:style>
  <w:style w:type="character" w:customStyle="1" w:styleId="Heading1Char">
    <w:name w:val="Heading 1 Char"/>
    <w:aliases w:val="YAYA1 Char"/>
    <w:link w:val="Heading1"/>
    <w:uiPriority w:val="1"/>
    <w:rsid w:val="0076743C"/>
    <w:rPr>
      <w:b/>
      <w:i/>
      <w:sz w:val="28"/>
      <w:lang w:val="fr-FR" w:eastAsia="fr-FR" w:bidi="ar-SA"/>
    </w:rPr>
  </w:style>
  <w:style w:type="character" w:customStyle="1" w:styleId="Heading2Char">
    <w:name w:val="Heading 2 Char"/>
    <w:aliases w:val="YAYA2 Char,Titre 2 Car Car Car Car Car Car Car Car Char,h2 Char,Paranum Char"/>
    <w:link w:val="Heading2"/>
    <w:rsid w:val="0076743C"/>
    <w:rPr>
      <w:sz w:val="24"/>
      <w:lang w:val="fr-FR" w:eastAsia="fr-FR" w:bidi="ar-SA"/>
    </w:rPr>
  </w:style>
  <w:style w:type="character" w:customStyle="1" w:styleId="Heading3Char">
    <w:name w:val="Heading 3 Char"/>
    <w:aliases w:val="YAYA3 Char"/>
    <w:link w:val="Heading3"/>
    <w:rsid w:val="0076743C"/>
    <w:rPr>
      <w:b/>
      <w:i/>
      <w:sz w:val="24"/>
      <w:lang w:val="fr-FR" w:eastAsia="fr-FR" w:bidi="ar-SA"/>
    </w:rPr>
  </w:style>
  <w:style w:type="character" w:customStyle="1" w:styleId="Heading4Char">
    <w:name w:val="Heading 4 Char"/>
    <w:link w:val="Heading4"/>
    <w:uiPriority w:val="1"/>
    <w:rsid w:val="0076743C"/>
    <w:rPr>
      <w:sz w:val="24"/>
      <w:u w:val="single"/>
      <w:lang w:val="fr-FR" w:eastAsia="fr-FR" w:bidi="ar-SA"/>
    </w:rPr>
  </w:style>
  <w:style w:type="character" w:customStyle="1" w:styleId="Heading5Char">
    <w:name w:val="Heading 5 Char"/>
    <w:aliases w:val=" Side Char,Side Char"/>
    <w:link w:val="Heading5"/>
    <w:uiPriority w:val="1"/>
    <w:rsid w:val="0076743C"/>
    <w:rPr>
      <w:b/>
      <w:sz w:val="28"/>
      <w:lang w:val="fr-FR" w:eastAsia="fr-FR" w:bidi="ar-SA"/>
    </w:rPr>
  </w:style>
  <w:style w:type="character" w:customStyle="1" w:styleId="Heading6Char">
    <w:name w:val="Heading 6 Char"/>
    <w:link w:val="Heading6"/>
    <w:uiPriority w:val="1"/>
    <w:rsid w:val="0076743C"/>
    <w:rPr>
      <w:b/>
      <w:i/>
      <w:sz w:val="24"/>
      <w:lang w:val="fr-FR" w:eastAsia="fr-FR" w:bidi="ar-SA"/>
    </w:rPr>
  </w:style>
  <w:style w:type="character" w:customStyle="1" w:styleId="Heading7Char">
    <w:name w:val="Heading 7 Char"/>
    <w:link w:val="Heading7"/>
    <w:uiPriority w:val="1"/>
    <w:rsid w:val="0076743C"/>
    <w:rPr>
      <w:sz w:val="24"/>
      <w:lang w:val="fr-FR" w:eastAsia="fr-FR" w:bidi="ar-SA"/>
    </w:rPr>
  </w:style>
  <w:style w:type="character" w:customStyle="1" w:styleId="Heading8Char">
    <w:name w:val="Heading 8 Char"/>
    <w:link w:val="Heading8"/>
    <w:uiPriority w:val="1"/>
    <w:rsid w:val="0076743C"/>
    <w:rPr>
      <w:sz w:val="24"/>
      <w:lang w:val="fr-FR" w:eastAsia="fr-FR" w:bidi="ar-SA"/>
    </w:rPr>
  </w:style>
  <w:style w:type="character" w:customStyle="1" w:styleId="Heading9Char">
    <w:name w:val="Heading 9 Char"/>
    <w:link w:val="Heading9"/>
    <w:uiPriority w:val="1"/>
    <w:rsid w:val="0076743C"/>
    <w:rPr>
      <w:b/>
      <w:i/>
      <w:sz w:val="24"/>
      <w:lang w:val="fr-FR" w:eastAsia="fr-FR"/>
    </w:rPr>
  </w:style>
  <w:style w:type="character" w:customStyle="1" w:styleId="TitleChar">
    <w:name w:val="Title Char"/>
    <w:link w:val="Title"/>
    <w:rsid w:val="0076743C"/>
    <w:rPr>
      <w:sz w:val="28"/>
      <w:szCs w:val="24"/>
      <w:lang w:val="fr-FR" w:eastAsia="fr-FR" w:bidi="ar-SA"/>
    </w:rPr>
  </w:style>
  <w:style w:type="character" w:customStyle="1" w:styleId="BodyTextChar">
    <w:name w:val="Body Text Char"/>
    <w:aliases w:val="CORPS CCTP Char,Corps de texte Car Car Car Char"/>
    <w:link w:val="BodyText"/>
    <w:uiPriority w:val="99"/>
    <w:rsid w:val="0076743C"/>
    <w:rPr>
      <w:sz w:val="24"/>
      <w:lang w:val="fr-FR" w:eastAsia="fr-FR" w:bidi="ar-SA"/>
    </w:rPr>
  </w:style>
  <w:style w:type="character" w:customStyle="1" w:styleId="CarCar7">
    <w:name w:val="Car Car7"/>
    <w:semiHidden/>
    <w:rsid w:val="0076743C"/>
    <w:rPr>
      <w:b/>
      <w:bCs/>
      <w:sz w:val="24"/>
      <w:lang w:val="en-GB" w:eastAsia="fr-FR" w:bidi="ar-SA"/>
    </w:rPr>
  </w:style>
  <w:style w:type="character" w:customStyle="1" w:styleId="BodyTextIndentChar">
    <w:name w:val="Body Text Indent Char"/>
    <w:link w:val="BodyTextIndent"/>
    <w:rsid w:val="0076743C"/>
    <w:rPr>
      <w:sz w:val="24"/>
      <w:lang w:val="fr-FR" w:eastAsia="fr-FR" w:bidi="ar-SA"/>
    </w:rPr>
  </w:style>
  <w:style w:type="character" w:customStyle="1" w:styleId="BodyTextIndent2Char">
    <w:name w:val="Body Text Indent 2 Char"/>
    <w:link w:val="BodyTextIndent2"/>
    <w:rsid w:val="0076743C"/>
    <w:rPr>
      <w:sz w:val="24"/>
      <w:lang w:val="fr-FR" w:eastAsia="fr-FR" w:bidi="ar-SA"/>
    </w:rPr>
  </w:style>
  <w:style w:type="character" w:customStyle="1" w:styleId="BodyTextIndent3Char">
    <w:name w:val="Body Text Indent 3 Char"/>
    <w:link w:val="BodyTextIndent3"/>
    <w:rsid w:val="0076743C"/>
    <w:rPr>
      <w:sz w:val="24"/>
      <w:lang w:val="fr-FR" w:eastAsia="fr-FR" w:bidi="ar-SA"/>
    </w:rPr>
  </w:style>
  <w:style w:type="character" w:customStyle="1" w:styleId="FooterChar">
    <w:name w:val="Footer Char"/>
    <w:link w:val="Footer"/>
    <w:uiPriority w:val="99"/>
    <w:rsid w:val="0076743C"/>
    <w:rPr>
      <w:lang w:val="fr-FR" w:eastAsia="fr-FR" w:bidi="ar-SA"/>
    </w:rPr>
  </w:style>
  <w:style w:type="character" w:customStyle="1" w:styleId="HeaderChar">
    <w:name w:val="Header Char"/>
    <w:aliases w:val="Para3 Char"/>
    <w:link w:val="Header"/>
    <w:uiPriority w:val="99"/>
    <w:rsid w:val="0076743C"/>
    <w:rPr>
      <w:lang w:val="fr-FR" w:eastAsia="fr-FR" w:bidi="ar-SA"/>
    </w:rPr>
  </w:style>
  <w:style w:type="character" w:customStyle="1" w:styleId="BodyText2Char">
    <w:name w:val="Body Text 2 Char"/>
    <w:link w:val="BodyText2"/>
    <w:rsid w:val="0076743C"/>
    <w:rPr>
      <w:sz w:val="24"/>
      <w:lang w:val="fr-FR" w:eastAsia="fr-FR" w:bidi="ar-SA"/>
    </w:rPr>
  </w:style>
  <w:style w:type="character" w:customStyle="1" w:styleId="SubtitleChar">
    <w:name w:val="Subtitle Char"/>
    <w:aliases w:val="1.1 Char"/>
    <w:link w:val="Subtitle"/>
    <w:rsid w:val="0076743C"/>
    <w:rPr>
      <w:b/>
      <w:bCs/>
      <w:i/>
      <w:iCs/>
      <w:sz w:val="28"/>
      <w:lang w:val="fr-FR" w:eastAsia="fr-FR" w:bidi="ar-SA"/>
    </w:rPr>
  </w:style>
  <w:style w:type="paragraph" w:styleId="PlainText">
    <w:name w:val="Plain Text"/>
    <w:basedOn w:val="Normal"/>
    <w:link w:val="PlainTextChar"/>
    <w:rsid w:val="0076743C"/>
    <w:rPr>
      <w:rFonts w:ascii="Courier New" w:hAnsi="Courier New"/>
      <w:lang w:val="en-GB" w:eastAsia="en-US"/>
    </w:rPr>
  </w:style>
  <w:style w:type="paragraph" w:styleId="CommentText">
    <w:name w:val="annotation text"/>
    <w:basedOn w:val="Normal"/>
    <w:link w:val="CommentTextChar"/>
    <w:rsid w:val="0076743C"/>
    <w:rPr>
      <w:lang w:eastAsia="en-US"/>
    </w:rPr>
  </w:style>
  <w:style w:type="paragraph" w:customStyle="1" w:styleId="arial">
    <w:name w:val="arial"/>
    <w:basedOn w:val="Normal"/>
    <w:rsid w:val="0076743C"/>
    <w:pPr>
      <w:jc w:val="both"/>
    </w:pPr>
    <w:rPr>
      <w:rFonts w:ascii="Arial" w:hAnsi="Arial" w:cs="Arial"/>
      <w:sz w:val="24"/>
      <w:szCs w:val="24"/>
      <w:lang w:val="fr-CM"/>
    </w:rPr>
  </w:style>
  <w:style w:type="paragraph" w:customStyle="1" w:styleId="Paragraphedeliste1">
    <w:name w:val="Paragraphe de liste1"/>
    <w:basedOn w:val="Normal"/>
    <w:qFormat/>
    <w:rsid w:val="0076743C"/>
    <w:pPr>
      <w:spacing w:after="200" w:line="276" w:lineRule="auto"/>
      <w:ind w:left="720"/>
      <w:contextualSpacing/>
    </w:pPr>
    <w:rPr>
      <w:rFonts w:ascii="Calibri" w:eastAsia="Calibri" w:hAnsi="Calibri"/>
      <w:sz w:val="22"/>
      <w:szCs w:val="22"/>
      <w:lang w:val="en-US" w:eastAsia="en-US"/>
    </w:rPr>
  </w:style>
  <w:style w:type="character" w:customStyle="1" w:styleId="Fort">
    <w:name w:val="Fort"/>
    <w:rsid w:val="0076743C"/>
    <w:rPr>
      <w:b/>
    </w:rPr>
  </w:style>
  <w:style w:type="numbering" w:customStyle="1" w:styleId="NoList1">
    <w:name w:val="No List1"/>
    <w:next w:val="NoList"/>
    <w:semiHidden/>
    <w:unhideWhenUsed/>
    <w:rsid w:val="0076743C"/>
  </w:style>
  <w:style w:type="paragraph" w:styleId="NormalIndent">
    <w:name w:val="Normal Indent"/>
    <w:basedOn w:val="Normal"/>
    <w:rsid w:val="0076743C"/>
    <w:pPr>
      <w:widowControl w:val="0"/>
      <w:ind w:left="708"/>
      <w:jc w:val="both"/>
    </w:pPr>
    <w:rPr>
      <w:rFonts w:ascii="Arial" w:hAnsi="Arial"/>
      <w:snapToGrid w:val="0"/>
      <w:sz w:val="22"/>
    </w:rPr>
  </w:style>
  <w:style w:type="character" w:styleId="FollowedHyperlink">
    <w:name w:val="FollowedHyperlink"/>
    <w:uiPriority w:val="99"/>
    <w:rsid w:val="0076743C"/>
    <w:rPr>
      <w:color w:val="800080"/>
      <w:u w:val="single"/>
    </w:rPr>
  </w:style>
  <w:style w:type="paragraph" w:customStyle="1" w:styleId="font5">
    <w:name w:val="font5"/>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78">
    <w:name w:val="xl7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color w:val="FF0000"/>
      <w:sz w:val="22"/>
      <w:szCs w:val="22"/>
      <w:lang w:val="en-GB" w:eastAsia="ko-KR"/>
    </w:rPr>
  </w:style>
  <w:style w:type="paragraph" w:customStyle="1" w:styleId="xl79">
    <w:name w:val="xl7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color w:val="FF0000"/>
      <w:sz w:val="22"/>
      <w:szCs w:val="22"/>
      <w:lang w:val="en-GB" w:eastAsia="ko-KR"/>
    </w:rPr>
  </w:style>
  <w:style w:type="paragraph" w:customStyle="1" w:styleId="xl80">
    <w:name w:val="xl8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1">
    <w:name w:val="xl8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2">
    <w:name w:val="xl8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3">
    <w:name w:val="xl8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4">
    <w:name w:val="xl8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color w:val="FF0000"/>
      <w:sz w:val="22"/>
      <w:szCs w:val="22"/>
      <w:lang w:val="en-GB" w:eastAsia="ko-KR"/>
    </w:rPr>
  </w:style>
  <w:style w:type="paragraph" w:customStyle="1" w:styleId="xl85">
    <w:name w:val="xl8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6">
    <w:name w:val="xl8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87">
    <w:name w:val="xl8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88">
    <w:name w:val="xl8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89">
    <w:name w:val="xl8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0">
    <w:name w:val="xl9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91">
    <w:name w:val="xl91"/>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92">
    <w:name w:val="xl9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3">
    <w:name w:val="xl9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94">
    <w:name w:val="xl94"/>
    <w:basedOn w:val="Normal"/>
    <w:rsid w:val="0076743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Calibri" w:eastAsia="Batang" w:hAnsi="Calibri"/>
      <w:b/>
      <w:bCs/>
      <w:sz w:val="22"/>
      <w:szCs w:val="22"/>
      <w:lang w:val="en-GB" w:eastAsia="ko-KR"/>
    </w:rPr>
  </w:style>
  <w:style w:type="paragraph" w:customStyle="1" w:styleId="xl95">
    <w:name w:val="xl9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6">
    <w:name w:val="xl9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7">
    <w:name w:val="xl97"/>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8">
    <w:name w:val="xl98"/>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99">
    <w:name w:val="xl99"/>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0">
    <w:name w:val="xl10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1">
    <w:name w:val="xl10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02">
    <w:name w:val="xl10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03">
    <w:name w:val="xl10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04">
    <w:name w:val="xl10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5">
    <w:name w:val="xl10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06">
    <w:name w:val="xl10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07">
    <w:name w:val="xl10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08">
    <w:name w:val="xl108"/>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09">
    <w:name w:val="xl10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0">
    <w:name w:val="xl110"/>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1">
    <w:name w:val="xl111"/>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2">
    <w:name w:val="xl112"/>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3">
    <w:name w:val="xl113"/>
    <w:basedOn w:val="Normal"/>
    <w:rsid w:val="0076743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Calibri" w:eastAsia="Batang" w:hAnsi="Calibri"/>
      <w:b/>
      <w:bCs/>
      <w:sz w:val="22"/>
      <w:szCs w:val="22"/>
      <w:lang w:val="en-GB" w:eastAsia="ko-KR"/>
    </w:rPr>
  </w:style>
  <w:style w:type="paragraph" w:customStyle="1" w:styleId="xl114">
    <w:name w:val="xl114"/>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5">
    <w:name w:val="xl115"/>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16">
    <w:name w:val="xl116"/>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7">
    <w:name w:val="xl11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18">
    <w:name w:val="xl11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19">
    <w:name w:val="xl11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20">
    <w:name w:val="xl12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121">
    <w:name w:val="xl12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2">
    <w:name w:val="xl12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123">
    <w:name w:val="xl12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eastAsia="Batang" w:hAnsi="Calibri"/>
      <w:sz w:val="22"/>
      <w:szCs w:val="22"/>
      <w:lang w:val="en-GB" w:eastAsia="ko-KR"/>
    </w:rPr>
  </w:style>
  <w:style w:type="paragraph" w:customStyle="1" w:styleId="xl124">
    <w:name w:val="xl124"/>
    <w:basedOn w:val="Normal"/>
    <w:rsid w:val="0076743C"/>
    <w:pPr>
      <w:pBdr>
        <w:top w:val="single" w:sz="4" w:space="0" w:color="auto"/>
        <w:left w:val="single" w:sz="4" w:space="0" w:color="auto"/>
        <w:bottom w:val="single" w:sz="4" w:space="0" w:color="auto"/>
      </w:pBdr>
      <w:shd w:val="clear" w:color="auto" w:fill="00FF00"/>
      <w:spacing w:before="100" w:beforeAutospacing="1" w:after="100" w:afterAutospacing="1"/>
      <w:jc w:val="center"/>
    </w:pPr>
    <w:rPr>
      <w:rFonts w:ascii="Calibri" w:eastAsia="Batang" w:hAnsi="Calibri"/>
      <w:b/>
      <w:bCs/>
      <w:sz w:val="22"/>
      <w:szCs w:val="22"/>
      <w:lang w:val="en-GB" w:eastAsia="ko-KR"/>
    </w:rPr>
  </w:style>
  <w:style w:type="paragraph" w:customStyle="1" w:styleId="xl125">
    <w:name w:val="xl12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6">
    <w:name w:val="xl126"/>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27">
    <w:name w:val="xl127"/>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28">
    <w:name w:val="xl128"/>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29">
    <w:name w:val="xl129"/>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30">
    <w:name w:val="xl130"/>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1">
    <w:name w:val="xl131"/>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2">
    <w:name w:val="xl132"/>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33">
    <w:name w:val="xl133"/>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4">
    <w:name w:val="xl134"/>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5">
    <w:name w:val="xl135"/>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36">
    <w:name w:val="xl13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37">
    <w:name w:val="xl13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38">
    <w:name w:val="xl138"/>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39">
    <w:name w:val="xl139"/>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40">
    <w:name w:val="xl140"/>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41">
    <w:name w:val="xl14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42">
    <w:name w:val="xl142"/>
    <w:basedOn w:val="Normal"/>
    <w:rsid w:val="0076743C"/>
    <w:pPr>
      <w:pBdr>
        <w:top w:val="single" w:sz="4" w:space="0" w:color="auto"/>
        <w:left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43">
    <w:name w:val="xl143"/>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4">
    <w:name w:val="xl144"/>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5">
    <w:name w:val="xl145"/>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46">
    <w:name w:val="xl14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147">
    <w:name w:val="xl14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48">
    <w:name w:val="xl148"/>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49">
    <w:name w:val="xl14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Batang" w:hAnsi="Calibri"/>
      <w:sz w:val="22"/>
      <w:szCs w:val="22"/>
      <w:lang w:val="en-GB" w:eastAsia="ko-KR"/>
    </w:rPr>
  </w:style>
  <w:style w:type="paragraph" w:customStyle="1" w:styleId="xl150">
    <w:name w:val="xl150"/>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51">
    <w:name w:val="xl151"/>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52">
    <w:name w:val="xl152"/>
    <w:basedOn w:val="Normal"/>
    <w:rsid w:val="0076743C"/>
    <w:pPr>
      <w:pBdr>
        <w:top w:val="single" w:sz="4" w:space="0" w:color="auto"/>
        <w:left w:val="single" w:sz="4" w:space="0" w:color="auto"/>
        <w:bottom w:val="single" w:sz="4" w:space="0" w:color="auto"/>
      </w:pBdr>
      <w:shd w:val="clear" w:color="auto" w:fill="00FF00"/>
      <w:spacing w:before="100" w:beforeAutospacing="1" w:after="100" w:afterAutospacing="1"/>
      <w:jc w:val="center"/>
    </w:pPr>
    <w:rPr>
      <w:rFonts w:ascii="Calibri" w:eastAsia="Batang" w:hAnsi="Calibri"/>
      <w:b/>
      <w:bCs/>
      <w:sz w:val="24"/>
      <w:szCs w:val="24"/>
      <w:lang w:val="en-GB" w:eastAsia="ko-KR"/>
    </w:rPr>
  </w:style>
  <w:style w:type="paragraph" w:customStyle="1" w:styleId="xl153">
    <w:name w:val="xl15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4">
    <w:name w:val="xl154"/>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155">
    <w:name w:val="xl155"/>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56">
    <w:name w:val="xl156"/>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57">
    <w:name w:val="xl15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8">
    <w:name w:val="xl158"/>
    <w:basedOn w:val="Normal"/>
    <w:rsid w:val="0076743C"/>
    <w:pPr>
      <w:pBdr>
        <w:top w:val="single" w:sz="4" w:space="0" w:color="auto"/>
        <w:left w:val="single" w:sz="4" w:space="0" w:color="auto"/>
        <w:bottom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59">
    <w:name w:val="xl15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160">
    <w:name w:val="xl16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161">
    <w:name w:val="xl161"/>
    <w:basedOn w:val="Normal"/>
    <w:rsid w:val="0076743C"/>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sz w:val="24"/>
      <w:szCs w:val="24"/>
      <w:lang w:val="en-GB" w:eastAsia="ko-KR"/>
    </w:rPr>
  </w:style>
  <w:style w:type="paragraph" w:customStyle="1" w:styleId="xl162">
    <w:name w:val="xl162"/>
    <w:basedOn w:val="Normal"/>
    <w:rsid w:val="0076743C"/>
    <w:pPr>
      <w:pBdr>
        <w:top w:val="single" w:sz="4" w:space="0" w:color="auto"/>
        <w:left w:val="single" w:sz="4" w:space="0" w:color="auto"/>
        <w:bottom w:val="single" w:sz="4" w:space="0" w:color="auto"/>
      </w:pBdr>
      <w:shd w:val="clear" w:color="auto" w:fill="00CCFF"/>
      <w:spacing w:before="100" w:beforeAutospacing="1" w:after="100" w:afterAutospacing="1"/>
      <w:jc w:val="center"/>
    </w:pPr>
    <w:rPr>
      <w:rFonts w:ascii="Calibri" w:eastAsia="Batang" w:hAnsi="Calibri"/>
      <w:b/>
      <w:bCs/>
      <w:i/>
      <w:iCs/>
      <w:sz w:val="24"/>
      <w:szCs w:val="24"/>
      <w:lang w:val="en-GB" w:eastAsia="ko-KR"/>
    </w:rPr>
  </w:style>
  <w:style w:type="paragraph" w:customStyle="1" w:styleId="xl163">
    <w:name w:val="xl163"/>
    <w:basedOn w:val="Normal"/>
    <w:rsid w:val="0076743C"/>
    <w:pPr>
      <w:pBdr>
        <w:top w:val="single" w:sz="4" w:space="0" w:color="auto"/>
        <w:bottom w:val="single" w:sz="4" w:space="0" w:color="auto"/>
      </w:pBdr>
      <w:shd w:val="clear" w:color="auto" w:fill="00CCFF"/>
      <w:spacing w:before="100" w:beforeAutospacing="1" w:after="100" w:afterAutospacing="1"/>
      <w:jc w:val="center"/>
    </w:pPr>
    <w:rPr>
      <w:rFonts w:ascii="Calibri" w:eastAsia="Batang" w:hAnsi="Calibri"/>
      <w:sz w:val="24"/>
      <w:szCs w:val="24"/>
      <w:lang w:val="en-GB" w:eastAsia="ko-KR"/>
    </w:rPr>
  </w:style>
  <w:style w:type="paragraph" w:customStyle="1" w:styleId="xl164">
    <w:name w:val="xl164"/>
    <w:basedOn w:val="Normal"/>
    <w:rsid w:val="0076743C"/>
    <w:pPr>
      <w:pBdr>
        <w:top w:val="single" w:sz="4" w:space="0" w:color="auto"/>
        <w:bottom w:val="single" w:sz="4" w:space="0" w:color="auto"/>
        <w:right w:val="single" w:sz="4" w:space="0" w:color="auto"/>
      </w:pBdr>
      <w:shd w:val="clear" w:color="auto" w:fill="00CCFF"/>
      <w:spacing w:before="100" w:beforeAutospacing="1" w:after="100" w:afterAutospacing="1"/>
      <w:jc w:val="center"/>
    </w:pPr>
    <w:rPr>
      <w:rFonts w:ascii="Calibri" w:eastAsia="Batang" w:hAnsi="Calibri"/>
      <w:sz w:val="24"/>
      <w:szCs w:val="24"/>
      <w:lang w:val="en-GB" w:eastAsia="ko-KR"/>
    </w:rPr>
  </w:style>
  <w:style w:type="paragraph" w:customStyle="1" w:styleId="xl165">
    <w:name w:val="xl165"/>
    <w:basedOn w:val="Normal"/>
    <w:rsid w:val="0076743C"/>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b/>
      <w:bCs/>
      <w:i/>
      <w:iCs/>
      <w:sz w:val="24"/>
      <w:szCs w:val="24"/>
      <w:lang w:val="en-GB" w:eastAsia="ko-KR"/>
    </w:rPr>
  </w:style>
  <w:style w:type="paragraph" w:customStyle="1" w:styleId="xl166">
    <w:name w:val="xl166"/>
    <w:basedOn w:val="Normal"/>
    <w:rsid w:val="0076743C"/>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8"/>
      <w:szCs w:val="28"/>
      <w:lang w:val="en-GB" w:eastAsia="ko-KR"/>
    </w:rPr>
  </w:style>
  <w:style w:type="paragraph" w:customStyle="1" w:styleId="xl167">
    <w:name w:val="xl167"/>
    <w:basedOn w:val="Normal"/>
    <w:rsid w:val="0076743C"/>
    <w:pPr>
      <w:pBdr>
        <w:top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68">
    <w:name w:val="xl168"/>
    <w:basedOn w:val="Normal"/>
    <w:rsid w:val="0076743C"/>
    <w:pPr>
      <w:pBdr>
        <w:top w:val="single" w:sz="4" w:space="0" w:color="auto"/>
        <w:right w:val="single" w:sz="4" w:space="0" w:color="auto"/>
      </w:pBdr>
      <w:spacing w:before="100" w:beforeAutospacing="1" w:after="100" w:afterAutospacing="1"/>
      <w:jc w:val="center"/>
    </w:pPr>
    <w:rPr>
      <w:rFonts w:ascii="Calibri" w:eastAsia="Batang" w:hAnsi="Calibri"/>
      <w:sz w:val="24"/>
      <w:szCs w:val="24"/>
      <w:lang w:val="en-GB" w:eastAsia="ko-KR"/>
    </w:rPr>
  </w:style>
  <w:style w:type="paragraph" w:customStyle="1" w:styleId="xl169">
    <w:name w:val="xl169"/>
    <w:basedOn w:val="Normal"/>
    <w:rsid w:val="0076743C"/>
    <w:pPr>
      <w:pBdr>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170">
    <w:name w:val="xl170"/>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71">
    <w:name w:val="xl171"/>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72">
    <w:name w:val="xl172"/>
    <w:basedOn w:val="Normal"/>
    <w:rsid w:val="0076743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sz w:val="24"/>
      <w:szCs w:val="24"/>
      <w:lang w:val="en-GB" w:eastAsia="ko-KR"/>
    </w:rPr>
  </w:style>
  <w:style w:type="paragraph" w:customStyle="1" w:styleId="xl173">
    <w:name w:val="xl173"/>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74">
    <w:name w:val="xl17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75">
    <w:name w:val="xl17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color w:val="000000"/>
      <w:sz w:val="22"/>
      <w:szCs w:val="22"/>
      <w:lang w:val="en-GB" w:eastAsia="ko-KR"/>
    </w:rPr>
  </w:style>
  <w:style w:type="paragraph" w:customStyle="1" w:styleId="xl176">
    <w:name w:val="xl17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7">
    <w:name w:val="xl17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8">
    <w:name w:val="xl17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79">
    <w:name w:val="xl17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0">
    <w:name w:val="xl18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1">
    <w:name w:val="xl18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2">
    <w:name w:val="xl18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000000"/>
      <w:sz w:val="22"/>
      <w:szCs w:val="22"/>
      <w:lang w:val="en-GB" w:eastAsia="ko-KR"/>
    </w:rPr>
  </w:style>
  <w:style w:type="paragraph" w:customStyle="1" w:styleId="xl183">
    <w:name w:val="xl18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b/>
      <w:bCs/>
      <w:sz w:val="22"/>
      <w:szCs w:val="22"/>
      <w:lang w:val="en-GB" w:eastAsia="ko-KR"/>
    </w:rPr>
  </w:style>
  <w:style w:type="paragraph" w:customStyle="1" w:styleId="xl184">
    <w:name w:val="xl18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5">
    <w:name w:val="xl18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6">
    <w:name w:val="xl18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7">
    <w:name w:val="xl18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8">
    <w:name w:val="xl18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9">
    <w:name w:val="xl18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190">
    <w:name w:val="xl19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1">
    <w:name w:val="xl191"/>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92">
    <w:name w:val="xl192"/>
    <w:basedOn w:val="Normal"/>
    <w:rsid w:val="0076743C"/>
    <w:pPr>
      <w:spacing w:before="100" w:beforeAutospacing="1" w:after="100" w:afterAutospacing="1"/>
    </w:pPr>
    <w:rPr>
      <w:rFonts w:ascii="Calibri" w:eastAsia="Batang" w:hAnsi="Calibri"/>
      <w:b/>
      <w:bCs/>
      <w:color w:val="FF0000"/>
      <w:sz w:val="22"/>
      <w:szCs w:val="22"/>
      <w:lang w:val="en-GB" w:eastAsia="ko-KR"/>
    </w:rPr>
  </w:style>
  <w:style w:type="paragraph" w:customStyle="1" w:styleId="xl193">
    <w:name w:val="xl193"/>
    <w:basedOn w:val="Normal"/>
    <w:rsid w:val="0076743C"/>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194">
    <w:name w:val="xl194"/>
    <w:basedOn w:val="Normal"/>
    <w:rsid w:val="0076743C"/>
    <w:pPr>
      <w:spacing w:before="100" w:beforeAutospacing="1" w:after="100" w:afterAutospacing="1"/>
    </w:pPr>
    <w:rPr>
      <w:rFonts w:ascii="Calibri" w:eastAsia="Batang" w:hAnsi="Calibri"/>
      <w:color w:val="FF0000"/>
      <w:sz w:val="22"/>
      <w:szCs w:val="22"/>
      <w:lang w:val="en-GB" w:eastAsia="ko-KR"/>
    </w:rPr>
  </w:style>
  <w:style w:type="paragraph" w:customStyle="1" w:styleId="xl195">
    <w:name w:val="xl195"/>
    <w:basedOn w:val="Normal"/>
    <w:rsid w:val="0076743C"/>
    <w:pPr>
      <w:spacing w:before="100" w:beforeAutospacing="1" w:after="100" w:afterAutospacing="1"/>
    </w:pPr>
    <w:rPr>
      <w:rFonts w:ascii="Calibri" w:eastAsia="Batang" w:hAnsi="Calibri"/>
      <w:color w:val="FF0000"/>
      <w:sz w:val="22"/>
      <w:szCs w:val="22"/>
      <w:lang w:val="en-GB" w:eastAsia="ko-KR"/>
    </w:rPr>
  </w:style>
  <w:style w:type="paragraph" w:customStyle="1" w:styleId="xl196">
    <w:name w:val="xl196"/>
    <w:basedOn w:val="Normal"/>
    <w:rsid w:val="0076743C"/>
    <w:pPr>
      <w:pBdr>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7">
    <w:name w:val="xl197"/>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198">
    <w:name w:val="xl198"/>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199">
    <w:name w:val="xl199"/>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00">
    <w:name w:val="xl200"/>
    <w:basedOn w:val="Normal"/>
    <w:rsid w:val="0076743C"/>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1">
    <w:name w:val="xl201"/>
    <w:basedOn w:val="Normal"/>
    <w:rsid w:val="0076743C"/>
    <w:pPr>
      <w:spacing w:before="100" w:beforeAutospacing="1" w:after="100" w:afterAutospacing="1"/>
    </w:pPr>
    <w:rPr>
      <w:rFonts w:ascii="Calibri" w:eastAsia="Batang" w:hAnsi="Calibri"/>
      <w:b/>
      <w:bCs/>
      <w:color w:val="000000"/>
      <w:sz w:val="22"/>
      <w:szCs w:val="22"/>
      <w:lang w:val="en-GB" w:eastAsia="ko-KR"/>
    </w:rPr>
  </w:style>
  <w:style w:type="paragraph" w:customStyle="1" w:styleId="xl202">
    <w:name w:val="xl202"/>
    <w:basedOn w:val="Normal"/>
    <w:rsid w:val="0076743C"/>
    <w:pPr>
      <w:spacing w:before="100" w:beforeAutospacing="1" w:after="100" w:afterAutospacing="1"/>
    </w:pPr>
    <w:rPr>
      <w:rFonts w:ascii="Calibri" w:eastAsia="Batang" w:hAnsi="Calibri"/>
      <w:color w:val="000000"/>
      <w:sz w:val="22"/>
      <w:szCs w:val="22"/>
      <w:lang w:val="en-GB" w:eastAsia="ko-KR"/>
    </w:rPr>
  </w:style>
  <w:style w:type="paragraph" w:customStyle="1" w:styleId="xl203">
    <w:name w:val="xl203"/>
    <w:basedOn w:val="Normal"/>
    <w:rsid w:val="0076743C"/>
    <w:pPr>
      <w:pBdr>
        <w:right w:val="single" w:sz="4" w:space="0" w:color="auto"/>
      </w:pBdr>
      <w:spacing w:before="100" w:beforeAutospacing="1" w:after="100" w:afterAutospacing="1"/>
    </w:pPr>
    <w:rPr>
      <w:rFonts w:ascii="Calibri" w:eastAsia="Batang" w:hAnsi="Calibri"/>
      <w:b/>
      <w:bCs/>
      <w:color w:val="000000"/>
      <w:sz w:val="22"/>
      <w:szCs w:val="22"/>
      <w:lang w:val="en-GB" w:eastAsia="ko-KR"/>
    </w:rPr>
  </w:style>
  <w:style w:type="paragraph" w:customStyle="1" w:styleId="xl204">
    <w:name w:val="xl20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05">
    <w:name w:val="xl20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06">
    <w:name w:val="xl20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207">
    <w:name w:val="xl20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8">
    <w:name w:val="xl20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i/>
      <w:iCs/>
      <w:sz w:val="24"/>
      <w:szCs w:val="24"/>
      <w:u w:val="single"/>
      <w:lang w:val="en-GB" w:eastAsia="ko-KR"/>
    </w:rPr>
  </w:style>
  <w:style w:type="paragraph" w:customStyle="1" w:styleId="xl209">
    <w:name w:val="xl209"/>
    <w:basedOn w:val="Normal"/>
    <w:rsid w:val="0076743C"/>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10">
    <w:name w:val="xl21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1">
    <w:name w:val="xl21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2">
    <w:name w:val="xl212"/>
    <w:basedOn w:val="Normal"/>
    <w:rsid w:val="0076743C"/>
    <w:pPr>
      <w:spacing w:before="100" w:beforeAutospacing="1" w:after="100" w:afterAutospacing="1"/>
      <w:jc w:val="center"/>
    </w:pPr>
    <w:rPr>
      <w:rFonts w:ascii="Calibri" w:eastAsia="Batang" w:hAnsi="Calibri"/>
      <w:color w:val="000000"/>
      <w:sz w:val="22"/>
      <w:szCs w:val="22"/>
      <w:lang w:val="en-GB" w:eastAsia="ko-KR"/>
    </w:rPr>
  </w:style>
  <w:style w:type="paragraph" w:customStyle="1" w:styleId="xl213">
    <w:name w:val="xl213"/>
    <w:basedOn w:val="Normal"/>
    <w:rsid w:val="0076743C"/>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214">
    <w:name w:val="xl21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5">
    <w:name w:val="xl215"/>
    <w:basedOn w:val="Normal"/>
    <w:rsid w:val="0076743C"/>
    <w:pPr>
      <w:spacing w:before="100" w:beforeAutospacing="1" w:after="100" w:afterAutospacing="1"/>
      <w:jc w:val="center"/>
    </w:pPr>
    <w:rPr>
      <w:rFonts w:ascii="Calibri" w:eastAsia="Batang" w:hAnsi="Calibri"/>
      <w:sz w:val="22"/>
      <w:szCs w:val="22"/>
      <w:lang w:val="en-GB" w:eastAsia="ko-KR"/>
    </w:rPr>
  </w:style>
  <w:style w:type="paragraph" w:customStyle="1" w:styleId="xl216">
    <w:name w:val="xl216"/>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7">
    <w:name w:val="xl217"/>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8">
    <w:name w:val="xl21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19">
    <w:name w:val="xl21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20">
    <w:name w:val="xl22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21">
    <w:name w:val="xl221"/>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2">
    <w:name w:val="xl22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3">
    <w:name w:val="xl223"/>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4">
    <w:name w:val="xl224"/>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5">
    <w:name w:val="xl225"/>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6">
    <w:name w:val="xl226"/>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27">
    <w:name w:val="xl227"/>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8">
    <w:name w:val="xl228"/>
    <w:basedOn w:val="Normal"/>
    <w:rsid w:val="0076743C"/>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229">
    <w:name w:val="xl229"/>
    <w:basedOn w:val="Normal"/>
    <w:rsid w:val="0076743C"/>
    <w:pPr>
      <w:pBdr>
        <w:top w:val="single" w:sz="4" w:space="0" w:color="auto"/>
        <w:left w:val="single" w:sz="4" w:space="0" w:color="auto"/>
        <w:right w:val="single" w:sz="4" w:space="0" w:color="auto"/>
      </w:pBdr>
      <w:spacing w:before="100" w:beforeAutospacing="1" w:after="100" w:afterAutospacing="1"/>
      <w:jc w:val="right"/>
      <w:textAlignment w:val="center"/>
    </w:pPr>
    <w:rPr>
      <w:rFonts w:ascii="Calibri" w:eastAsia="Batang" w:hAnsi="Calibri"/>
      <w:sz w:val="22"/>
      <w:szCs w:val="22"/>
      <w:lang w:val="en-GB" w:eastAsia="ko-KR"/>
    </w:rPr>
  </w:style>
  <w:style w:type="paragraph" w:customStyle="1" w:styleId="xl230">
    <w:name w:val="xl230"/>
    <w:basedOn w:val="Normal"/>
    <w:rsid w:val="0076743C"/>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pPr>
    <w:rPr>
      <w:rFonts w:ascii="Calibri" w:eastAsia="Batang" w:hAnsi="Calibri"/>
      <w:b/>
      <w:bCs/>
      <w:sz w:val="22"/>
      <w:szCs w:val="22"/>
      <w:lang w:val="en-GB" w:eastAsia="ko-KR"/>
    </w:rPr>
  </w:style>
  <w:style w:type="paragraph" w:customStyle="1" w:styleId="xl231">
    <w:name w:val="xl231"/>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2">
    <w:name w:val="xl232"/>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3">
    <w:name w:val="xl233"/>
    <w:basedOn w:val="Normal"/>
    <w:rsid w:val="0076743C"/>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34">
    <w:name w:val="xl234"/>
    <w:basedOn w:val="Normal"/>
    <w:rsid w:val="0076743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35">
    <w:name w:val="xl235"/>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36">
    <w:name w:val="xl23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7">
    <w:name w:val="xl237"/>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8">
    <w:name w:val="xl238"/>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39">
    <w:name w:val="xl239"/>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0">
    <w:name w:val="xl240"/>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1">
    <w:name w:val="xl241"/>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2">
    <w:name w:val="xl242"/>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3">
    <w:name w:val="xl243"/>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4">
    <w:name w:val="xl244"/>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5">
    <w:name w:val="xl245"/>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46">
    <w:name w:val="xl246"/>
    <w:basedOn w:val="Normal"/>
    <w:rsid w:val="0076743C"/>
    <w:pPr>
      <w:spacing w:before="100" w:beforeAutospacing="1" w:after="100" w:afterAutospacing="1"/>
    </w:pPr>
    <w:rPr>
      <w:rFonts w:ascii="Calibri" w:eastAsia="Batang" w:hAnsi="Calibri"/>
      <w:sz w:val="22"/>
      <w:szCs w:val="22"/>
      <w:lang w:val="en-GB" w:eastAsia="ko-KR"/>
    </w:rPr>
  </w:style>
  <w:style w:type="paragraph" w:customStyle="1" w:styleId="xl247">
    <w:name w:val="xl247"/>
    <w:basedOn w:val="Normal"/>
    <w:rsid w:val="0076743C"/>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8">
    <w:name w:val="xl24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9">
    <w:name w:val="xl249"/>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0">
    <w:name w:val="xl25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51">
    <w:name w:val="xl251"/>
    <w:basedOn w:val="Normal"/>
    <w:rsid w:val="0076743C"/>
    <w:pPr>
      <w:pBdr>
        <w:lef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2">
    <w:name w:val="xl252"/>
    <w:basedOn w:val="Normal"/>
    <w:rsid w:val="0076743C"/>
    <w:pPr>
      <w:pBdr>
        <w:lef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3">
    <w:name w:val="xl253"/>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4">
    <w:name w:val="xl254"/>
    <w:basedOn w:val="Normal"/>
    <w:rsid w:val="0076743C"/>
    <w:pPr>
      <w:pBdr>
        <w:top w:val="single" w:sz="4" w:space="0" w:color="auto"/>
        <w:bottom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55">
    <w:name w:val="xl255"/>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6">
    <w:name w:val="xl256"/>
    <w:basedOn w:val="Normal"/>
    <w:rsid w:val="0076743C"/>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7">
    <w:name w:val="xl257"/>
    <w:basedOn w:val="Normal"/>
    <w:rsid w:val="0076743C"/>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8">
    <w:name w:val="xl258"/>
    <w:basedOn w:val="Normal"/>
    <w:rsid w:val="0076743C"/>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9">
    <w:name w:val="xl259"/>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60">
    <w:name w:val="xl260"/>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1">
    <w:name w:val="xl261"/>
    <w:basedOn w:val="Normal"/>
    <w:rsid w:val="0076743C"/>
    <w:pPr>
      <w:pBdr>
        <w:top w:val="single" w:sz="4" w:space="0" w:color="auto"/>
        <w:lef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2">
    <w:name w:val="xl262"/>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4"/>
      <w:szCs w:val="24"/>
      <w:lang w:val="en-GB" w:eastAsia="ko-KR"/>
    </w:rPr>
  </w:style>
  <w:style w:type="paragraph" w:customStyle="1" w:styleId="xl263">
    <w:name w:val="xl263"/>
    <w:basedOn w:val="Normal"/>
    <w:rsid w:val="0076743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sz w:val="24"/>
      <w:szCs w:val="24"/>
      <w:lang w:val="en-GB" w:eastAsia="ko-KR"/>
    </w:rPr>
  </w:style>
  <w:style w:type="paragraph" w:customStyle="1" w:styleId="xl264">
    <w:name w:val="xl264"/>
    <w:basedOn w:val="Normal"/>
    <w:rsid w:val="0076743C"/>
    <w:pPr>
      <w:pBdr>
        <w:bottom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265">
    <w:name w:val="xl265"/>
    <w:basedOn w:val="Normal"/>
    <w:rsid w:val="0076743C"/>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4"/>
      <w:szCs w:val="24"/>
      <w:lang w:val="en-GB" w:eastAsia="ko-KR"/>
    </w:rPr>
  </w:style>
  <w:style w:type="paragraph" w:customStyle="1" w:styleId="xl266">
    <w:name w:val="xl266"/>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sz w:val="24"/>
      <w:szCs w:val="24"/>
      <w:lang w:val="en-GB" w:eastAsia="ko-KR"/>
    </w:rPr>
  </w:style>
  <w:style w:type="paragraph" w:customStyle="1" w:styleId="xl267">
    <w:name w:val="xl267"/>
    <w:basedOn w:val="Normal"/>
    <w:rsid w:val="0076743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Calibri" w:eastAsia="Batang" w:hAnsi="Calibri"/>
      <w:b/>
      <w:bCs/>
      <w:sz w:val="24"/>
      <w:szCs w:val="24"/>
      <w:lang w:val="en-GB" w:eastAsia="ko-KR"/>
    </w:rPr>
  </w:style>
  <w:style w:type="paragraph" w:customStyle="1" w:styleId="xl268">
    <w:name w:val="xl268"/>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sz w:val="22"/>
      <w:szCs w:val="22"/>
      <w:lang w:val="en-GB" w:eastAsia="ko-KR"/>
    </w:rPr>
  </w:style>
  <w:style w:type="paragraph" w:customStyle="1" w:styleId="xl269">
    <w:name w:val="xl269"/>
    <w:basedOn w:val="Normal"/>
    <w:rsid w:val="0076743C"/>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70">
    <w:name w:val="xl270"/>
    <w:basedOn w:val="Normal"/>
    <w:rsid w:val="0076743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71">
    <w:name w:val="xl271"/>
    <w:basedOn w:val="Normal"/>
    <w:rsid w:val="0076743C"/>
    <w:pPr>
      <w:pBdr>
        <w:top w:val="single" w:sz="4" w:space="0" w:color="auto"/>
        <w:left w:val="single" w:sz="4" w:space="18" w:color="auto"/>
        <w:bottom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2">
    <w:name w:val="xl272"/>
    <w:basedOn w:val="Normal"/>
    <w:rsid w:val="0076743C"/>
    <w:pPr>
      <w:pBdr>
        <w:top w:val="single" w:sz="4" w:space="0" w:color="auto"/>
        <w:bottom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3">
    <w:name w:val="xl273"/>
    <w:basedOn w:val="Normal"/>
    <w:rsid w:val="0076743C"/>
    <w:pPr>
      <w:pBdr>
        <w:top w:val="single" w:sz="4" w:space="0"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4">
    <w:name w:val="xl274"/>
    <w:basedOn w:val="Normal"/>
    <w:rsid w:val="0076743C"/>
    <w:pPr>
      <w:pBdr>
        <w:top w:val="single" w:sz="4" w:space="0" w:color="auto"/>
        <w:left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5">
    <w:name w:val="xl275"/>
    <w:basedOn w:val="Normal"/>
    <w:rsid w:val="0076743C"/>
    <w:pPr>
      <w:pBdr>
        <w:top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6">
    <w:name w:val="xl276"/>
    <w:basedOn w:val="Normal"/>
    <w:rsid w:val="0076743C"/>
    <w:pPr>
      <w:pBdr>
        <w:top w:val="single" w:sz="4" w:space="0" w:color="auto"/>
        <w:bottom w:val="single" w:sz="4"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7">
    <w:name w:val="xl277"/>
    <w:basedOn w:val="Normal"/>
    <w:rsid w:val="0076743C"/>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sz w:val="24"/>
      <w:szCs w:val="24"/>
      <w:lang w:val="en-GB" w:eastAsia="ko-KR"/>
    </w:rPr>
  </w:style>
  <w:style w:type="paragraph" w:customStyle="1" w:styleId="xl278">
    <w:name w:val="xl278"/>
    <w:basedOn w:val="Normal"/>
    <w:rsid w:val="0076743C"/>
    <w:pPr>
      <w:pBdr>
        <w:top w:val="single" w:sz="4" w:space="0" w:color="auto"/>
        <w:left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9">
    <w:name w:val="xl279"/>
    <w:basedOn w:val="Normal"/>
    <w:rsid w:val="0076743C"/>
    <w:pPr>
      <w:pBdr>
        <w:top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0">
    <w:name w:val="xl280"/>
    <w:basedOn w:val="Normal"/>
    <w:rsid w:val="0076743C"/>
    <w:pPr>
      <w:pBdr>
        <w:top w:val="single" w:sz="4" w:space="0" w:color="auto"/>
        <w:bottom w:val="single" w:sz="8"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1">
    <w:name w:val="xl281"/>
    <w:basedOn w:val="Normal"/>
    <w:rsid w:val="0076743C"/>
    <w:pPr>
      <w:pBdr>
        <w:top w:val="single" w:sz="4" w:space="0" w:color="auto"/>
        <w:bottom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282">
    <w:name w:val="xl282"/>
    <w:basedOn w:val="Normal"/>
    <w:rsid w:val="0076743C"/>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4"/>
      <w:szCs w:val="24"/>
      <w:lang w:val="en-GB" w:eastAsia="ko-KR"/>
    </w:rPr>
  </w:style>
  <w:style w:type="paragraph" w:customStyle="1" w:styleId="xl283">
    <w:name w:val="xl283"/>
    <w:basedOn w:val="Normal"/>
    <w:rsid w:val="0076743C"/>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4">
    <w:name w:val="xl284"/>
    <w:basedOn w:val="Normal"/>
    <w:rsid w:val="0076743C"/>
    <w:pPr>
      <w:pBdr>
        <w:top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5">
    <w:name w:val="xl285"/>
    <w:basedOn w:val="Normal"/>
    <w:rsid w:val="0076743C"/>
    <w:pPr>
      <w:pBdr>
        <w:top w:val="single" w:sz="4" w:space="0" w:color="auto"/>
        <w:bottom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6">
    <w:name w:val="xl286"/>
    <w:basedOn w:val="Normal"/>
    <w:rsid w:val="0076743C"/>
    <w:pPr>
      <w:pBdr>
        <w:top w:val="single" w:sz="4" w:space="0" w:color="auto"/>
        <w:bottom w:val="single" w:sz="4" w:space="0" w:color="auto"/>
        <w:right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7">
    <w:name w:val="xl287"/>
    <w:basedOn w:val="Normal"/>
    <w:rsid w:val="0076743C"/>
    <w:pPr>
      <w:spacing w:before="100" w:beforeAutospacing="1" w:after="100" w:afterAutospacing="1"/>
      <w:jc w:val="center"/>
    </w:pPr>
    <w:rPr>
      <w:rFonts w:ascii="Calibri" w:eastAsia="Batang" w:hAnsi="Calibri"/>
      <w:b/>
      <w:bCs/>
      <w:sz w:val="24"/>
      <w:szCs w:val="24"/>
      <w:u w:val="single"/>
      <w:lang w:val="en-GB" w:eastAsia="ko-KR"/>
    </w:rPr>
  </w:style>
  <w:style w:type="character" w:customStyle="1" w:styleId="mw-headline">
    <w:name w:val="mw-headline"/>
    <w:basedOn w:val="DefaultParagraphFont"/>
    <w:rsid w:val="005E69A9"/>
  </w:style>
  <w:style w:type="character" w:customStyle="1" w:styleId="editsection">
    <w:name w:val="editsection"/>
    <w:basedOn w:val="DefaultParagraphFont"/>
    <w:rsid w:val="005E69A9"/>
  </w:style>
  <w:style w:type="character" w:customStyle="1" w:styleId="bloctexteagrasbleu">
    <w:name w:val="bloc_texteagrasbleu"/>
    <w:basedOn w:val="DefaultParagraphFont"/>
    <w:rsid w:val="00120B79"/>
  </w:style>
  <w:style w:type="character" w:styleId="Strong">
    <w:name w:val="Strong"/>
    <w:qFormat/>
    <w:rsid w:val="001763A6"/>
    <w:rPr>
      <w:b/>
      <w:bCs/>
    </w:rPr>
  </w:style>
  <w:style w:type="paragraph" w:customStyle="1" w:styleId="Style1">
    <w:name w:val="Style1"/>
    <w:basedOn w:val="Title"/>
    <w:qFormat/>
    <w:rsid w:val="00FF5A8E"/>
    <w:pPr>
      <w:numPr>
        <w:ilvl w:val="2"/>
        <w:numId w:val="4"/>
      </w:numPr>
      <w:spacing w:before="120"/>
      <w:jc w:val="left"/>
    </w:pPr>
    <w:rPr>
      <w:rFonts w:ascii="Arial Narrow" w:hAnsi="Arial Narrow"/>
      <w:b/>
      <w:i/>
      <w:noProof/>
      <w:color w:val="1F497D"/>
      <w:sz w:val="24"/>
    </w:rPr>
  </w:style>
  <w:style w:type="paragraph" w:customStyle="1" w:styleId="TIRETS">
    <w:name w:val="TIRETS"/>
    <w:basedOn w:val="Normal"/>
    <w:rsid w:val="00DF6401"/>
    <w:pPr>
      <w:numPr>
        <w:ilvl w:val="1"/>
        <w:numId w:val="5"/>
      </w:numPr>
      <w:spacing w:after="120"/>
      <w:jc w:val="both"/>
    </w:pPr>
    <w:rPr>
      <w:rFonts w:ascii="Arial" w:hAnsi="Arial" w:cs="Arial"/>
      <w:sz w:val="24"/>
    </w:rPr>
  </w:style>
  <w:style w:type="paragraph" w:customStyle="1" w:styleId="CORPSAAO">
    <w:name w:val="CORPS AAO"/>
    <w:basedOn w:val="Normal"/>
    <w:link w:val="CORPSAAOCar"/>
    <w:uiPriority w:val="99"/>
    <w:rsid w:val="005D198F"/>
    <w:pPr>
      <w:spacing w:after="120"/>
      <w:ind w:firstLine="601"/>
      <w:jc w:val="both"/>
    </w:pPr>
    <w:rPr>
      <w:rFonts w:ascii="Gill Sans MT" w:hAnsi="Gill Sans MT"/>
      <w:sz w:val="24"/>
    </w:rPr>
  </w:style>
  <w:style w:type="character" w:customStyle="1" w:styleId="CORPSAAOCar">
    <w:name w:val="CORPS AAO Car"/>
    <w:link w:val="CORPSAAO"/>
    <w:uiPriority w:val="99"/>
    <w:locked/>
    <w:rsid w:val="005D198F"/>
    <w:rPr>
      <w:rFonts w:ascii="Gill Sans MT" w:hAnsi="Gill Sans MT"/>
      <w:sz w:val="24"/>
    </w:rPr>
  </w:style>
  <w:style w:type="paragraph" w:customStyle="1" w:styleId="Titre1">
    <w:name w:val="Titre1"/>
    <w:basedOn w:val="Normal"/>
    <w:rsid w:val="00AE2600"/>
    <w:pPr>
      <w:numPr>
        <w:ilvl w:val="1"/>
        <w:numId w:val="6"/>
      </w:numPr>
      <w:jc w:val="center"/>
    </w:pPr>
    <w:rPr>
      <w:sz w:val="24"/>
    </w:rPr>
  </w:style>
  <w:style w:type="character" w:customStyle="1" w:styleId="CorpsdetexteCar1">
    <w:name w:val="Corps de texte Car1"/>
    <w:aliases w:val="CORPS CCTP Car1"/>
    <w:locked/>
    <w:rsid w:val="00AE260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AE2600"/>
    <w:rPr>
      <w:rFonts w:ascii="Corbel" w:hAnsi="Corbel"/>
      <w:caps/>
    </w:rPr>
  </w:style>
  <w:style w:type="character" w:customStyle="1" w:styleId="StyleCORPSAAOToutenmajusculeCar">
    <w:name w:val="Style CORPS AAO + Tout en majuscule Car"/>
    <w:link w:val="StyleCORPSAAOToutenmajuscule"/>
    <w:locked/>
    <w:rsid w:val="00AE2600"/>
    <w:rPr>
      <w:rFonts w:ascii="Corbel" w:hAnsi="Corbel"/>
      <w:caps/>
      <w:sz w:val="24"/>
    </w:rPr>
  </w:style>
  <w:style w:type="paragraph" w:customStyle="1" w:styleId="TRGAO1">
    <w:name w:val="TRGAO1"/>
    <w:basedOn w:val="Normal"/>
    <w:rsid w:val="00AE2600"/>
    <w:pPr>
      <w:pBdr>
        <w:bar w:val="single" w:sz="4" w:color="auto"/>
      </w:pBdr>
      <w:spacing w:before="240"/>
      <w:ind w:firstLine="709"/>
    </w:pPr>
    <w:rPr>
      <w:rFonts w:ascii="Broadband ICG" w:hAnsi="Broadband ICG"/>
      <w:sz w:val="24"/>
    </w:rPr>
  </w:style>
  <w:style w:type="paragraph" w:customStyle="1" w:styleId="CORPSRGAO">
    <w:name w:val="CORPS RGAO"/>
    <w:basedOn w:val="Normal"/>
    <w:rsid w:val="00AE2600"/>
    <w:pPr>
      <w:pBdr>
        <w:bar w:val="single" w:sz="4" w:color="auto"/>
      </w:pBdr>
      <w:spacing w:after="240"/>
      <w:ind w:left="567" w:firstLine="709"/>
      <w:jc w:val="both"/>
    </w:pPr>
    <w:rPr>
      <w:rFonts w:ascii="Goudy Old Style" w:hAnsi="Goudy Old Style"/>
      <w:sz w:val="24"/>
    </w:rPr>
  </w:style>
  <w:style w:type="paragraph" w:customStyle="1" w:styleId="TRGAO0">
    <w:name w:val="TRGAO0"/>
    <w:basedOn w:val="Normal"/>
    <w:rsid w:val="00AE2600"/>
    <w:pPr>
      <w:pBdr>
        <w:bar w:val="single" w:sz="4" w:color="auto"/>
      </w:pBdr>
      <w:spacing w:before="240" w:after="240"/>
      <w:jc w:val="center"/>
    </w:pPr>
    <w:rPr>
      <w:rFonts w:ascii="Balloon Extra" w:hAnsi="Balloon Extra"/>
      <w:sz w:val="32"/>
      <w:szCs w:val="32"/>
    </w:rPr>
  </w:style>
  <w:style w:type="paragraph" w:customStyle="1" w:styleId="TITREDAO1">
    <w:name w:val="TITREDAO1"/>
    <w:basedOn w:val="Normal"/>
    <w:next w:val="BodyText"/>
    <w:rsid w:val="00AE2600"/>
    <w:pPr>
      <w:jc w:val="center"/>
    </w:pPr>
    <w:rPr>
      <w:rFonts w:ascii="African" w:hAnsi="African"/>
      <w:b/>
      <w:bCs/>
      <w:sz w:val="48"/>
    </w:rPr>
  </w:style>
  <w:style w:type="paragraph" w:customStyle="1" w:styleId="TITRE10">
    <w:name w:val="TITRE 1"/>
    <w:basedOn w:val="Normal"/>
    <w:link w:val="TITRE1Car"/>
    <w:rsid w:val="00AE2600"/>
    <w:pPr>
      <w:spacing w:after="240" w:line="480" w:lineRule="auto"/>
      <w:jc w:val="center"/>
      <w:outlineLvl w:val="0"/>
    </w:pPr>
    <w:rPr>
      <w:rFonts w:ascii="Zurich XBlk BT" w:hAnsi="Zurich XBlk BT"/>
      <w:b/>
      <w:caps/>
      <w:sz w:val="28"/>
    </w:rPr>
  </w:style>
  <w:style w:type="character" w:customStyle="1" w:styleId="TITRE1Car">
    <w:name w:val="TITRE 1 Car"/>
    <w:link w:val="TITRE10"/>
    <w:locked/>
    <w:rsid w:val="00AE2600"/>
    <w:rPr>
      <w:rFonts w:ascii="Zurich XBlk BT" w:hAnsi="Zurich XBlk BT"/>
      <w:b/>
      <w:caps/>
      <w:sz w:val="28"/>
    </w:rPr>
  </w:style>
  <w:style w:type="paragraph" w:customStyle="1" w:styleId="CORPSCCAP">
    <w:name w:val="CORPS CCAP"/>
    <w:basedOn w:val="Normal"/>
    <w:rsid w:val="00AE2600"/>
    <w:pPr>
      <w:spacing w:after="240"/>
      <w:ind w:left="680" w:firstLine="709"/>
      <w:jc w:val="both"/>
    </w:pPr>
    <w:rPr>
      <w:rFonts w:ascii="Gill Sans MT" w:hAnsi="Gill Sans MT" w:cs="Tahoma"/>
      <w:sz w:val="24"/>
      <w:szCs w:val="26"/>
    </w:rPr>
  </w:style>
  <w:style w:type="paragraph" w:customStyle="1" w:styleId="TITRE2CCAP">
    <w:name w:val="TITRE2CCAP"/>
    <w:basedOn w:val="Normal"/>
    <w:rsid w:val="00AE2600"/>
    <w:pPr>
      <w:spacing w:before="120"/>
      <w:ind w:firstLine="709"/>
      <w:jc w:val="both"/>
    </w:pPr>
    <w:rPr>
      <w:rFonts w:ascii="Tahoma" w:hAnsi="Tahoma" w:cs="Tahoma"/>
      <w:b/>
      <w:sz w:val="24"/>
      <w:szCs w:val="26"/>
    </w:rPr>
  </w:style>
  <w:style w:type="paragraph" w:customStyle="1" w:styleId="CORPSL-C">
    <w:name w:val="CORPS L-C"/>
    <w:basedOn w:val="Normal"/>
    <w:rsid w:val="00AE2600"/>
    <w:pPr>
      <w:spacing w:after="120"/>
      <w:ind w:left="709" w:firstLine="567"/>
      <w:jc w:val="both"/>
    </w:pPr>
    <w:rPr>
      <w:rFonts w:ascii="Gill Sans MT" w:hAnsi="Gill Sans MT"/>
      <w:sz w:val="24"/>
    </w:rPr>
  </w:style>
  <w:style w:type="paragraph" w:customStyle="1" w:styleId="TITRE1CCAP">
    <w:name w:val="TITRE1CCAP"/>
    <w:basedOn w:val="Style1"/>
    <w:rsid w:val="00AE260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AE2600"/>
    <w:pPr>
      <w:spacing w:after="240"/>
      <w:ind w:left="499" w:firstLine="902"/>
      <w:jc w:val="both"/>
    </w:pPr>
    <w:rPr>
      <w:rFonts w:ascii="Gill Sans MT" w:hAnsi="Gill Sans MT"/>
      <w:sz w:val="24"/>
    </w:rPr>
  </w:style>
  <w:style w:type="paragraph" w:customStyle="1" w:styleId="CORPSCCTPBTC">
    <w:name w:val="CORPS CCTP BTC"/>
    <w:basedOn w:val="Normal"/>
    <w:rsid w:val="00AE2600"/>
    <w:pPr>
      <w:spacing w:before="120" w:after="120"/>
      <w:ind w:left="567" w:firstLine="709"/>
      <w:jc w:val="both"/>
    </w:pPr>
    <w:rPr>
      <w:rFonts w:ascii="Arial Narrow" w:hAnsi="Arial Narrow"/>
      <w:sz w:val="24"/>
    </w:rPr>
  </w:style>
  <w:style w:type="paragraph" w:customStyle="1" w:styleId="TITRE1BTC">
    <w:name w:val="TITRE1 BTC"/>
    <w:basedOn w:val="Normal"/>
    <w:link w:val="TITRE1BTCCar"/>
    <w:rsid w:val="00AE2600"/>
    <w:pPr>
      <w:spacing w:before="240" w:after="240" w:line="360" w:lineRule="auto"/>
      <w:ind w:left="567" w:firstLine="709"/>
      <w:jc w:val="both"/>
    </w:pPr>
    <w:rPr>
      <w:rFonts w:ascii="BinnerD" w:hAnsi="BinnerD"/>
      <w:b/>
      <w:bCs/>
      <w:sz w:val="24"/>
      <w:u w:val="single"/>
    </w:rPr>
  </w:style>
  <w:style w:type="character" w:customStyle="1" w:styleId="TITRE1BTCCar">
    <w:name w:val="TITRE1 BTC Car"/>
    <w:link w:val="TITRE1BTC"/>
    <w:locked/>
    <w:rsid w:val="00AE2600"/>
    <w:rPr>
      <w:rFonts w:ascii="BinnerD" w:hAnsi="BinnerD"/>
      <w:b/>
      <w:bCs/>
      <w:sz w:val="24"/>
      <w:u w:val="single"/>
    </w:rPr>
  </w:style>
  <w:style w:type="paragraph" w:customStyle="1" w:styleId="Style2">
    <w:name w:val="Style2"/>
    <w:basedOn w:val="Heading1"/>
    <w:link w:val="Style2Car"/>
    <w:qFormat/>
    <w:rsid w:val="00AE260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Heading1"/>
    <w:rsid w:val="00AE260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AE2600"/>
    <w:pPr>
      <w:jc w:val="both"/>
    </w:pPr>
    <w:rPr>
      <w:rFonts w:ascii="Bauhaus 93" w:hAnsi="Bauhaus 93"/>
      <w:b/>
      <w:sz w:val="24"/>
    </w:rPr>
  </w:style>
  <w:style w:type="paragraph" w:customStyle="1" w:styleId="CCTP">
    <w:name w:val="CCTP"/>
    <w:basedOn w:val="BodyText"/>
    <w:link w:val="CCTPCar"/>
    <w:rsid w:val="00AE2600"/>
    <w:pPr>
      <w:spacing w:after="240"/>
      <w:ind w:left="851" w:firstLine="851"/>
      <w:jc w:val="both"/>
    </w:pPr>
    <w:rPr>
      <w:rFonts w:ascii="AlbertaExtralight" w:hAnsi="AlbertaExtralight"/>
    </w:rPr>
  </w:style>
  <w:style w:type="character" w:customStyle="1" w:styleId="CCTPCar">
    <w:name w:val="CCTP Car"/>
    <w:link w:val="CCTP"/>
    <w:locked/>
    <w:rsid w:val="00AE2600"/>
    <w:rPr>
      <w:rFonts w:ascii="AlbertaExtralight" w:hAnsi="AlbertaExtralight"/>
      <w:sz w:val="24"/>
      <w:lang w:val="fr-FR" w:eastAsia="fr-FR" w:bidi="ar-SA"/>
    </w:rPr>
  </w:style>
  <w:style w:type="paragraph" w:customStyle="1" w:styleId="TITRE11">
    <w:name w:val="TITRE1"/>
    <w:basedOn w:val="Normal"/>
    <w:rsid w:val="00AE2600"/>
    <w:pPr>
      <w:spacing w:after="240"/>
      <w:jc w:val="center"/>
    </w:pPr>
    <w:rPr>
      <w:rFonts w:ascii="Traffic" w:hAnsi="Traffic"/>
      <w:caps/>
      <w:sz w:val="24"/>
    </w:rPr>
  </w:style>
  <w:style w:type="paragraph" w:customStyle="1" w:styleId="MAD">
    <w:name w:val="MAD"/>
    <w:basedOn w:val="TITRE10"/>
    <w:rsid w:val="00AE2600"/>
    <w:pPr>
      <w:spacing w:line="240" w:lineRule="auto"/>
    </w:pPr>
  </w:style>
  <w:style w:type="paragraph" w:styleId="ListParagraph">
    <w:name w:val="List Paragraph"/>
    <w:aliases w:val="Desmond 2,sous partie 1,Liste 1,List Paragraph1,List Paragraph (numbered (a)),Bullets,Medium Grid 1 - Accent 21,References,List Paragraph nowy,Numbered List Paragraph,Liste couleur - Accent 11,ReferencesCxSpLast,body bullets"/>
    <w:basedOn w:val="Normal"/>
    <w:link w:val="ListParagraphChar"/>
    <w:uiPriority w:val="34"/>
    <w:qFormat/>
    <w:rsid w:val="00B60E5A"/>
    <w:pPr>
      <w:ind w:left="720"/>
      <w:contextualSpacing/>
    </w:pPr>
    <w:rPr>
      <w:sz w:val="24"/>
      <w:szCs w:val="24"/>
    </w:rPr>
  </w:style>
  <w:style w:type="paragraph" w:customStyle="1" w:styleId="NO">
    <w:name w:val="NO"/>
    <w:uiPriority w:val="99"/>
    <w:rsid w:val="004700D7"/>
    <w:pPr>
      <w:jc w:val="both"/>
    </w:pPr>
    <w:rPr>
      <w:sz w:val="24"/>
      <w:lang w:val="fr-FR" w:eastAsia="fr-FR"/>
    </w:rPr>
  </w:style>
  <w:style w:type="character" w:customStyle="1" w:styleId="PlainTextChar">
    <w:name w:val="Plain Text Char"/>
    <w:link w:val="PlainText"/>
    <w:rsid w:val="006B609F"/>
    <w:rPr>
      <w:rFonts w:ascii="Courier New" w:hAnsi="Courier New"/>
      <w:lang w:val="en-GB" w:eastAsia="en-US"/>
    </w:rPr>
  </w:style>
  <w:style w:type="character" w:customStyle="1" w:styleId="ListParagraphChar">
    <w:name w:val="List Paragraph Char"/>
    <w:aliases w:val="Desmond 2 Char,sous partie 1 Char,Liste 1 Char,List Paragraph1 Char,List Paragraph (numbered (a)) Char,Bullets Char,Medium Grid 1 - Accent 21 Char,References Char,List Paragraph nowy Char,Numbered List Paragraph Char"/>
    <w:link w:val="ListParagraph"/>
    <w:uiPriority w:val="34"/>
    <w:qFormat/>
    <w:locked/>
    <w:rsid w:val="00570C3E"/>
    <w:rPr>
      <w:sz w:val="24"/>
      <w:szCs w:val="24"/>
    </w:rPr>
  </w:style>
  <w:style w:type="paragraph" w:customStyle="1" w:styleId="CM99">
    <w:name w:val="CM99"/>
    <w:basedOn w:val="Normal"/>
    <w:next w:val="Normal"/>
    <w:rsid w:val="00296185"/>
    <w:pPr>
      <w:widowControl w:val="0"/>
      <w:autoSpaceDE w:val="0"/>
      <w:autoSpaceDN w:val="0"/>
      <w:adjustRightInd w:val="0"/>
      <w:spacing w:after="273"/>
    </w:pPr>
    <w:rPr>
      <w:rFonts w:ascii="Helvetica" w:hAnsi="Helvetica" w:cs="Helvetica"/>
      <w:sz w:val="24"/>
      <w:szCs w:val="24"/>
    </w:rPr>
  </w:style>
  <w:style w:type="paragraph" w:customStyle="1" w:styleId="Normalcentr1">
    <w:name w:val="Normal centré1"/>
    <w:basedOn w:val="Normal"/>
    <w:rsid w:val="00296185"/>
    <w:pPr>
      <w:tabs>
        <w:tab w:val="left" w:pos="540"/>
      </w:tabs>
      <w:suppressAutoHyphens/>
      <w:overflowPunct w:val="0"/>
      <w:autoSpaceDE w:val="0"/>
      <w:autoSpaceDN w:val="0"/>
      <w:adjustRightInd w:val="0"/>
      <w:ind w:left="540" w:right="-72" w:hanging="540"/>
      <w:jc w:val="both"/>
      <w:textAlignment w:val="baseline"/>
    </w:pPr>
    <w:rPr>
      <w:sz w:val="24"/>
    </w:rPr>
  </w:style>
  <w:style w:type="paragraph" w:styleId="List2">
    <w:name w:val="List 2"/>
    <w:basedOn w:val="Normal"/>
    <w:rsid w:val="00296185"/>
    <w:pPr>
      <w:suppressAutoHyphens/>
      <w:overflowPunct w:val="0"/>
      <w:autoSpaceDE w:val="0"/>
      <w:autoSpaceDN w:val="0"/>
      <w:adjustRightInd w:val="0"/>
      <w:ind w:left="566" w:hanging="283"/>
      <w:jc w:val="both"/>
      <w:textAlignment w:val="baseline"/>
    </w:pPr>
    <w:rPr>
      <w:sz w:val="24"/>
    </w:rPr>
  </w:style>
  <w:style w:type="paragraph" w:styleId="List4">
    <w:name w:val="List 4"/>
    <w:basedOn w:val="Normal"/>
    <w:rsid w:val="00296185"/>
    <w:pPr>
      <w:suppressAutoHyphens/>
      <w:overflowPunct w:val="0"/>
      <w:autoSpaceDE w:val="0"/>
      <w:autoSpaceDN w:val="0"/>
      <w:adjustRightInd w:val="0"/>
      <w:ind w:left="1132" w:hanging="283"/>
      <w:jc w:val="both"/>
      <w:textAlignment w:val="baseline"/>
    </w:pPr>
    <w:rPr>
      <w:sz w:val="24"/>
    </w:rPr>
  </w:style>
  <w:style w:type="character" w:customStyle="1" w:styleId="BalloonTextChar">
    <w:name w:val="Balloon Text Char"/>
    <w:link w:val="BalloonText"/>
    <w:uiPriority w:val="99"/>
    <w:rsid w:val="00260E60"/>
    <w:rPr>
      <w:rFonts w:ascii="Tahoma" w:hAnsi="Tahoma" w:cs="Tahoma"/>
      <w:sz w:val="16"/>
      <w:szCs w:val="16"/>
    </w:rPr>
  </w:style>
  <w:style w:type="paragraph" w:styleId="TOCHeading">
    <w:name w:val="TOC Heading"/>
    <w:basedOn w:val="Heading1"/>
    <w:next w:val="Normal"/>
    <w:uiPriority w:val="99"/>
    <w:unhideWhenUsed/>
    <w:qFormat/>
    <w:rsid w:val="00260E6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260E60"/>
    <w:pPr>
      <w:spacing w:before="280" w:after="240"/>
      <w:ind w:left="1134"/>
    </w:pPr>
    <w:rPr>
      <w:rFonts w:ascii="CG Omega" w:hAnsi="CG Omega"/>
      <w:b/>
      <w:smallCaps/>
      <w:sz w:val="28"/>
    </w:rPr>
  </w:style>
  <w:style w:type="paragraph" w:customStyle="1" w:styleId="TEXTE">
    <w:name w:val="TEXTE"/>
    <w:rsid w:val="00260E60"/>
    <w:pPr>
      <w:spacing w:before="120"/>
      <w:ind w:firstLine="567"/>
      <w:jc w:val="both"/>
    </w:pPr>
    <w:rPr>
      <w:rFonts w:ascii="CG Times" w:hAnsi="CG Times"/>
      <w:noProof/>
      <w:sz w:val="26"/>
      <w:lang w:val="fr-FR" w:eastAsia="fr-FR"/>
    </w:rPr>
  </w:style>
  <w:style w:type="paragraph" w:styleId="NoSpacing">
    <w:name w:val="No Spacing"/>
    <w:uiPriority w:val="1"/>
    <w:qFormat/>
    <w:rsid w:val="00260E60"/>
    <w:rPr>
      <w:rFonts w:ascii="Calibri" w:eastAsia="Calibri" w:hAnsi="Calibri"/>
      <w:sz w:val="22"/>
      <w:szCs w:val="22"/>
      <w:lang w:val="fr-FR"/>
    </w:rPr>
  </w:style>
  <w:style w:type="paragraph" w:customStyle="1" w:styleId="Outline1">
    <w:name w:val="Outline1"/>
    <w:basedOn w:val="Normal"/>
    <w:next w:val="Outline2"/>
    <w:rsid w:val="00260E60"/>
    <w:pPr>
      <w:keepNext/>
      <w:numPr>
        <w:numId w:val="7"/>
      </w:numPr>
      <w:tabs>
        <w:tab w:val="clear" w:pos="432"/>
        <w:tab w:val="num" w:pos="360"/>
      </w:tabs>
      <w:spacing w:before="240"/>
      <w:ind w:left="360" w:hanging="360"/>
    </w:pPr>
    <w:rPr>
      <w:kern w:val="28"/>
      <w:sz w:val="24"/>
    </w:rPr>
  </w:style>
  <w:style w:type="paragraph" w:customStyle="1" w:styleId="Outline2">
    <w:name w:val="Outline2"/>
    <w:basedOn w:val="Normal"/>
    <w:rsid w:val="00260E60"/>
    <w:pPr>
      <w:numPr>
        <w:ilvl w:val="1"/>
        <w:numId w:val="7"/>
      </w:numPr>
      <w:spacing w:before="240"/>
    </w:pPr>
    <w:rPr>
      <w:kern w:val="28"/>
      <w:sz w:val="24"/>
    </w:rPr>
  </w:style>
  <w:style w:type="paragraph" w:customStyle="1" w:styleId="Outline3">
    <w:name w:val="Outline3"/>
    <w:basedOn w:val="Normal"/>
    <w:rsid w:val="00260E60"/>
    <w:pPr>
      <w:numPr>
        <w:ilvl w:val="2"/>
        <w:numId w:val="7"/>
      </w:numPr>
      <w:tabs>
        <w:tab w:val="clear" w:pos="1728"/>
        <w:tab w:val="num" w:pos="1368"/>
      </w:tabs>
      <w:spacing w:before="240"/>
      <w:ind w:left="1368" w:hanging="504"/>
    </w:pPr>
    <w:rPr>
      <w:kern w:val="28"/>
      <w:sz w:val="24"/>
    </w:rPr>
  </w:style>
  <w:style w:type="paragraph" w:customStyle="1" w:styleId="Outline4">
    <w:name w:val="Outline4"/>
    <w:basedOn w:val="Normal"/>
    <w:rsid w:val="00260E60"/>
    <w:pPr>
      <w:numPr>
        <w:ilvl w:val="3"/>
        <w:numId w:val="7"/>
      </w:numPr>
      <w:tabs>
        <w:tab w:val="clear" w:pos="2304"/>
        <w:tab w:val="num" w:pos="1872"/>
      </w:tabs>
      <w:spacing w:before="240"/>
      <w:ind w:left="1872" w:hanging="504"/>
    </w:pPr>
    <w:rPr>
      <w:kern w:val="28"/>
      <w:sz w:val="24"/>
    </w:rPr>
  </w:style>
  <w:style w:type="character" w:customStyle="1" w:styleId="para">
    <w:name w:val="para"/>
    <w:basedOn w:val="DefaultParagraphFont"/>
    <w:rsid w:val="00260E60"/>
  </w:style>
  <w:style w:type="paragraph" w:customStyle="1" w:styleId="SectionVIIHeader2">
    <w:name w:val="Section VII Header2"/>
    <w:basedOn w:val="Heading1"/>
    <w:autoRedefine/>
    <w:rsid w:val="00260E60"/>
    <w:pPr>
      <w:keepNext w:val="0"/>
      <w:spacing w:after="200"/>
      <w:jc w:val="left"/>
    </w:pPr>
    <w:rPr>
      <w:i w:val="0"/>
      <w:sz w:val="24"/>
      <w:szCs w:val="24"/>
    </w:rPr>
  </w:style>
  <w:style w:type="paragraph" w:customStyle="1" w:styleId="lattention">
    <w:name w:val="À l'attention"/>
    <w:basedOn w:val="BodyText"/>
    <w:rsid w:val="00260E60"/>
    <w:pPr>
      <w:jc w:val="both"/>
    </w:pPr>
  </w:style>
  <w:style w:type="paragraph" w:styleId="List">
    <w:name w:val="List"/>
    <w:basedOn w:val="Normal"/>
    <w:rsid w:val="00260E60"/>
    <w:pPr>
      <w:ind w:left="283" w:hanging="283"/>
    </w:pPr>
    <w:rPr>
      <w:sz w:val="24"/>
      <w:szCs w:val="24"/>
    </w:rPr>
  </w:style>
  <w:style w:type="paragraph" w:styleId="List3">
    <w:name w:val="List 3"/>
    <w:basedOn w:val="Normal"/>
    <w:rsid w:val="00260E60"/>
    <w:pPr>
      <w:ind w:left="849" w:hanging="283"/>
    </w:pPr>
    <w:rPr>
      <w:sz w:val="24"/>
      <w:szCs w:val="24"/>
    </w:rPr>
  </w:style>
  <w:style w:type="paragraph" w:styleId="List5">
    <w:name w:val="List 5"/>
    <w:basedOn w:val="Normal"/>
    <w:rsid w:val="00260E60"/>
    <w:pPr>
      <w:ind w:left="1415" w:hanging="283"/>
    </w:pPr>
    <w:rPr>
      <w:sz w:val="24"/>
      <w:szCs w:val="24"/>
    </w:rPr>
  </w:style>
  <w:style w:type="paragraph" w:styleId="Closing">
    <w:name w:val="Closing"/>
    <w:basedOn w:val="Normal"/>
    <w:link w:val="ClosingChar"/>
    <w:rsid w:val="00260E60"/>
    <w:pPr>
      <w:ind w:left="4252"/>
    </w:pPr>
    <w:rPr>
      <w:sz w:val="24"/>
      <w:szCs w:val="24"/>
    </w:rPr>
  </w:style>
  <w:style w:type="character" w:customStyle="1" w:styleId="ClosingChar">
    <w:name w:val="Closing Char"/>
    <w:link w:val="Closing"/>
    <w:rsid w:val="00260E60"/>
    <w:rPr>
      <w:sz w:val="24"/>
      <w:szCs w:val="24"/>
    </w:rPr>
  </w:style>
  <w:style w:type="paragraph" w:styleId="ListBullet2">
    <w:name w:val="List Bullet 2"/>
    <w:basedOn w:val="Normal"/>
    <w:autoRedefine/>
    <w:uiPriority w:val="99"/>
    <w:rsid w:val="00260E60"/>
    <w:pPr>
      <w:numPr>
        <w:numId w:val="8"/>
      </w:numPr>
    </w:pPr>
    <w:rPr>
      <w:sz w:val="24"/>
      <w:szCs w:val="24"/>
    </w:rPr>
  </w:style>
  <w:style w:type="paragraph" w:styleId="ListBullet3">
    <w:name w:val="List Bullet 3"/>
    <w:basedOn w:val="Normal"/>
    <w:autoRedefine/>
    <w:uiPriority w:val="99"/>
    <w:rsid w:val="00260E60"/>
    <w:pPr>
      <w:numPr>
        <w:numId w:val="9"/>
      </w:numPr>
      <w:tabs>
        <w:tab w:val="clear" w:pos="926"/>
        <w:tab w:val="num" w:pos="360"/>
      </w:tabs>
      <w:ind w:left="0" w:firstLine="0"/>
    </w:pPr>
    <w:rPr>
      <w:sz w:val="24"/>
      <w:szCs w:val="24"/>
    </w:rPr>
  </w:style>
  <w:style w:type="paragraph" w:styleId="ListBullet4">
    <w:name w:val="List Bullet 4"/>
    <w:basedOn w:val="Normal"/>
    <w:autoRedefine/>
    <w:uiPriority w:val="99"/>
    <w:rsid w:val="00260E60"/>
    <w:pPr>
      <w:numPr>
        <w:numId w:val="10"/>
      </w:numPr>
    </w:pPr>
    <w:rPr>
      <w:sz w:val="24"/>
      <w:szCs w:val="24"/>
    </w:rPr>
  </w:style>
  <w:style w:type="paragraph" w:styleId="ListContinue">
    <w:name w:val="List Continue"/>
    <w:basedOn w:val="Normal"/>
    <w:rsid w:val="00260E60"/>
    <w:pPr>
      <w:spacing w:after="120"/>
      <w:ind w:left="283"/>
    </w:pPr>
    <w:rPr>
      <w:sz w:val="24"/>
      <w:szCs w:val="24"/>
    </w:rPr>
  </w:style>
  <w:style w:type="paragraph" w:styleId="ListContinue2">
    <w:name w:val="List Continue 2"/>
    <w:basedOn w:val="Normal"/>
    <w:rsid w:val="00260E60"/>
    <w:pPr>
      <w:spacing w:after="120"/>
      <w:ind w:left="566"/>
    </w:pPr>
    <w:rPr>
      <w:sz w:val="24"/>
      <w:szCs w:val="24"/>
    </w:rPr>
  </w:style>
  <w:style w:type="paragraph" w:styleId="ListContinue3">
    <w:name w:val="List Continue 3"/>
    <w:basedOn w:val="Normal"/>
    <w:rsid w:val="00260E60"/>
    <w:pPr>
      <w:spacing w:after="120"/>
      <w:ind w:left="849"/>
    </w:pPr>
    <w:rPr>
      <w:sz w:val="24"/>
      <w:szCs w:val="24"/>
    </w:rPr>
  </w:style>
  <w:style w:type="paragraph" w:styleId="ListContinue4">
    <w:name w:val="List Continue 4"/>
    <w:basedOn w:val="Normal"/>
    <w:rsid w:val="00260E60"/>
    <w:pPr>
      <w:spacing w:after="120"/>
      <w:ind w:left="1132"/>
    </w:pPr>
    <w:rPr>
      <w:sz w:val="24"/>
      <w:szCs w:val="24"/>
    </w:rPr>
  </w:style>
  <w:style w:type="paragraph" w:styleId="Signature">
    <w:name w:val="Signature"/>
    <w:basedOn w:val="Normal"/>
    <w:link w:val="SignatureChar"/>
    <w:rsid w:val="00260E60"/>
    <w:pPr>
      <w:ind w:left="4252"/>
    </w:pPr>
    <w:rPr>
      <w:sz w:val="24"/>
      <w:szCs w:val="24"/>
    </w:rPr>
  </w:style>
  <w:style w:type="character" w:customStyle="1" w:styleId="SignatureChar">
    <w:name w:val="Signature Char"/>
    <w:link w:val="Signature"/>
    <w:rsid w:val="00260E60"/>
    <w:rPr>
      <w:sz w:val="24"/>
      <w:szCs w:val="24"/>
    </w:rPr>
  </w:style>
  <w:style w:type="paragraph" w:customStyle="1" w:styleId="Fonction">
    <w:name w:val="Fonction"/>
    <w:basedOn w:val="Signature"/>
    <w:rsid w:val="00260E60"/>
  </w:style>
  <w:style w:type="paragraph" w:customStyle="1" w:styleId="Retrait1">
    <w:name w:val="Retrait1"/>
    <w:basedOn w:val="Normal"/>
    <w:rsid w:val="00260E60"/>
    <w:pPr>
      <w:overflowPunct w:val="0"/>
      <w:autoSpaceDE w:val="0"/>
      <w:autoSpaceDN w:val="0"/>
      <w:adjustRightInd w:val="0"/>
      <w:ind w:left="1418" w:hanging="284"/>
      <w:jc w:val="both"/>
      <w:textAlignment w:val="baseline"/>
    </w:pPr>
    <w:rPr>
      <w:sz w:val="22"/>
    </w:rPr>
  </w:style>
  <w:style w:type="paragraph" w:customStyle="1" w:styleId="Retrait">
    <w:name w:val="Retrait"/>
    <w:basedOn w:val="Heading3"/>
    <w:rsid w:val="00260E6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260E60"/>
    <w:pPr>
      <w:ind w:left="1701" w:hanging="283"/>
    </w:pPr>
  </w:style>
  <w:style w:type="paragraph" w:customStyle="1" w:styleId="Retrait10">
    <w:name w:val="Retrait 1"/>
    <w:basedOn w:val="Normal"/>
    <w:rsid w:val="00260E60"/>
    <w:pPr>
      <w:tabs>
        <w:tab w:val="left" w:pos="1134"/>
        <w:tab w:val="left" w:pos="1418"/>
      </w:tabs>
      <w:overflowPunct w:val="0"/>
      <w:autoSpaceDE w:val="0"/>
      <w:autoSpaceDN w:val="0"/>
      <w:adjustRightInd w:val="0"/>
      <w:spacing w:before="120" w:line="240" w:lineRule="atLeast"/>
      <w:ind w:left="1418" w:hanging="1418"/>
      <w:jc w:val="both"/>
      <w:textAlignment w:val="baseline"/>
    </w:pPr>
    <w:rPr>
      <w:sz w:val="22"/>
    </w:rPr>
  </w:style>
  <w:style w:type="paragraph" w:customStyle="1" w:styleId="Retrait20">
    <w:name w:val="Retrait 2"/>
    <w:basedOn w:val="Normal"/>
    <w:rsid w:val="00260E60"/>
    <w:pPr>
      <w:tabs>
        <w:tab w:val="left" w:pos="1418"/>
      </w:tabs>
      <w:overflowPunct w:val="0"/>
      <w:autoSpaceDE w:val="0"/>
      <w:autoSpaceDN w:val="0"/>
      <w:adjustRightInd w:val="0"/>
      <w:spacing w:before="120" w:line="240" w:lineRule="atLeast"/>
      <w:ind w:left="1702" w:hanging="1702"/>
      <w:jc w:val="both"/>
      <w:textAlignment w:val="baseline"/>
    </w:pPr>
    <w:rPr>
      <w:sz w:val="22"/>
    </w:rPr>
  </w:style>
  <w:style w:type="paragraph" w:customStyle="1" w:styleId="Nota">
    <w:name w:val="Nota"/>
    <w:basedOn w:val="Normal"/>
    <w:rsid w:val="00260E60"/>
    <w:pPr>
      <w:tabs>
        <w:tab w:val="left" w:pos="1134"/>
        <w:tab w:val="left" w:pos="1418"/>
      </w:tabs>
      <w:overflowPunct w:val="0"/>
      <w:autoSpaceDE w:val="0"/>
      <w:autoSpaceDN w:val="0"/>
      <w:adjustRightInd w:val="0"/>
      <w:spacing w:before="120" w:line="240" w:lineRule="atLeast"/>
      <w:ind w:left="1985" w:hanging="1985"/>
      <w:jc w:val="both"/>
      <w:textAlignment w:val="baseline"/>
    </w:pPr>
    <w:rPr>
      <w:sz w:val="22"/>
    </w:rPr>
  </w:style>
  <w:style w:type="paragraph" w:customStyle="1" w:styleId="DTU">
    <w:name w:val="DTU"/>
    <w:basedOn w:val="Normal"/>
    <w:rsid w:val="00260E60"/>
    <w:pPr>
      <w:tabs>
        <w:tab w:val="left" w:pos="1134"/>
        <w:tab w:val="left" w:pos="1418"/>
      </w:tabs>
      <w:overflowPunct w:val="0"/>
      <w:autoSpaceDE w:val="0"/>
      <w:autoSpaceDN w:val="0"/>
      <w:adjustRightInd w:val="0"/>
      <w:spacing w:before="120" w:line="240" w:lineRule="atLeast"/>
      <w:ind w:left="3119" w:hanging="3119"/>
      <w:jc w:val="both"/>
      <w:textAlignment w:val="baseline"/>
    </w:pPr>
    <w:rPr>
      <w:sz w:val="22"/>
    </w:rPr>
  </w:style>
  <w:style w:type="paragraph" w:customStyle="1" w:styleId="BA">
    <w:name w:val="BA"/>
    <w:basedOn w:val="Normal"/>
    <w:rsid w:val="00260E60"/>
    <w:pPr>
      <w:tabs>
        <w:tab w:val="left" w:pos="1418"/>
      </w:tabs>
      <w:overflowPunct w:val="0"/>
      <w:autoSpaceDE w:val="0"/>
      <w:autoSpaceDN w:val="0"/>
      <w:adjustRightInd w:val="0"/>
      <w:spacing w:before="120" w:line="240" w:lineRule="atLeast"/>
      <w:ind w:left="1134" w:hanging="1134"/>
      <w:jc w:val="center"/>
      <w:textAlignment w:val="baseline"/>
    </w:pPr>
    <w:rPr>
      <w:sz w:val="22"/>
    </w:rPr>
  </w:style>
  <w:style w:type="paragraph" w:customStyle="1" w:styleId="Retrait11">
    <w:name w:val="Retrait 11"/>
    <w:basedOn w:val="Retrait10"/>
    <w:rsid w:val="00260E60"/>
    <w:pPr>
      <w:tabs>
        <w:tab w:val="left" w:pos="1843"/>
        <w:tab w:val="left" w:pos="5103"/>
      </w:tabs>
    </w:pPr>
  </w:style>
  <w:style w:type="paragraph" w:customStyle="1" w:styleId="Retrait3">
    <w:name w:val="Retrait 3"/>
    <w:basedOn w:val="Retrait20"/>
    <w:rsid w:val="00260E60"/>
    <w:pPr>
      <w:tabs>
        <w:tab w:val="clear" w:pos="1418"/>
        <w:tab w:val="left" w:pos="1701"/>
      </w:tabs>
      <w:ind w:left="1985" w:hanging="1985"/>
    </w:pPr>
  </w:style>
  <w:style w:type="paragraph" w:customStyle="1" w:styleId="Ch-Sur">
    <w:name w:val="Ch-Sur"/>
    <w:basedOn w:val="Normal"/>
    <w:rsid w:val="00260E60"/>
    <w:pPr>
      <w:tabs>
        <w:tab w:val="left" w:pos="1418"/>
        <w:tab w:val="left" w:pos="5104"/>
        <w:tab w:val="right" w:pos="5670"/>
        <w:tab w:val="left" w:pos="5954"/>
      </w:tabs>
      <w:overflowPunct w:val="0"/>
      <w:autoSpaceDE w:val="0"/>
      <w:autoSpaceDN w:val="0"/>
      <w:adjustRightInd w:val="0"/>
      <w:spacing w:before="120" w:line="240" w:lineRule="atLeast"/>
      <w:ind w:left="1701" w:hanging="1701"/>
      <w:jc w:val="both"/>
      <w:textAlignment w:val="baseline"/>
    </w:pPr>
    <w:rPr>
      <w:sz w:val="22"/>
    </w:rPr>
  </w:style>
  <w:style w:type="paragraph" w:customStyle="1" w:styleId="Ch-Sur2">
    <w:name w:val="Ch-Sur2"/>
    <w:basedOn w:val="Ch-Sur"/>
    <w:rsid w:val="00260E60"/>
    <w:pPr>
      <w:tabs>
        <w:tab w:val="left" w:pos="1985"/>
      </w:tabs>
    </w:pPr>
  </w:style>
  <w:style w:type="paragraph" w:customStyle="1" w:styleId="retrait12">
    <w:name w:val="retrait 1"/>
    <w:basedOn w:val="Normal"/>
    <w:rsid w:val="00260E60"/>
    <w:pPr>
      <w:tabs>
        <w:tab w:val="left" w:pos="851"/>
        <w:tab w:val="left" w:pos="1134"/>
      </w:tabs>
      <w:overflowPunct w:val="0"/>
      <w:autoSpaceDE w:val="0"/>
      <w:autoSpaceDN w:val="0"/>
      <w:adjustRightInd w:val="0"/>
      <w:spacing w:before="120" w:line="200" w:lineRule="exact"/>
      <w:ind w:left="1134" w:hanging="1134"/>
      <w:jc w:val="both"/>
      <w:textAlignment w:val="baseline"/>
    </w:pPr>
    <w:rPr>
      <w:sz w:val="22"/>
      <w:lang w:val="en-GB"/>
    </w:rPr>
  </w:style>
  <w:style w:type="paragraph" w:customStyle="1" w:styleId="t1">
    <w:name w:val="t1"/>
    <w:basedOn w:val="Normal"/>
    <w:rsid w:val="00260E6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line="200" w:lineRule="exact"/>
      <w:ind w:left="1134" w:hanging="567"/>
      <w:jc w:val="both"/>
      <w:textAlignment w:val="baseline"/>
    </w:pPr>
    <w:rPr>
      <w:b/>
      <w:i/>
      <w:sz w:val="22"/>
      <w:lang w:val="en-GB"/>
    </w:rPr>
  </w:style>
  <w:style w:type="paragraph" w:customStyle="1" w:styleId="norme">
    <w:name w:val="norme"/>
    <w:basedOn w:val="retrait12"/>
    <w:rsid w:val="00260E60"/>
    <w:pPr>
      <w:tabs>
        <w:tab w:val="clear" w:pos="1134"/>
        <w:tab w:val="left" w:pos="1276"/>
        <w:tab w:val="left" w:pos="4111"/>
      </w:tabs>
      <w:ind w:left="4111" w:hanging="4111"/>
    </w:pPr>
  </w:style>
  <w:style w:type="character" w:customStyle="1" w:styleId="FootnoteTextChar">
    <w:name w:val="Footnote Text Char"/>
    <w:aliases w:val="fn Char,FOOTNOTES Char,single space Char,ALTS FOOTNOTE Char,Geneva 9 Char,Font: Geneva 9 Char,Boston 10 Char,f Char,Footnote Text Char1 Char,footnote text Char,FN Char,Footnote Text Char Char Char Char Char Char1,ft Char,Car18 Char"/>
    <w:basedOn w:val="DefaultParagraphFont"/>
    <w:link w:val="FootnoteText"/>
    <w:uiPriority w:val="99"/>
    <w:rsid w:val="00260E60"/>
  </w:style>
  <w:style w:type="character" w:customStyle="1" w:styleId="Style2Car">
    <w:name w:val="Style2 Car"/>
    <w:link w:val="Style2"/>
    <w:rsid w:val="00260E60"/>
    <w:rPr>
      <w:rFonts w:ascii="AvantGarde Md BT" w:hAnsi="AvantGarde Md BT"/>
      <w:b/>
      <w:bCs/>
      <w:kern w:val="32"/>
      <w:sz w:val="24"/>
      <w:szCs w:val="32"/>
    </w:rPr>
  </w:style>
  <w:style w:type="character" w:customStyle="1" w:styleId="CommentaireCar">
    <w:name w:val="Commentaire Car"/>
    <w:uiPriority w:val="99"/>
    <w:rsid w:val="00260E60"/>
    <w:rPr>
      <w:rFonts w:ascii="Times New Roman" w:eastAsia="Times New Roman" w:hAnsi="Times New Roman" w:cs="Times New Roman"/>
      <w:sz w:val="20"/>
      <w:szCs w:val="20"/>
      <w:lang w:eastAsia="fr-FR"/>
    </w:rPr>
  </w:style>
  <w:style w:type="character" w:customStyle="1" w:styleId="CommentaireCar1">
    <w:name w:val="Commentaire Car1"/>
    <w:uiPriority w:val="99"/>
    <w:rsid w:val="00260E60"/>
    <w:rPr>
      <w:sz w:val="20"/>
      <w:szCs w:val="20"/>
    </w:rPr>
  </w:style>
  <w:style w:type="character" w:customStyle="1" w:styleId="CommentSubjectChar">
    <w:name w:val="Comment Subject Char"/>
    <w:link w:val="CommentSubject"/>
    <w:rsid w:val="00260E60"/>
    <w:rPr>
      <w:rFonts w:ascii="Times New Roman" w:eastAsia="Times New Roman" w:hAnsi="Times New Roman" w:cs="Times New Roman"/>
      <w:b/>
      <w:bCs/>
      <w:sz w:val="20"/>
      <w:szCs w:val="20"/>
      <w:lang w:eastAsia="fr-FR"/>
    </w:rPr>
  </w:style>
  <w:style w:type="paragraph" w:styleId="CommentSubject">
    <w:name w:val="annotation subject"/>
    <w:basedOn w:val="CommentText"/>
    <w:next w:val="CommentText"/>
    <w:link w:val="CommentSubjectChar"/>
    <w:rsid w:val="00260E60"/>
    <w:rPr>
      <w:b/>
      <w:bCs/>
      <w:lang w:eastAsia="fr-FR"/>
    </w:rPr>
  </w:style>
  <w:style w:type="character" w:customStyle="1" w:styleId="CommentTextChar">
    <w:name w:val="Comment Text Char"/>
    <w:link w:val="CommentText"/>
    <w:rsid w:val="00260E60"/>
    <w:rPr>
      <w:lang w:eastAsia="en-US"/>
    </w:rPr>
  </w:style>
  <w:style w:type="character" w:customStyle="1" w:styleId="ObjetducommentaireCar1">
    <w:name w:val="Objet du commentaire Car1"/>
    <w:uiPriority w:val="99"/>
    <w:rsid w:val="00260E60"/>
    <w:rPr>
      <w:lang w:eastAsia="en-US"/>
    </w:rPr>
  </w:style>
  <w:style w:type="paragraph" w:customStyle="1" w:styleId="TIT">
    <w:name w:val="TIT"/>
    <w:basedOn w:val="Normal"/>
    <w:next w:val="Normal"/>
    <w:rsid w:val="00260E60"/>
    <w:pPr>
      <w:spacing w:before="240" w:after="240"/>
      <w:jc w:val="center"/>
    </w:pPr>
    <w:rPr>
      <w:b/>
      <w:bCs/>
      <w:sz w:val="24"/>
      <w:szCs w:val="24"/>
    </w:rPr>
  </w:style>
  <w:style w:type="character" w:customStyle="1" w:styleId="CarCar1">
    <w:name w:val="Car Car1"/>
    <w:locked/>
    <w:rsid w:val="00260E60"/>
    <w:rPr>
      <w:rFonts w:ascii="Arial" w:hAnsi="Arial" w:cs="Arial"/>
      <w:b/>
      <w:bCs/>
      <w:sz w:val="24"/>
      <w:lang w:val="fr-FR" w:eastAsia="fr-FR" w:bidi="ar-SA"/>
    </w:rPr>
  </w:style>
  <w:style w:type="character" w:customStyle="1" w:styleId="NoSpacingCar">
    <w:name w:val="No Spacing Car"/>
    <w:link w:val="Sansinterligne1"/>
    <w:locked/>
    <w:rsid w:val="00260E60"/>
    <w:rPr>
      <w:rFonts w:ascii="Calibri" w:eastAsia="Calibri" w:hAnsi="Calibri"/>
    </w:rPr>
  </w:style>
  <w:style w:type="paragraph" w:customStyle="1" w:styleId="Sansinterligne1">
    <w:name w:val="Sans interligne1"/>
    <w:basedOn w:val="Normal"/>
    <w:link w:val="NoSpacingCar"/>
    <w:rsid w:val="00260E60"/>
    <w:rPr>
      <w:rFonts w:ascii="Calibri" w:eastAsia="Calibri" w:hAnsi="Calibri"/>
    </w:rPr>
  </w:style>
  <w:style w:type="paragraph" w:customStyle="1" w:styleId="Style20">
    <w:name w:val="Style 2"/>
    <w:basedOn w:val="Normal"/>
    <w:rsid w:val="00260E60"/>
    <w:pPr>
      <w:widowControl w:val="0"/>
      <w:ind w:left="36"/>
    </w:pPr>
    <w:rPr>
      <w:noProof/>
      <w:color w:val="000000"/>
    </w:rPr>
  </w:style>
  <w:style w:type="paragraph" w:customStyle="1" w:styleId="retrait0">
    <w:name w:val="retrait"/>
    <w:basedOn w:val="Normal"/>
    <w:rsid w:val="00260E60"/>
    <w:pPr>
      <w:tabs>
        <w:tab w:val="num" w:pos="644"/>
      </w:tabs>
      <w:spacing w:line="240" w:lineRule="atLeast"/>
      <w:ind w:left="624" w:hanging="340"/>
    </w:pPr>
    <w:rPr>
      <w:sz w:val="24"/>
      <w:szCs w:val="24"/>
    </w:rPr>
  </w:style>
  <w:style w:type="paragraph" w:customStyle="1" w:styleId="TITI1">
    <w:name w:val="TITI.1"/>
    <w:basedOn w:val="Normal"/>
    <w:rsid w:val="00260E60"/>
    <w:pPr>
      <w:keepNext/>
      <w:keepLines/>
      <w:widowControl w:val="0"/>
      <w:jc w:val="both"/>
    </w:pPr>
    <w:rPr>
      <w:b/>
      <w:smallCaps/>
      <w:sz w:val="24"/>
    </w:rPr>
  </w:style>
  <w:style w:type="paragraph" w:customStyle="1" w:styleId="Paragraphedeliste2">
    <w:name w:val="Paragraphe de liste2"/>
    <w:basedOn w:val="Normal"/>
    <w:qFormat/>
    <w:rsid w:val="00260E60"/>
    <w:pPr>
      <w:spacing w:after="200" w:line="276" w:lineRule="auto"/>
      <w:ind w:left="720"/>
      <w:contextualSpacing/>
    </w:pPr>
    <w:rPr>
      <w:rFonts w:ascii="Calibri" w:eastAsia="Calibri" w:hAnsi="Calibri"/>
      <w:sz w:val="22"/>
      <w:szCs w:val="22"/>
      <w:lang w:val="en-US" w:eastAsia="en-US"/>
    </w:rPr>
  </w:style>
  <w:style w:type="character" w:styleId="CommentReference">
    <w:name w:val="annotation reference"/>
    <w:rsid w:val="00260E60"/>
    <w:rPr>
      <w:sz w:val="16"/>
      <w:szCs w:val="16"/>
    </w:rPr>
  </w:style>
  <w:style w:type="character" w:customStyle="1" w:styleId="guryn">
    <w:name w:val="guryn"/>
    <w:semiHidden/>
    <w:rsid w:val="00260E60"/>
    <w:rPr>
      <w:rFonts w:ascii="Arial" w:hAnsi="Arial" w:cs="Arial"/>
      <w:color w:val="000080"/>
      <w:sz w:val="20"/>
      <w:szCs w:val="20"/>
    </w:rPr>
  </w:style>
  <w:style w:type="character" w:customStyle="1" w:styleId="Retraitcorpsdetexte3Car1">
    <w:name w:val="Retrait corps de texte 3 Car1"/>
    <w:uiPriority w:val="99"/>
    <w:semiHidden/>
    <w:rsid w:val="00260E60"/>
    <w:rPr>
      <w:rFonts w:ascii="Times New Roman" w:eastAsia="Times New Roman" w:hAnsi="Times New Roman" w:cs="Times New Roman"/>
      <w:sz w:val="16"/>
      <w:szCs w:val="16"/>
      <w:lang w:eastAsia="fr-FR"/>
    </w:rPr>
  </w:style>
  <w:style w:type="character" w:customStyle="1" w:styleId="CarCar72">
    <w:name w:val="Car Car72"/>
    <w:semiHidden/>
    <w:rsid w:val="00260E60"/>
    <w:rPr>
      <w:b/>
      <w:bCs/>
      <w:sz w:val="24"/>
      <w:lang w:val="en-GB" w:eastAsia="fr-FR" w:bidi="ar-SA"/>
    </w:rPr>
  </w:style>
  <w:style w:type="paragraph" w:customStyle="1" w:styleId="Paragraphedeliste3">
    <w:name w:val="Paragraphe de liste3"/>
    <w:basedOn w:val="Normal"/>
    <w:qFormat/>
    <w:rsid w:val="00260E60"/>
    <w:pPr>
      <w:spacing w:after="200" w:line="276" w:lineRule="auto"/>
      <w:ind w:left="720"/>
      <w:contextualSpacing/>
    </w:pPr>
    <w:rPr>
      <w:rFonts w:ascii="Calibri" w:eastAsia="Calibri" w:hAnsi="Calibri"/>
      <w:sz w:val="22"/>
      <w:szCs w:val="22"/>
      <w:lang w:val="en-US" w:eastAsia="en-US"/>
    </w:rPr>
  </w:style>
  <w:style w:type="paragraph" w:styleId="Revision">
    <w:name w:val="Revision"/>
    <w:rsid w:val="00260E60"/>
    <w:pPr>
      <w:suppressAutoHyphens/>
      <w:autoSpaceDN w:val="0"/>
      <w:textAlignment w:val="baseline"/>
    </w:pPr>
    <w:rPr>
      <w:sz w:val="24"/>
      <w:szCs w:val="24"/>
      <w:lang w:val="fr-FR" w:eastAsia="fr-FR"/>
    </w:rPr>
  </w:style>
  <w:style w:type="character" w:styleId="LineNumber">
    <w:name w:val="line number"/>
    <w:basedOn w:val="DefaultParagraphFont"/>
    <w:rsid w:val="00260E60"/>
  </w:style>
  <w:style w:type="paragraph" w:customStyle="1" w:styleId="TitrePieceDAO">
    <w:name w:val="TitrePieceDAO"/>
    <w:basedOn w:val="ListParagraph"/>
    <w:rsid w:val="00260E60"/>
    <w:pPr>
      <w:widowControl w:val="0"/>
      <w:numPr>
        <w:numId w:val="1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260E6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260E60"/>
    <w:rPr>
      <w:sz w:val="24"/>
      <w:szCs w:val="24"/>
    </w:rPr>
  </w:style>
  <w:style w:type="numbering" w:customStyle="1" w:styleId="LFO19">
    <w:name w:val="LFO19"/>
    <w:basedOn w:val="NoList"/>
    <w:rsid w:val="00260E60"/>
    <w:pPr>
      <w:numPr>
        <w:numId w:val="11"/>
      </w:numPr>
    </w:pPr>
  </w:style>
  <w:style w:type="character" w:customStyle="1" w:styleId="CarCar71">
    <w:name w:val="Car Car71"/>
    <w:semiHidden/>
    <w:rsid w:val="00260E60"/>
    <w:rPr>
      <w:b/>
      <w:bCs/>
      <w:sz w:val="24"/>
      <w:lang w:val="en-GB" w:eastAsia="fr-FR" w:bidi="ar-SA"/>
    </w:rPr>
  </w:style>
  <w:style w:type="paragraph" w:customStyle="1" w:styleId="C2">
    <w:name w:val="C2"/>
    <w:rsid w:val="00260E60"/>
    <w:pPr>
      <w:spacing w:line="240" w:lineRule="exact"/>
      <w:jc w:val="center"/>
    </w:pPr>
    <w:rPr>
      <w:rFonts w:ascii="Helvetica-Narrow" w:hAnsi="Helvetica-Narrow" w:cs="Helvetica-Narrow"/>
      <w:b/>
      <w:bCs/>
      <w:caps/>
      <w:sz w:val="28"/>
      <w:szCs w:val="28"/>
      <w:lang w:val="fr-FR" w:eastAsia="fr-FR"/>
    </w:rPr>
  </w:style>
  <w:style w:type="paragraph" w:customStyle="1" w:styleId="TI">
    <w:name w:val="TI"/>
    <w:uiPriority w:val="99"/>
    <w:rsid w:val="00260E60"/>
    <w:pPr>
      <w:tabs>
        <w:tab w:val="left" w:pos="1008"/>
      </w:tabs>
      <w:ind w:left="340" w:hanging="340"/>
      <w:jc w:val="both"/>
    </w:pPr>
    <w:rPr>
      <w:sz w:val="24"/>
      <w:szCs w:val="24"/>
      <w:lang w:val="fr-FR" w:eastAsia="fr-FR"/>
    </w:rPr>
  </w:style>
  <w:style w:type="paragraph" w:customStyle="1" w:styleId="T10">
    <w:name w:val="T1"/>
    <w:uiPriority w:val="99"/>
    <w:rsid w:val="00260E60"/>
    <w:pPr>
      <w:tabs>
        <w:tab w:val="left" w:pos="576"/>
      </w:tabs>
      <w:ind w:left="454" w:hanging="454"/>
    </w:pPr>
    <w:rPr>
      <w:b/>
      <w:bCs/>
      <w:caps/>
      <w:sz w:val="28"/>
      <w:szCs w:val="28"/>
      <w:lang w:val="fr-FR" w:eastAsia="fr-FR"/>
    </w:rPr>
  </w:style>
  <w:style w:type="paragraph" w:customStyle="1" w:styleId="T2">
    <w:name w:val="T2"/>
    <w:uiPriority w:val="99"/>
    <w:rsid w:val="00260E60"/>
    <w:pPr>
      <w:tabs>
        <w:tab w:val="left" w:pos="1152"/>
      </w:tabs>
      <w:ind w:left="567" w:hanging="567"/>
      <w:jc w:val="both"/>
    </w:pPr>
    <w:rPr>
      <w:b/>
      <w:bCs/>
      <w:caps/>
      <w:sz w:val="24"/>
      <w:szCs w:val="24"/>
      <w:lang w:val="fr-FR" w:eastAsia="fr-FR"/>
    </w:rPr>
  </w:style>
  <w:style w:type="paragraph" w:customStyle="1" w:styleId="T4">
    <w:name w:val="T4"/>
    <w:uiPriority w:val="99"/>
    <w:rsid w:val="00260E60"/>
    <w:pPr>
      <w:tabs>
        <w:tab w:val="left" w:pos="1440"/>
      </w:tabs>
      <w:spacing w:line="240" w:lineRule="exact"/>
      <w:ind w:left="1440" w:hanging="873"/>
    </w:pPr>
    <w:rPr>
      <w:rFonts w:ascii="Helvetica-Narrow" w:hAnsi="Helvetica-Narrow" w:cs="Helvetica-Narrow"/>
      <w:i/>
      <w:iCs/>
      <w:sz w:val="24"/>
      <w:szCs w:val="24"/>
      <w:lang w:val="fr-FR" w:eastAsia="fr-FR"/>
    </w:rPr>
  </w:style>
  <w:style w:type="paragraph" w:customStyle="1" w:styleId="T3">
    <w:name w:val="T3"/>
    <w:uiPriority w:val="99"/>
    <w:rsid w:val="00260E60"/>
    <w:pPr>
      <w:tabs>
        <w:tab w:val="left" w:pos="1152"/>
        <w:tab w:val="left" w:pos="1291"/>
      </w:tabs>
      <w:ind w:left="567" w:hanging="567"/>
    </w:pPr>
    <w:rPr>
      <w:b/>
      <w:bCs/>
      <w:sz w:val="24"/>
      <w:szCs w:val="24"/>
      <w:lang w:val="fr-FR" w:eastAsia="fr-FR"/>
    </w:rPr>
  </w:style>
  <w:style w:type="paragraph" w:customStyle="1" w:styleId="S1">
    <w:name w:val="S1"/>
    <w:uiPriority w:val="99"/>
    <w:rsid w:val="00260E60"/>
    <w:pPr>
      <w:tabs>
        <w:tab w:val="left" w:pos="432"/>
        <w:tab w:val="right" w:pos="8928"/>
      </w:tabs>
      <w:spacing w:line="240" w:lineRule="exact"/>
    </w:pPr>
    <w:rPr>
      <w:rFonts w:ascii="Helvetica-Narrow" w:hAnsi="Helvetica-Narrow" w:cs="Helvetica-Narrow"/>
      <w:b/>
      <w:bCs/>
      <w:caps/>
      <w:sz w:val="24"/>
      <w:szCs w:val="24"/>
      <w:lang w:val="fr-FR" w:eastAsia="fr-FR"/>
    </w:rPr>
  </w:style>
  <w:style w:type="paragraph" w:customStyle="1" w:styleId="S2">
    <w:name w:val="S2"/>
    <w:uiPriority w:val="99"/>
    <w:rsid w:val="00260E60"/>
    <w:pPr>
      <w:tabs>
        <w:tab w:val="left" w:pos="1008"/>
        <w:tab w:val="right" w:pos="8928"/>
      </w:tabs>
      <w:spacing w:line="240" w:lineRule="exact"/>
      <w:ind w:left="432"/>
      <w:jc w:val="both"/>
    </w:pPr>
    <w:rPr>
      <w:rFonts w:ascii="Helvetica-Narrow" w:hAnsi="Helvetica-Narrow" w:cs="Helvetica-Narrow"/>
      <w:b/>
      <w:bCs/>
      <w:caps/>
      <w:lang w:val="fr-FR" w:eastAsia="fr-FR"/>
    </w:rPr>
  </w:style>
  <w:style w:type="paragraph" w:customStyle="1" w:styleId="S3">
    <w:name w:val="S3"/>
    <w:uiPriority w:val="99"/>
    <w:rsid w:val="00260E60"/>
    <w:pPr>
      <w:tabs>
        <w:tab w:val="left" w:pos="1728"/>
        <w:tab w:val="right" w:pos="8928"/>
      </w:tabs>
      <w:spacing w:line="240" w:lineRule="exact"/>
      <w:ind w:left="1008"/>
      <w:jc w:val="both"/>
    </w:pPr>
    <w:rPr>
      <w:rFonts w:ascii="Helvetica-Narrow" w:hAnsi="Helvetica-Narrow" w:cs="Helvetica-Narrow"/>
      <w:sz w:val="24"/>
      <w:szCs w:val="24"/>
      <w:lang w:val="fr-FR" w:eastAsia="fr-FR"/>
    </w:rPr>
  </w:style>
  <w:style w:type="paragraph" w:customStyle="1" w:styleId="R1">
    <w:name w:val="R1"/>
    <w:uiPriority w:val="99"/>
    <w:rsid w:val="00260E60"/>
    <w:pPr>
      <w:spacing w:line="240" w:lineRule="exact"/>
      <w:ind w:firstLine="1134"/>
      <w:jc w:val="both"/>
    </w:pPr>
    <w:rPr>
      <w:i/>
      <w:iCs/>
      <w:sz w:val="24"/>
      <w:szCs w:val="24"/>
      <w:lang w:val="fr-FR" w:eastAsia="fr-FR"/>
    </w:rPr>
  </w:style>
  <w:style w:type="paragraph" w:customStyle="1" w:styleId="AV">
    <w:name w:val="AV"/>
    <w:uiPriority w:val="99"/>
    <w:rsid w:val="00260E60"/>
    <w:pPr>
      <w:spacing w:line="240" w:lineRule="exact"/>
      <w:ind w:firstLine="1134"/>
      <w:jc w:val="both"/>
    </w:pPr>
    <w:rPr>
      <w:sz w:val="24"/>
      <w:szCs w:val="24"/>
      <w:lang w:val="fr-FR" w:eastAsia="fr-FR"/>
    </w:rPr>
  </w:style>
  <w:style w:type="paragraph" w:customStyle="1" w:styleId="F1">
    <w:name w:val="F1"/>
    <w:uiPriority w:val="99"/>
    <w:rsid w:val="00260E60"/>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lang w:val="fr-FR" w:eastAsia="fr-FR"/>
    </w:rPr>
  </w:style>
  <w:style w:type="paragraph" w:customStyle="1" w:styleId="IT">
    <w:name w:val="IT"/>
    <w:uiPriority w:val="99"/>
    <w:rsid w:val="00260E60"/>
    <w:pPr>
      <w:tabs>
        <w:tab w:val="left" w:pos="1435"/>
      </w:tabs>
      <w:spacing w:line="240" w:lineRule="exact"/>
      <w:ind w:left="1435" w:hanging="227"/>
      <w:jc w:val="both"/>
    </w:pPr>
    <w:rPr>
      <w:sz w:val="24"/>
      <w:szCs w:val="24"/>
      <w:lang w:val="fr-FR" w:eastAsia="fr-FR"/>
    </w:rPr>
  </w:style>
  <w:style w:type="paragraph" w:customStyle="1" w:styleId="ON">
    <w:name w:val="ON"/>
    <w:uiPriority w:val="99"/>
    <w:rsid w:val="00260E60"/>
    <w:pPr>
      <w:tabs>
        <w:tab w:val="left" w:pos="432"/>
      </w:tabs>
      <w:spacing w:line="240" w:lineRule="exact"/>
      <w:ind w:left="431" w:hanging="431"/>
      <w:jc w:val="both"/>
    </w:pPr>
    <w:rPr>
      <w:lang w:val="fr-FR" w:eastAsia="fr-FR"/>
    </w:rPr>
  </w:style>
  <w:style w:type="paragraph" w:customStyle="1" w:styleId="C1">
    <w:name w:val="C1"/>
    <w:rsid w:val="00260E60"/>
    <w:pPr>
      <w:spacing w:line="240" w:lineRule="exact"/>
      <w:jc w:val="center"/>
    </w:pPr>
    <w:rPr>
      <w:rFonts w:ascii="Helvetica-Narrow" w:hAnsi="Helvetica-Narrow" w:cs="Helvetica-Narrow"/>
      <w:b/>
      <w:bCs/>
      <w:caps/>
      <w:sz w:val="32"/>
      <w:szCs w:val="32"/>
      <w:lang w:val="fr-FR" w:eastAsia="fr-FR"/>
    </w:rPr>
  </w:style>
  <w:style w:type="paragraph" w:customStyle="1" w:styleId="T5">
    <w:name w:val="T5"/>
    <w:uiPriority w:val="99"/>
    <w:rsid w:val="00260E60"/>
    <w:pPr>
      <w:tabs>
        <w:tab w:val="left" w:pos="1008"/>
      </w:tabs>
      <w:spacing w:line="240" w:lineRule="exact"/>
      <w:ind w:left="1008" w:hanging="441"/>
      <w:jc w:val="both"/>
    </w:pPr>
    <w:rPr>
      <w:rFonts w:ascii="Helvetica-Narrow" w:hAnsi="Helvetica-Narrow" w:cs="Helvetica-Narrow"/>
      <w:b/>
      <w:bCs/>
      <w:sz w:val="22"/>
      <w:szCs w:val="22"/>
      <w:lang w:val="fr-FR" w:eastAsia="fr-FR"/>
    </w:rPr>
  </w:style>
  <w:style w:type="paragraph" w:customStyle="1" w:styleId="S4">
    <w:name w:val="S4"/>
    <w:uiPriority w:val="99"/>
    <w:rsid w:val="00260E60"/>
    <w:pPr>
      <w:tabs>
        <w:tab w:val="left" w:pos="2480"/>
        <w:tab w:val="right" w:pos="8928"/>
      </w:tabs>
      <w:spacing w:line="240" w:lineRule="exact"/>
      <w:ind w:left="1728"/>
    </w:pPr>
    <w:rPr>
      <w:rFonts w:ascii="Helvetica-Narrow" w:hAnsi="Helvetica-Narrow" w:cs="Helvetica-Narrow"/>
      <w:i/>
      <w:iCs/>
      <w:sz w:val="22"/>
      <w:szCs w:val="22"/>
      <w:lang w:val="fr-FR" w:eastAsia="fr-FR"/>
    </w:rPr>
  </w:style>
  <w:style w:type="paragraph" w:customStyle="1" w:styleId="T6">
    <w:name w:val="T6"/>
    <w:uiPriority w:val="99"/>
    <w:rsid w:val="00260E60"/>
    <w:pPr>
      <w:spacing w:line="240" w:lineRule="exact"/>
      <w:ind w:left="1418" w:hanging="284"/>
    </w:pPr>
    <w:rPr>
      <w:rFonts w:ascii="ZapfDingbats" w:hAnsi="ZapfDingbats" w:cs="ZapfDingbats"/>
      <w:lang w:val="fr-FR" w:eastAsia="fr-FR"/>
    </w:rPr>
  </w:style>
  <w:style w:type="paragraph" w:customStyle="1" w:styleId="C3">
    <w:name w:val="C3"/>
    <w:uiPriority w:val="99"/>
    <w:rsid w:val="00260E60"/>
    <w:pPr>
      <w:spacing w:line="240" w:lineRule="exact"/>
      <w:jc w:val="center"/>
    </w:pPr>
    <w:rPr>
      <w:rFonts w:ascii="Helvetica-Narrow" w:hAnsi="Helvetica-Narrow" w:cs="Helvetica-Narrow"/>
      <w:b/>
      <w:bCs/>
      <w:caps/>
      <w:sz w:val="24"/>
      <w:szCs w:val="24"/>
      <w:lang w:val="fr-FR" w:eastAsia="fr-FR"/>
    </w:rPr>
  </w:style>
  <w:style w:type="paragraph" w:customStyle="1" w:styleId="TT">
    <w:name w:val="TT"/>
    <w:uiPriority w:val="99"/>
    <w:rsid w:val="00260E60"/>
    <w:pPr>
      <w:tabs>
        <w:tab w:val="left" w:pos="1584"/>
        <w:tab w:val="left" w:pos="1723"/>
      </w:tabs>
      <w:spacing w:line="240" w:lineRule="exact"/>
      <w:ind w:left="1584" w:hanging="149"/>
      <w:jc w:val="both"/>
    </w:pPr>
    <w:rPr>
      <w:sz w:val="24"/>
      <w:szCs w:val="24"/>
      <w:lang w:val="fr-FR" w:eastAsia="fr-FR"/>
    </w:rPr>
  </w:style>
  <w:style w:type="paragraph" w:customStyle="1" w:styleId="NN">
    <w:name w:val="NN"/>
    <w:uiPriority w:val="99"/>
    <w:rsid w:val="00260E60"/>
    <w:pPr>
      <w:tabs>
        <w:tab w:val="left" w:pos="576"/>
      </w:tabs>
      <w:spacing w:line="240" w:lineRule="exact"/>
      <w:ind w:left="576" w:hanging="145"/>
      <w:jc w:val="both"/>
    </w:pPr>
    <w:rPr>
      <w:i/>
      <w:iCs/>
      <w:sz w:val="18"/>
      <w:szCs w:val="18"/>
      <w:lang w:val="fr-FR" w:eastAsia="fr-FR"/>
    </w:rPr>
  </w:style>
  <w:style w:type="paragraph" w:customStyle="1" w:styleId="OO">
    <w:name w:val="OO"/>
    <w:uiPriority w:val="99"/>
    <w:rsid w:val="00260E60"/>
    <w:pPr>
      <w:tabs>
        <w:tab w:val="left" w:pos="864"/>
      </w:tabs>
      <w:spacing w:line="240" w:lineRule="exact"/>
      <w:ind w:left="864" w:hanging="288"/>
      <w:jc w:val="both"/>
    </w:pPr>
    <w:rPr>
      <w:i/>
      <w:iCs/>
      <w:sz w:val="18"/>
      <w:szCs w:val="18"/>
      <w:lang w:val="fr-FR" w:eastAsia="fr-FR"/>
    </w:rPr>
  </w:style>
  <w:style w:type="paragraph" w:customStyle="1" w:styleId="N2">
    <w:name w:val="N2"/>
    <w:basedOn w:val="Normal"/>
    <w:uiPriority w:val="99"/>
    <w:rsid w:val="00260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rPr>
  </w:style>
  <w:style w:type="paragraph" w:customStyle="1" w:styleId="BEN">
    <w:name w:val="BEN"/>
    <w:basedOn w:val="Normal"/>
    <w:uiPriority w:val="99"/>
    <w:rsid w:val="00260E60"/>
    <w:pPr>
      <w:jc w:val="both"/>
    </w:pPr>
    <w:rPr>
      <w:sz w:val="24"/>
      <w:szCs w:val="24"/>
    </w:rPr>
  </w:style>
  <w:style w:type="paragraph" w:customStyle="1" w:styleId="GT">
    <w:name w:val="GT"/>
    <w:uiPriority w:val="99"/>
    <w:rsid w:val="00260E60"/>
    <w:pPr>
      <w:spacing w:line="240" w:lineRule="exact"/>
      <w:jc w:val="center"/>
    </w:pPr>
    <w:rPr>
      <w:rFonts w:ascii="Arial" w:hAnsi="Arial" w:cs="Arial"/>
      <w:b/>
      <w:bCs/>
      <w:sz w:val="28"/>
      <w:szCs w:val="28"/>
      <w:lang w:val="fr-FR" w:eastAsia="fr-FR"/>
    </w:rPr>
  </w:style>
  <w:style w:type="paragraph" w:customStyle="1" w:styleId="HO">
    <w:name w:val="HO"/>
    <w:basedOn w:val="Normal"/>
    <w:uiPriority w:val="99"/>
    <w:rsid w:val="00260E60"/>
    <w:rPr>
      <w:rFonts w:ascii="Helvetica-Narrow" w:hAnsi="Helvetica-Narrow" w:cs="Helvetica-Narrow"/>
      <w:sz w:val="22"/>
      <w:szCs w:val="22"/>
    </w:rPr>
  </w:style>
  <w:style w:type="paragraph" w:styleId="Index1">
    <w:name w:val="index 1"/>
    <w:basedOn w:val="Normal"/>
    <w:next w:val="Normal"/>
    <w:autoRedefine/>
    <w:rsid w:val="00260E60"/>
    <w:pPr>
      <w:tabs>
        <w:tab w:val="left" w:leader="dot" w:pos="9000"/>
        <w:tab w:val="right" w:pos="9360"/>
      </w:tabs>
      <w:spacing w:line="264" w:lineRule="atLeast"/>
      <w:ind w:left="1440" w:right="720" w:hanging="1440"/>
      <w:jc w:val="both"/>
    </w:pPr>
    <w:rPr>
      <w:rFonts w:ascii="Arial" w:hAnsi="Arial" w:cs="Arial"/>
      <w:sz w:val="24"/>
      <w:szCs w:val="24"/>
      <w:lang w:val="en-US"/>
    </w:rPr>
  </w:style>
  <w:style w:type="paragraph" w:styleId="IndexHeading">
    <w:name w:val="index heading"/>
    <w:basedOn w:val="Normal"/>
    <w:next w:val="Index1"/>
    <w:rsid w:val="00260E60"/>
    <w:pPr>
      <w:jc w:val="both"/>
    </w:pPr>
    <w:rPr>
      <w:sz w:val="24"/>
      <w:szCs w:val="24"/>
    </w:rPr>
  </w:style>
  <w:style w:type="paragraph" w:customStyle="1" w:styleId="par2">
    <w:name w:val="par2"/>
    <w:basedOn w:val="Normal"/>
    <w:rsid w:val="00260E60"/>
    <w:pPr>
      <w:tabs>
        <w:tab w:val="left" w:pos="851"/>
      </w:tabs>
      <w:spacing w:after="120"/>
      <w:jc w:val="both"/>
    </w:pPr>
    <w:rPr>
      <w:sz w:val="24"/>
      <w:szCs w:val="24"/>
    </w:rPr>
  </w:style>
  <w:style w:type="paragraph" w:styleId="Index5">
    <w:name w:val="index 5"/>
    <w:basedOn w:val="Normal"/>
    <w:next w:val="Normal"/>
    <w:autoRedefine/>
    <w:rsid w:val="00260E60"/>
    <w:pPr>
      <w:ind w:left="1200" w:hanging="240"/>
    </w:pPr>
    <w:rPr>
      <w:sz w:val="24"/>
      <w:szCs w:val="24"/>
    </w:rPr>
  </w:style>
  <w:style w:type="paragraph" w:customStyle="1" w:styleId="BlockText1">
    <w:name w:val="Block Text1"/>
    <w:basedOn w:val="Normal"/>
    <w:rsid w:val="00260E60"/>
    <w:pPr>
      <w:widowControl w:val="0"/>
      <w:ind w:left="5664" w:right="-286"/>
    </w:pPr>
    <w:rPr>
      <w:b/>
      <w:bCs/>
      <w:sz w:val="22"/>
      <w:szCs w:val="22"/>
      <w:lang w:val="fr-CA"/>
    </w:rPr>
  </w:style>
  <w:style w:type="paragraph" w:customStyle="1" w:styleId="tit0">
    <w:name w:val="tit"/>
    <w:basedOn w:val="Normal"/>
    <w:rsid w:val="00260E60"/>
    <w:pPr>
      <w:numPr>
        <w:ilvl w:val="12"/>
      </w:numPr>
      <w:tabs>
        <w:tab w:val="left" w:pos="851"/>
      </w:tabs>
      <w:ind w:left="850" w:hanging="425"/>
    </w:pPr>
    <w:rPr>
      <w:b/>
      <w:sz w:val="24"/>
    </w:rPr>
  </w:style>
  <w:style w:type="paragraph" w:customStyle="1" w:styleId="Head81">
    <w:name w:val="Head 8.1"/>
    <w:basedOn w:val="Normal"/>
    <w:rsid w:val="00260E60"/>
    <w:pPr>
      <w:suppressAutoHyphens/>
      <w:jc w:val="center"/>
    </w:pPr>
    <w:rPr>
      <w:b/>
      <w:sz w:val="28"/>
      <w:lang w:eastAsia="en-US"/>
    </w:rPr>
  </w:style>
  <w:style w:type="paragraph" w:styleId="BodyTextFirstIndent">
    <w:name w:val="Body Text First Indent"/>
    <w:basedOn w:val="BodyText"/>
    <w:link w:val="BodyTextFirstIndentChar"/>
    <w:rsid w:val="00260E60"/>
    <w:pPr>
      <w:spacing w:after="120"/>
      <w:ind w:firstLine="210"/>
    </w:pPr>
    <w:rPr>
      <w:szCs w:val="24"/>
    </w:rPr>
  </w:style>
  <w:style w:type="character" w:customStyle="1" w:styleId="BodyTextFirstIndentChar">
    <w:name w:val="Body Text First Indent Char"/>
    <w:link w:val="BodyTextFirstIndent"/>
    <w:rsid w:val="00260E60"/>
    <w:rPr>
      <w:sz w:val="24"/>
      <w:szCs w:val="24"/>
      <w:lang w:val="fr-FR" w:eastAsia="fr-FR" w:bidi="ar-SA"/>
    </w:rPr>
  </w:style>
  <w:style w:type="paragraph" w:customStyle="1" w:styleId="BodyText31">
    <w:name w:val="Body Text 31"/>
    <w:basedOn w:val="Normal"/>
    <w:rsid w:val="00260E60"/>
    <w:pPr>
      <w:widowControl w:val="0"/>
      <w:overflowPunct w:val="0"/>
      <w:autoSpaceDE w:val="0"/>
      <w:autoSpaceDN w:val="0"/>
      <w:adjustRightInd w:val="0"/>
      <w:jc w:val="both"/>
      <w:textAlignment w:val="baseline"/>
    </w:pPr>
    <w:rPr>
      <w:rFonts w:ascii="Times" w:hAnsi="Times"/>
      <w:b/>
      <w:sz w:val="24"/>
    </w:rPr>
  </w:style>
  <w:style w:type="paragraph" w:styleId="MessageHeader">
    <w:name w:val="Message Header"/>
    <w:basedOn w:val="Normal"/>
    <w:link w:val="MessageHeaderChar"/>
    <w:rsid w:val="00260E6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MessageHeaderChar">
    <w:name w:val="Message Header Char"/>
    <w:link w:val="MessageHeader"/>
    <w:rsid w:val="00260E60"/>
    <w:rPr>
      <w:rFonts w:ascii="Arial" w:hAnsi="Arial"/>
      <w:sz w:val="24"/>
      <w:szCs w:val="24"/>
      <w:shd w:val="pct20" w:color="auto" w:fill="auto"/>
    </w:rPr>
  </w:style>
  <w:style w:type="character" w:styleId="HTMLTypewriter">
    <w:name w:val="HTML Typewriter"/>
    <w:rsid w:val="00260E60"/>
    <w:rPr>
      <w:rFonts w:ascii="Courier New" w:eastAsia="Arial Unicode MS" w:hAnsi="Courier New" w:cs="Courier New" w:hint="default"/>
      <w:sz w:val="20"/>
      <w:szCs w:val="20"/>
    </w:rPr>
  </w:style>
  <w:style w:type="paragraph" w:styleId="HTMLPreformatted">
    <w:name w:val="HTML Preformatted"/>
    <w:basedOn w:val="Normal"/>
    <w:link w:val="HTMLPreformattedChar"/>
    <w:rsid w:val="0026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rPr>
  </w:style>
  <w:style w:type="character" w:customStyle="1" w:styleId="HTMLPreformattedChar">
    <w:name w:val="HTML Preformatted Char"/>
    <w:link w:val="HTMLPreformatted"/>
    <w:rsid w:val="00260E60"/>
    <w:rPr>
      <w:rFonts w:ascii="Courier New" w:eastAsia="Arial Unicode MS" w:hAnsi="Courier New"/>
    </w:rPr>
  </w:style>
  <w:style w:type="paragraph" w:customStyle="1" w:styleId="BankNormal">
    <w:name w:val="BankNormal"/>
    <w:basedOn w:val="Normal"/>
    <w:rsid w:val="00260E60"/>
    <w:pPr>
      <w:spacing w:after="240"/>
    </w:pPr>
    <w:rPr>
      <w:sz w:val="24"/>
      <w:lang w:val="en-US"/>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PlainText"/>
    <w:rsid w:val="00260E60"/>
    <w:pPr>
      <w:spacing w:after="120" w:line="320" w:lineRule="exact"/>
      <w:jc w:val="both"/>
    </w:pPr>
    <w:rPr>
      <w:rFonts w:ascii="Arial" w:hAnsi="Arial"/>
      <w:snapToGrid w:val="0"/>
      <w:lang w:val="de-DE" w:eastAsia="de-DE"/>
    </w:rPr>
  </w:style>
  <w:style w:type="paragraph" w:customStyle="1" w:styleId="AnormalTexte">
    <w:name w:val="AnormalTexte"/>
    <w:basedOn w:val="Normal"/>
    <w:rsid w:val="00260E60"/>
    <w:pPr>
      <w:jc w:val="both"/>
    </w:pPr>
    <w:rPr>
      <w:bCs/>
      <w:spacing w:val="10"/>
      <w:sz w:val="22"/>
      <w:szCs w:val="24"/>
    </w:rPr>
  </w:style>
  <w:style w:type="paragraph" w:customStyle="1" w:styleId="tx5">
    <w:name w:val="tx5"/>
    <w:basedOn w:val="Normal"/>
    <w:rsid w:val="00260E60"/>
    <w:pPr>
      <w:tabs>
        <w:tab w:val="left" w:pos="142"/>
        <w:tab w:val="left" w:pos="284"/>
        <w:tab w:val="left" w:pos="1134"/>
        <w:tab w:val="left" w:pos="1418"/>
      </w:tabs>
      <w:spacing w:before="120" w:after="120" w:line="216" w:lineRule="atLeast"/>
      <w:ind w:left="284"/>
      <w:jc w:val="both"/>
    </w:pPr>
    <w:rPr>
      <w:rFonts w:ascii="Arial" w:hAnsi="Arial" w:cs="Arial"/>
      <w:sz w:val="22"/>
      <w:szCs w:val="22"/>
    </w:rPr>
  </w:style>
  <w:style w:type="paragraph" w:customStyle="1" w:styleId="Normalavantnumration">
    <w:name w:val="Normal (avant énumération)"/>
    <w:basedOn w:val="Normal"/>
    <w:rsid w:val="00260E60"/>
    <w:pPr>
      <w:keepNext/>
      <w:spacing w:before="120" w:after="120"/>
      <w:jc w:val="both"/>
    </w:pPr>
    <w:rPr>
      <w:rFonts w:ascii="Arial" w:hAnsi="Arial" w:cs="Arial"/>
      <w:sz w:val="22"/>
      <w:szCs w:val="22"/>
    </w:rPr>
  </w:style>
  <w:style w:type="character" w:customStyle="1" w:styleId="Titre2CarCarCarCarCarCarCarCarCarCar">
    <w:name w:val="Titre 2 Car Car Car Car Car Car Car Car Car Car"/>
    <w:rsid w:val="00260E60"/>
    <w:rPr>
      <w:rFonts w:ascii="Arial" w:hAnsi="Arial" w:cs="Arial"/>
      <w:b/>
      <w:bCs/>
      <w:i/>
      <w:iCs/>
      <w:sz w:val="28"/>
      <w:szCs w:val="28"/>
      <w:lang w:val="fr-FR" w:eastAsia="fr-FR" w:bidi="ar-SA"/>
    </w:rPr>
  </w:style>
  <w:style w:type="paragraph" w:customStyle="1" w:styleId="Car">
    <w:name w:val="Car"/>
    <w:basedOn w:val="Normal"/>
    <w:rsid w:val="00260E60"/>
    <w:pPr>
      <w:spacing w:after="160" w:line="240" w:lineRule="exact"/>
    </w:pPr>
    <w:rPr>
      <w:rFonts w:ascii="Arial" w:hAnsi="Arial"/>
      <w:lang w:val="en-US" w:eastAsia="en-US"/>
    </w:rPr>
  </w:style>
  <w:style w:type="paragraph" w:customStyle="1" w:styleId="Corpsdetexte31">
    <w:name w:val="Corps de texte 31"/>
    <w:basedOn w:val="Normal"/>
    <w:rsid w:val="00260E60"/>
    <w:pPr>
      <w:widowControl w:val="0"/>
      <w:overflowPunct w:val="0"/>
      <w:autoSpaceDE w:val="0"/>
      <w:autoSpaceDN w:val="0"/>
      <w:adjustRightInd w:val="0"/>
      <w:jc w:val="both"/>
      <w:textAlignment w:val="baseline"/>
    </w:pPr>
    <w:rPr>
      <w:rFonts w:ascii="Times" w:hAnsi="Times"/>
      <w:b/>
      <w:sz w:val="24"/>
    </w:rPr>
  </w:style>
  <w:style w:type="paragraph" w:styleId="BodyTextFirstIndent2">
    <w:name w:val="Body Text First Indent 2"/>
    <w:basedOn w:val="BodyTextIndent"/>
    <w:link w:val="BodyTextFirstIndent2Char"/>
    <w:rsid w:val="00260E60"/>
    <w:pPr>
      <w:ind w:left="360" w:firstLine="360"/>
    </w:pPr>
    <w:rPr>
      <w:rFonts w:ascii="Arial" w:hAnsi="Arial"/>
      <w:szCs w:val="24"/>
      <w:lang w:val="en-US" w:eastAsia="en-US"/>
    </w:rPr>
  </w:style>
  <w:style w:type="character" w:customStyle="1" w:styleId="BodyTextFirstIndent2Char">
    <w:name w:val="Body Text First Indent 2 Char"/>
    <w:link w:val="BodyTextFirstIndent2"/>
    <w:rsid w:val="00260E60"/>
    <w:rPr>
      <w:rFonts w:ascii="Arial" w:hAnsi="Arial"/>
      <w:sz w:val="24"/>
      <w:szCs w:val="24"/>
      <w:lang w:val="en-US" w:eastAsia="en-US" w:bidi="ar-SA"/>
    </w:rPr>
  </w:style>
  <w:style w:type="character" w:customStyle="1" w:styleId="RetraitcorpsdetexteCar1">
    <w:name w:val="Retrait corps de texte Car1"/>
    <w:rsid w:val="00260E60"/>
    <w:rPr>
      <w:rFonts w:ascii="Arial" w:hAnsi="Arial" w:cs="Arial"/>
      <w:b/>
      <w:bCs/>
      <w:sz w:val="24"/>
      <w:szCs w:val="24"/>
    </w:rPr>
  </w:style>
  <w:style w:type="paragraph" w:customStyle="1" w:styleId="Adressedelexpditeursimplifie">
    <w:name w:val="Adresse de l'expéditeur simplifiée"/>
    <w:basedOn w:val="Normal"/>
    <w:rsid w:val="00260E60"/>
    <w:rPr>
      <w:sz w:val="24"/>
      <w:szCs w:val="24"/>
    </w:rPr>
  </w:style>
  <w:style w:type="paragraph" w:customStyle="1" w:styleId="LignePo">
    <w:name w:val="Ligne Po"/>
    <w:basedOn w:val="Signature"/>
    <w:rsid w:val="00260E60"/>
  </w:style>
  <w:style w:type="paragraph" w:customStyle="1" w:styleId="Technical5">
    <w:name w:val="Technical 5"/>
    <w:rsid w:val="00260E60"/>
    <w:pPr>
      <w:widowControl w:val="0"/>
      <w:tabs>
        <w:tab w:val="left" w:pos="-720"/>
      </w:tabs>
      <w:suppressAutoHyphens/>
      <w:snapToGrid w:val="0"/>
    </w:pPr>
    <w:rPr>
      <w:rFonts w:ascii="CG Times" w:hAnsi="CG Times"/>
      <w:b/>
      <w:sz w:val="24"/>
    </w:rPr>
  </w:style>
  <w:style w:type="paragraph" w:customStyle="1" w:styleId="Textedebulles1">
    <w:name w:val="Texte de bulles1"/>
    <w:basedOn w:val="Normal"/>
    <w:rsid w:val="00260E60"/>
    <w:rPr>
      <w:rFonts w:ascii="Tahoma" w:hAnsi="Tahoma" w:cs="Tahoma"/>
      <w:sz w:val="16"/>
      <w:szCs w:val="16"/>
    </w:rPr>
  </w:style>
  <w:style w:type="paragraph" w:customStyle="1" w:styleId="Technical4">
    <w:name w:val="Technical 4"/>
    <w:rsid w:val="00260E60"/>
    <w:pPr>
      <w:tabs>
        <w:tab w:val="left" w:pos="-720"/>
      </w:tabs>
      <w:suppressAutoHyphens/>
    </w:pPr>
    <w:rPr>
      <w:rFonts w:ascii="CG Times" w:hAnsi="CG Times"/>
      <w:b/>
      <w:bCs/>
      <w:sz w:val="24"/>
      <w:szCs w:val="24"/>
      <w:lang w:eastAsia="fr-FR"/>
    </w:rPr>
  </w:style>
  <w:style w:type="paragraph" w:customStyle="1" w:styleId="soussection1">
    <w:name w:val="soussection1"/>
    <w:basedOn w:val="Normal"/>
    <w:rsid w:val="00260E60"/>
    <w:pPr>
      <w:numPr>
        <w:numId w:val="12"/>
      </w:numPr>
      <w:spacing w:line="360" w:lineRule="auto"/>
    </w:pPr>
    <w:rPr>
      <w:b/>
      <w:bCs/>
      <w:sz w:val="24"/>
      <w:szCs w:val="24"/>
    </w:rPr>
  </w:style>
  <w:style w:type="paragraph" w:customStyle="1" w:styleId="soussection63">
    <w:name w:val="soussection6.3"/>
    <w:basedOn w:val="BodyTextIndent"/>
    <w:rsid w:val="00260E60"/>
    <w:pPr>
      <w:tabs>
        <w:tab w:val="left" w:pos="3828"/>
        <w:tab w:val="left" w:pos="5103"/>
      </w:tabs>
      <w:ind w:left="0"/>
      <w:jc w:val="both"/>
    </w:pPr>
    <w:rPr>
      <w:b/>
      <w:bCs/>
      <w:szCs w:val="24"/>
    </w:rPr>
  </w:style>
  <w:style w:type="paragraph" w:customStyle="1" w:styleId="a1">
    <w:name w:val="a1"/>
    <w:basedOn w:val="Heading4"/>
    <w:autoRedefine/>
    <w:rsid w:val="00260E6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260E60"/>
    <w:pPr>
      <w:widowControl w:val="0"/>
      <w:snapToGrid w:val="0"/>
      <w:jc w:val="both"/>
    </w:pPr>
    <w:rPr>
      <w:b/>
      <w:bCs/>
      <w:color w:val="000000"/>
      <w:sz w:val="24"/>
      <w:szCs w:val="24"/>
      <w:lang w:eastAsia="en-US"/>
    </w:rPr>
  </w:style>
  <w:style w:type="paragraph" w:customStyle="1" w:styleId="a3">
    <w:name w:val="a3"/>
    <w:basedOn w:val="Normal"/>
    <w:autoRedefine/>
    <w:rsid w:val="00260E60"/>
    <w:pPr>
      <w:widowControl w:val="0"/>
      <w:tabs>
        <w:tab w:val="left" w:pos="0"/>
        <w:tab w:val="num" w:pos="1440"/>
      </w:tabs>
      <w:suppressAutoHyphens/>
      <w:snapToGrid w:val="0"/>
      <w:ind w:left="1418" w:hanging="360"/>
      <w:jc w:val="both"/>
    </w:pPr>
    <w:rPr>
      <w:rFonts w:ascii="CG Times" w:hAnsi="CG Times"/>
      <w:spacing w:val="-3"/>
      <w:sz w:val="24"/>
      <w:szCs w:val="24"/>
      <w:lang w:eastAsia="en-US"/>
    </w:rPr>
  </w:style>
  <w:style w:type="paragraph" w:customStyle="1" w:styleId="sectionvolume2">
    <w:name w:val="sectionvolume2"/>
    <w:basedOn w:val="BodyTextIndent2"/>
    <w:rsid w:val="00260E60"/>
    <w:pPr>
      <w:ind w:left="0"/>
      <w:jc w:val="center"/>
    </w:pPr>
    <w:rPr>
      <w:b/>
      <w:bCs/>
      <w:sz w:val="40"/>
      <w:szCs w:val="40"/>
    </w:rPr>
  </w:style>
  <w:style w:type="paragraph" w:customStyle="1" w:styleId="Head32">
    <w:name w:val="Head 3.2"/>
    <w:rsid w:val="00260E60"/>
    <w:pPr>
      <w:widowControl w:val="0"/>
      <w:tabs>
        <w:tab w:val="left" w:pos="-720"/>
      </w:tabs>
      <w:suppressAutoHyphens/>
      <w:snapToGrid w:val="0"/>
    </w:pPr>
    <w:rPr>
      <w:rFonts w:ascii="Courier New" w:hAnsi="Courier New" w:cs="Courier New"/>
      <w:b/>
      <w:bCs/>
      <w:lang w:val="fr-FR"/>
    </w:rPr>
  </w:style>
  <w:style w:type="paragraph" w:customStyle="1" w:styleId="a4">
    <w:name w:val="a4"/>
    <w:basedOn w:val="Heading2"/>
    <w:autoRedefine/>
    <w:rsid w:val="00260E60"/>
    <w:pPr>
      <w:keepNext w:val="0"/>
      <w:widowControl w:val="0"/>
      <w:snapToGrid w:val="0"/>
      <w:jc w:val="center"/>
    </w:pPr>
    <w:rPr>
      <w:rFonts w:ascii="CG Times" w:hAnsi="CG Times"/>
      <w:b/>
      <w:bCs/>
      <w:sz w:val="28"/>
      <w:szCs w:val="28"/>
      <w:lang w:eastAsia="en-US"/>
    </w:rPr>
  </w:style>
  <w:style w:type="paragraph" w:customStyle="1" w:styleId="Head52">
    <w:name w:val="Head 5.2"/>
    <w:rsid w:val="00260E60"/>
    <w:pPr>
      <w:widowControl w:val="0"/>
      <w:tabs>
        <w:tab w:val="left" w:pos="-720"/>
      </w:tabs>
      <w:suppressAutoHyphens/>
      <w:snapToGrid w:val="0"/>
      <w:jc w:val="both"/>
    </w:pPr>
    <w:rPr>
      <w:rFonts w:ascii="Courier New" w:hAnsi="Courier New" w:cs="Courier New"/>
      <w:b/>
      <w:bCs/>
      <w:spacing w:val="-2"/>
      <w:lang w:val="fr-FR"/>
    </w:rPr>
  </w:style>
  <w:style w:type="paragraph" w:customStyle="1" w:styleId="puces">
    <w:name w:val="puces"/>
    <w:basedOn w:val="Normal"/>
    <w:rsid w:val="00260E60"/>
    <w:pPr>
      <w:tabs>
        <w:tab w:val="num" w:pos="530"/>
        <w:tab w:val="num" w:pos="1099"/>
      </w:tabs>
      <w:ind w:left="454" w:hanging="284"/>
    </w:pPr>
    <w:rPr>
      <w:sz w:val="24"/>
      <w:szCs w:val="24"/>
    </w:rPr>
  </w:style>
  <w:style w:type="paragraph" w:customStyle="1" w:styleId="font6">
    <w:name w:val="font6"/>
    <w:basedOn w:val="Normal"/>
    <w:rsid w:val="00260E60"/>
    <w:pPr>
      <w:spacing w:before="100" w:beforeAutospacing="1" w:after="100" w:afterAutospacing="1"/>
    </w:pPr>
    <w:rPr>
      <w:rFonts w:ascii="Arial" w:hAnsi="Arial" w:cs="Arial"/>
      <w:sz w:val="16"/>
      <w:szCs w:val="16"/>
    </w:rPr>
  </w:style>
  <w:style w:type="paragraph" w:styleId="Salutation">
    <w:name w:val="Salutation"/>
    <w:basedOn w:val="Normal"/>
    <w:next w:val="Normal"/>
    <w:link w:val="SalutationChar"/>
    <w:rsid w:val="00260E60"/>
    <w:rPr>
      <w:sz w:val="24"/>
      <w:szCs w:val="24"/>
    </w:rPr>
  </w:style>
  <w:style w:type="character" w:customStyle="1" w:styleId="SalutationChar">
    <w:name w:val="Salutation Char"/>
    <w:link w:val="Salutation"/>
    <w:rsid w:val="00260E60"/>
    <w:rPr>
      <w:sz w:val="24"/>
      <w:szCs w:val="24"/>
    </w:rPr>
  </w:style>
  <w:style w:type="paragraph" w:customStyle="1" w:styleId="Retraitcorpsdetexte1">
    <w:name w:val="Retrait corps de texte1"/>
    <w:basedOn w:val="Normal"/>
    <w:rsid w:val="00260E60"/>
    <w:pPr>
      <w:spacing w:after="120"/>
      <w:ind w:left="283"/>
    </w:pPr>
    <w:rPr>
      <w:sz w:val="24"/>
      <w:szCs w:val="24"/>
    </w:rPr>
  </w:style>
  <w:style w:type="paragraph" w:customStyle="1" w:styleId="Car1">
    <w:name w:val="Car1"/>
    <w:basedOn w:val="Normal"/>
    <w:rsid w:val="00260E60"/>
    <w:pPr>
      <w:spacing w:after="160" w:line="240" w:lineRule="exact"/>
    </w:pPr>
    <w:rPr>
      <w:rFonts w:ascii="Arial" w:hAnsi="Arial" w:cs="Arial"/>
      <w:lang w:val="en-US" w:eastAsia="en-US"/>
    </w:rPr>
  </w:style>
  <w:style w:type="character" w:customStyle="1" w:styleId="CarCar">
    <w:name w:val="Car Car"/>
    <w:rsid w:val="00260E60"/>
    <w:rPr>
      <w:sz w:val="24"/>
      <w:szCs w:val="24"/>
      <w:lang w:val="fr-FR" w:eastAsia="fr-FR" w:bidi="ar-SA"/>
    </w:rPr>
  </w:style>
  <w:style w:type="paragraph" w:styleId="ListNumber">
    <w:name w:val="List Number"/>
    <w:basedOn w:val="Normal"/>
    <w:uiPriority w:val="99"/>
    <w:rsid w:val="00260E60"/>
    <w:pPr>
      <w:numPr>
        <w:numId w:val="13"/>
      </w:numPr>
      <w:tabs>
        <w:tab w:val="clear" w:pos="720"/>
        <w:tab w:val="num" w:pos="360"/>
      </w:tabs>
      <w:spacing w:before="80"/>
      <w:ind w:left="360" w:hanging="360"/>
      <w:jc w:val="both"/>
    </w:pPr>
    <w:rPr>
      <w:snapToGrid w:val="0"/>
      <w:sz w:val="22"/>
      <w:lang w:eastAsia="en-US"/>
    </w:rPr>
  </w:style>
  <w:style w:type="paragraph" w:styleId="ListBullet5">
    <w:name w:val="List Bullet 5"/>
    <w:basedOn w:val="Normal"/>
    <w:autoRedefine/>
    <w:rsid w:val="00260E60"/>
    <w:pPr>
      <w:tabs>
        <w:tab w:val="num" w:pos="2496"/>
      </w:tabs>
      <w:spacing w:before="80"/>
      <w:ind w:left="2552" w:hanging="284"/>
    </w:pPr>
    <w:rPr>
      <w:snapToGrid w:val="0"/>
      <w:sz w:val="22"/>
      <w:lang w:val="fr-CA" w:eastAsia="en-US"/>
    </w:rPr>
  </w:style>
  <w:style w:type="paragraph" w:customStyle="1" w:styleId="ListBulletcadre2">
    <w:name w:val="List Bullet cadre 2"/>
    <w:rsid w:val="00260E60"/>
    <w:pPr>
      <w:tabs>
        <w:tab w:val="num" w:pos="360"/>
      </w:tabs>
      <w:ind w:left="360" w:hanging="360"/>
    </w:pPr>
    <w:rPr>
      <w:rFonts w:ascii="Arial Narrow" w:hAnsi="Arial Narrow"/>
      <w:snapToGrid w:val="0"/>
      <w:lang w:val="fr-FR"/>
    </w:rPr>
  </w:style>
  <w:style w:type="paragraph" w:customStyle="1" w:styleId="Cadre">
    <w:name w:val="Cadre"/>
    <w:basedOn w:val="Normal"/>
    <w:rsid w:val="00260E60"/>
    <w:pPr>
      <w:spacing w:before="80"/>
      <w:jc w:val="center"/>
    </w:pPr>
    <w:rPr>
      <w:b/>
      <w:snapToGrid w:val="0"/>
      <w:lang w:eastAsia="en-US"/>
    </w:rPr>
  </w:style>
  <w:style w:type="paragraph" w:customStyle="1" w:styleId="PrformatHTML1">
    <w:name w:val="Préformaté HTML1"/>
    <w:basedOn w:val="Normal"/>
    <w:rsid w:val="0026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lang w:eastAsia="en-US"/>
    </w:rPr>
  </w:style>
  <w:style w:type="character" w:styleId="SubtleEmphasis">
    <w:name w:val="Subtle Emphasis"/>
    <w:uiPriority w:val="19"/>
    <w:qFormat/>
    <w:rsid w:val="00260E60"/>
    <w:rPr>
      <w:i/>
      <w:color w:val="5A5A5A"/>
    </w:rPr>
  </w:style>
  <w:style w:type="paragraph" w:customStyle="1" w:styleId="Titrepetit">
    <w:name w:val="Titre petit"/>
    <w:basedOn w:val="Header"/>
    <w:rsid w:val="00260E60"/>
    <w:pPr>
      <w:tabs>
        <w:tab w:val="clear" w:pos="4536"/>
        <w:tab w:val="clear" w:pos="9072"/>
      </w:tabs>
      <w:spacing w:before="120" w:after="60"/>
      <w:ind w:left="851"/>
      <w:jc w:val="both"/>
    </w:pPr>
    <w:rPr>
      <w:rFonts w:ascii="Times" w:hAnsi="Times"/>
      <w:b/>
      <w:bCs/>
      <w:sz w:val="24"/>
      <w:szCs w:val="48"/>
    </w:rPr>
  </w:style>
  <w:style w:type="paragraph" w:customStyle="1" w:styleId="Document1">
    <w:name w:val="Document 1"/>
    <w:rsid w:val="00260E60"/>
    <w:pPr>
      <w:keepNext/>
      <w:keepLines/>
      <w:tabs>
        <w:tab w:val="left" w:pos="-720"/>
      </w:tabs>
      <w:suppressAutoHyphens/>
    </w:pPr>
    <w:rPr>
      <w:rFonts w:ascii="Courier" w:hAnsi="Courier"/>
      <w:sz w:val="24"/>
      <w:lang w:eastAsia="fr-FR"/>
    </w:rPr>
  </w:style>
  <w:style w:type="paragraph" w:customStyle="1" w:styleId="Prix">
    <w:name w:val="Prix"/>
    <w:basedOn w:val="Normal"/>
    <w:next w:val="Normal"/>
    <w:rsid w:val="00260E60"/>
    <w:pPr>
      <w:spacing w:after="60"/>
      <w:jc w:val="both"/>
    </w:pPr>
    <w:rPr>
      <w:b/>
      <w:sz w:val="24"/>
    </w:rPr>
  </w:style>
  <w:style w:type="paragraph" w:styleId="EndnoteText">
    <w:name w:val="endnote text"/>
    <w:basedOn w:val="Normal"/>
    <w:link w:val="EndnoteTextChar"/>
    <w:uiPriority w:val="99"/>
    <w:unhideWhenUsed/>
    <w:rsid w:val="00260E60"/>
  </w:style>
  <w:style w:type="character" w:customStyle="1" w:styleId="EndnoteTextChar">
    <w:name w:val="Endnote Text Char"/>
    <w:basedOn w:val="DefaultParagraphFont"/>
    <w:link w:val="EndnoteText"/>
    <w:uiPriority w:val="99"/>
    <w:rsid w:val="00260E60"/>
  </w:style>
  <w:style w:type="paragraph" w:customStyle="1" w:styleId="Blockquote">
    <w:name w:val="Blockquote"/>
    <w:basedOn w:val="Normal"/>
    <w:rsid w:val="00260E60"/>
    <w:pPr>
      <w:widowControl w:val="0"/>
      <w:spacing w:before="100" w:after="100"/>
      <w:ind w:left="360" w:right="360"/>
    </w:pPr>
    <w:rPr>
      <w:snapToGrid w:val="0"/>
      <w:sz w:val="24"/>
      <w:lang w:eastAsia="en-GB"/>
    </w:rPr>
  </w:style>
  <w:style w:type="paragraph" w:styleId="TableofFigures">
    <w:name w:val="table of figures"/>
    <w:basedOn w:val="Normal"/>
    <w:next w:val="Normal"/>
    <w:uiPriority w:val="99"/>
    <w:unhideWhenUsed/>
    <w:rsid w:val="00260E60"/>
    <w:pPr>
      <w:spacing w:line="276" w:lineRule="auto"/>
    </w:pPr>
    <w:rPr>
      <w:rFonts w:ascii="Calibri" w:eastAsia="Calibri" w:hAnsi="Calibri"/>
      <w:sz w:val="22"/>
      <w:szCs w:val="22"/>
      <w:lang w:eastAsia="en-US"/>
    </w:rPr>
  </w:style>
  <w:style w:type="character" w:customStyle="1" w:styleId="CaptionChar">
    <w:name w:val="Caption Char"/>
    <w:link w:val="Caption"/>
    <w:rsid w:val="00260E60"/>
    <w:rPr>
      <w:rFonts w:ascii="Tahoma" w:hAnsi="Tahoma" w:cs="Tahoma"/>
      <w:b/>
      <w:bCs/>
      <w:sz w:val="24"/>
    </w:rPr>
  </w:style>
  <w:style w:type="paragraph" w:customStyle="1" w:styleId="Standard">
    <w:name w:val="Standard"/>
    <w:rsid w:val="00260E60"/>
    <w:pPr>
      <w:tabs>
        <w:tab w:val="left" w:pos="709"/>
      </w:tabs>
      <w:suppressAutoHyphens/>
      <w:spacing w:after="200" w:line="276" w:lineRule="atLeast"/>
    </w:pPr>
    <w:rPr>
      <w:rFonts w:ascii="Calibri" w:eastAsia="DejaVu Sans" w:hAnsi="Calibri"/>
      <w:sz w:val="22"/>
      <w:szCs w:val="22"/>
      <w:lang w:val="fr-FR"/>
    </w:rPr>
  </w:style>
  <w:style w:type="paragraph" w:customStyle="1" w:styleId="Default">
    <w:name w:val="Default"/>
    <w:rsid w:val="00260E60"/>
    <w:pPr>
      <w:autoSpaceDE w:val="0"/>
      <w:autoSpaceDN w:val="0"/>
      <w:adjustRightInd w:val="0"/>
    </w:pPr>
    <w:rPr>
      <w:color w:val="000000"/>
      <w:sz w:val="24"/>
      <w:szCs w:val="24"/>
      <w:lang w:val="fr-FR" w:eastAsia="fr-FR"/>
    </w:rPr>
  </w:style>
  <w:style w:type="paragraph" w:customStyle="1" w:styleId="Normal12">
    <w:name w:val="Normal 12"/>
    <w:basedOn w:val="Normal"/>
    <w:rsid w:val="00260E60"/>
    <w:rPr>
      <w:sz w:val="24"/>
      <w:lang w:eastAsia="en-GB"/>
    </w:rPr>
  </w:style>
  <w:style w:type="paragraph" w:customStyle="1" w:styleId="Heading3Verdana">
    <w:name w:val="Heading 3 + Verdana"/>
    <w:aliases w:val="11 pt,Underline,Centered,Left:  0,5 cm,After:  0 pt"/>
    <w:basedOn w:val="Heading2"/>
    <w:rsid w:val="00260E6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260E60"/>
    <w:pPr>
      <w:widowControl w:val="0"/>
      <w:jc w:val="both"/>
    </w:pPr>
    <w:rPr>
      <w:rFonts w:ascii="Arial" w:hAnsi="Arial"/>
      <w:snapToGrid w:val="0"/>
      <w:sz w:val="24"/>
    </w:rPr>
  </w:style>
  <w:style w:type="paragraph" w:customStyle="1" w:styleId="Titre41">
    <w:name w:val="Titre 4.1"/>
    <w:basedOn w:val="Heading4"/>
    <w:rsid w:val="00260E6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260E60"/>
    <w:pPr>
      <w:widowControl w:val="0"/>
    </w:pPr>
    <w:rPr>
      <w:rFonts w:ascii="Arial" w:hAnsi="Arial"/>
      <w:snapToGrid w:val="0"/>
      <w:sz w:val="22"/>
    </w:rPr>
  </w:style>
  <w:style w:type="character" w:styleId="Emphasis">
    <w:name w:val="Emphasis"/>
    <w:uiPriority w:val="99"/>
    <w:qFormat/>
    <w:rsid w:val="00260E60"/>
    <w:rPr>
      <w:i/>
      <w:iCs/>
    </w:rPr>
  </w:style>
  <w:style w:type="paragraph" w:customStyle="1" w:styleId="CharChar1">
    <w:name w:val="Char Char1"/>
    <w:basedOn w:val="Normal"/>
    <w:rsid w:val="00260E60"/>
    <w:pPr>
      <w:spacing w:after="160" w:line="240" w:lineRule="exact"/>
    </w:pPr>
    <w:rPr>
      <w:rFonts w:ascii="Arial" w:hAnsi="Arial"/>
      <w:lang w:val="en-US" w:eastAsia="en-US"/>
    </w:rPr>
  </w:style>
  <w:style w:type="character" w:customStyle="1" w:styleId="CarCar20">
    <w:name w:val="Car Car20"/>
    <w:rsid w:val="00260E60"/>
    <w:rPr>
      <w:b/>
      <w:bCs/>
      <w:sz w:val="28"/>
      <w:szCs w:val="24"/>
      <w:lang w:val="fr-FR" w:eastAsia="fr-FR" w:bidi="ar-SA"/>
    </w:rPr>
  </w:style>
  <w:style w:type="character" w:customStyle="1" w:styleId="CarCar18">
    <w:name w:val="Car Car18"/>
    <w:rsid w:val="00260E60"/>
    <w:rPr>
      <w:bCs/>
      <w:sz w:val="32"/>
      <w:szCs w:val="24"/>
      <w:lang w:val="fr-FR" w:eastAsia="fr-FR" w:bidi="ar-SA"/>
    </w:rPr>
  </w:style>
  <w:style w:type="paragraph" w:customStyle="1" w:styleId="Normal10">
    <w:name w:val="Normal 10"/>
    <w:basedOn w:val="Normal"/>
    <w:rsid w:val="00260E60"/>
    <w:pPr>
      <w:widowControl w:val="0"/>
      <w:jc w:val="both"/>
    </w:pPr>
  </w:style>
  <w:style w:type="paragraph" w:styleId="Quote">
    <w:name w:val="Quote"/>
    <w:basedOn w:val="Normal"/>
    <w:next w:val="Normal"/>
    <w:link w:val="QuoteChar"/>
    <w:uiPriority w:val="99"/>
    <w:qFormat/>
    <w:rsid w:val="00260E60"/>
    <w:pPr>
      <w:spacing w:after="160" w:line="288" w:lineRule="auto"/>
      <w:ind w:left="2160"/>
    </w:pPr>
    <w:rPr>
      <w:rFonts w:ascii="Calibri" w:hAnsi="Calibri"/>
      <w:i/>
      <w:iCs/>
      <w:color w:val="5A5A5A"/>
      <w:lang w:val="en-US"/>
    </w:rPr>
  </w:style>
  <w:style w:type="character" w:customStyle="1" w:styleId="QuoteChar">
    <w:name w:val="Quote Char"/>
    <w:link w:val="Quote"/>
    <w:uiPriority w:val="99"/>
    <w:rsid w:val="00260E60"/>
    <w:rPr>
      <w:rFonts w:ascii="Calibri" w:hAnsi="Calibri"/>
      <w:i/>
      <w:iCs/>
      <w:color w:val="5A5A5A"/>
      <w:lang w:val="en-US"/>
    </w:rPr>
  </w:style>
  <w:style w:type="paragraph" w:styleId="IntenseQuote">
    <w:name w:val="Intense Quote"/>
    <w:basedOn w:val="Normal"/>
    <w:next w:val="Normal"/>
    <w:link w:val="IntenseQuoteChar"/>
    <w:uiPriority w:val="30"/>
    <w:qFormat/>
    <w:rsid w:val="00260E6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pPr>
    <w:rPr>
      <w:rFonts w:ascii="Cambria" w:hAnsi="Cambria"/>
      <w:smallCaps/>
      <w:color w:val="365F91"/>
      <w:lang w:val="en-US"/>
    </w:rPr>
  </w:style>
  <w:style w:type="character" w:customStyle="1" w:styleId="IntenseQuoteChar">
    <w:name w:val="Intense Quote Char"/>
    <w:link w:val="IntenseQuote"/>
    <w:uiPriority w:val="30"/>
    <w:rsid w:val="00260E60"/>
    <w:rPr>
      <w:rFonts w:ascii="Cambria" w:hAnsi="Cambria"/>
      <w:smallCaps/>
      <w:color w:val="365F91"/>
      <w:lang w:val="en-US"/>
    </w:rPr>
  </w:style>
  <w:style w:type="character" w:styleId="IntenseEmphasis">
    <w:name w:val="Intense Emphasis"/>
    <w:uiPriority w:val="21"/>
    <w:qFormat/>
    <w:rsid w:val="00260E60"/>
    <w:rPr>
      <w:b/>
      <w:smallCaps/>
      <w:color w:val="auto"/>
      <w:spacing w:val="40"/>
    </w:rPr>
  </w:style>
  <w:style w:type="character" w:styleId="SubtleReference">
    <w:name w:val="Subtle Reference"/>
    <w:uiPriority w:val="31"/>
    <w:qFormat/>
    <w:rsid w:val="00260E60"/>
    <w:rPr>
      <w:rFonts w:ascii="Cambria" w:hAnsi="Cambria"/>
      <w:i/>
      <w:smallCaps/>
      <w:color w:val="5A5A5A"/>
      <w:spacing w:val="20"/>
    </w:rPr>
  </w:style>
  <w:style w:type="character" w:styleId="IntenseReference">
    <w:name w:val="Intense Reference"/>
    <w:uiPriority w:val="32"/>
    <w:qFormat/>
    <w:rsid w:val="00260E60"/>
    <w:rPr>
      <w:rFonts w:ascii="Cambria" w:hAnsi="Cambria"/>
      <w:b/>
      <w:i/>
      <w:smallCaps/>
      <w:color w:val="auto"/>
      <w:spacing w:val="20"/>
    </w:rPr>
  </w:style>
  <w:style w:type="character" w:styleId="BookTitle">
    <w:name w:val="Book Title"/>
    <w:uiPriority w:val="99"/>
    <w:qFormat/>
    <w:rsid w:val="00260E60"/>
    <w:rPr>
      <w:rFonts w:ascii="Cambria" w:hAnsi="Cambria"/>
      <w:b/>
      <w:smallCaps/>
      <w:color w:val="auto"/>
      <w:spacing w:val="10"/>
      <w:u w:val="single"/>
    </w:rPr>
  </w:style>
  <w:style w:type="paragraph" w:customStyle="1" w:styleId="Normal1">
    <w:name w:val="Normal 1"/>
    <w:aliases w:val="5"/>
    <w:basedOn w:val="Normal"/>
    <w:link w:val="Normal1Car"/>
    <w:uiPriority w:val="99"/>
    <w:rsid w:val="00260E60"/>
    <w:rPr>
      <w:rFonts w:ascii="Calibri" w:hAnsi="Calibri"/>
    </w:rPr>
  </w:style>
  <w:style w:type="character" w:customStyle="1" w:styleId="Normal1Car">
    <w:name w:val="Normal 1 Car"/>
    <w:aliases w:val="5 Car"/>
    <w:link w:val="Normal1"/>
    <w:uiPriority w:val="99"/>
    <w:locked/>
    <w:rsid w:val="00260E60"/>
    <w:rPr>
      <w:rFonts w:ascii="Calibri" w:hAnsi="Calibri"/>
    </w:rPr>
  </w:style>
  <w:style w:type="paragraph" w:customStyle="1" w:styleId="NormalTimeNewRoman">
    <w:name w:val="Normal  Time New Roman"/>
    <w:basedOn w:val="Normal"/>
    <w:uiPriority w:val="99"/>
    <w:rsid w:val="00260E60"/>
    <w:pPr>
      <w:jc w:val="center"/>
    </w:pPr>
    <w:rPr>
      <w:rFonts w:ascii="Calibri" w:hAnsi="Calibri" w:cs="Calibri"/>
      <w:b/>
      <w:bCs/>
      <w:sz w:val="32"/>
      <w:szCs w:val="32"/>
    </w:rPr>
  </w:style>
  <w:style w:type="character" w:customStyle="1" w:styleId="CarCar31">
    <w:name w:val="Car Car31"/>
    <w:uiPriority w:val="99"/>
    <w:locked/>
    <w:rsid w:val="00260E60"/>
    <w:rPr>
      <w:rFonts w:eastAsia="Times New Roman"/>
      <w:b/>
      <w:lang w:val="fr-FR" w:eastAsia="fr-FR"/>
    </w:rPr>
  </w:style>
  <w:style w:type="character" w:customStyle="1" w:styleId="CarCar110">
    <w:name w:val="Car Car110"/>
    <w:uiPriority w:val="99"/>
    <w:locked/>
    <w:rsid w:val="00260E60"/>
    <w:rPr>
      <w:rFonts w:ascii="Calibri" w:hAnsi="Calibri"/>
      <w:sz w:val="22"/>
      <w:lang w:val="fr-FR" w:eastAsia="en-US"/>
    </w:rPr>
  </w:style>
  <w:style w:type="character" w:customStyle="1" w:styleId="ExplorateurdedocumentsCar1">
    <w:name w:val="Explorateur de documents Car1"/>
    <w:uiPriority w:val="99"/>
    <w:rsid w:val="00260E60"/>
    <w:rPr>
      <w:rFonts w:ascii="Tahoma" w:hAnsi="Tahoma" w:cs="Tahoma"/>
      <w:sz w:val="16"/>
      <w:szCs w:val="16"/>
    </w:rPr>
  </w:style>
  <w:style w:type="paragraph" w:customStyle="1" w:styleId="PARAGRAPHE">
    <w:name w:val="PARAGRAPHE"/>
    <w:basedOn w:val="Heading1"/>
    <w:rsid w:val="00260E60"/>
    <w:pPr>
      <w:keepNext w:val="0"/>
      <w:tabs>
        <w:tab w:val="left" w:pos="2381"/>
      </w:tabs>
      <w:ind w:left="1701"/>
      <w:jc w:val="both"/>
      <w:outlineLvl w:val="9"/>
    </w:pPr>
    <w:rPr>
      <w:rFonts w:ascii="Times" w:hAnsi="Times"/>
      <w:b w:val="0"/>
      <w:i w:val="0"/>
      <w:sz w:val="24"/>
    </w:rPr>
  </w:style>
  <w:style w:type="numbering" w:customStyle="1" w:styleId="Aucuneliste1">
    <w:name w:val="Aucune liste1"/>
    <w:next w:val="NoList"/>
    <w:uiPriority w:val="99"/>
    <w:semiHidden/>
    <w:unhideWhenUsed/>
    <w:rsid w:val="00260E60"/>
  </w:style>
  <w:style w:type="character" w:customStyle="1" w:styleId="NotedebasdepageCar1">
    <w:name w:val="Note de bas de page Car1"/>
    <w:aliases w:val="Car18 Car1"/>
    <w:uiPriority w:val="99"/>
    <w:semiHidden/>
    <w:rsid w:val="00260E60"/>
    <w:rPr>
      <w:rFonts w:ascii="Calibri" w:eastAsia="Calibri" w:hAnsi="Calibri" w:cs="Times New Roman"/>
      <w:sz w:val="20"/>
      <w:szCs w:val="20"/>
    </w:rPr>
  </w:style>
  <w:style w:type="character" w:customStyle="1" w:styleId="En-tteCar1">
    <w:name w:val="En-tête Car1"/>
    <w:aliases w:val="Para3 Car1"/>
    <w:uiPriority w:val="99"/>
    <w:semiHidden/>
    <w:rsid w:val="00260E60"/>
    <w:rPr>
      <w:rFonts w:ascii="Calibri" w:eastAsia="Calibri" w:hAnsi="Calibri" w:cs="Times New Roman"/>
    </w:rPr>
  </w:style>
  <w:style w:type="paragraph" w:customStyle="1" w:styleId="msoorganizationname">
    <w:name w:val="msoorganizationname"/>
    <w:uiPriority w:val="99"/>
    <w:semiHidden/>
    <w:rsid w:val="00260E60"/>
    <w:rPr>
      <w:caps/>
      <w:color w:val="000000"/>
      <w:spacing w:val="20"/>
      <w:kern w:val="28"/>
      <w:sz w:val="32"/>
      <w:szCs w:val="32"/>
      <w:lang w:val="fr-FR" w:eastAsia="fr-FR"/>
    </w:rPr>
  </w:style>
  <w:style w:type="paragraph" w:customStyle="1" w:styleId="c82">
    <w:name w:val="c82"/>
    <w:basedOn w:val="Normal"/>
    <w:uiPriority w:val="99"/>
    <w:semiHidden/>
    <w:rsid w:val="00260E60"/>
    <w:pPr>
      <w:autoSpaceDE w:val="0"/>
      <w:autoSpaceDN w:val="0"/>
      <w:adjustRightInd w:val="0"/>
      <w:spacing w:line="240" w:lineRule="atLeast"/>
      <w:jc w:val="center"/>
    </w:pPr>
    <w:rPr>
      <w:sz w:val="24"/>
      <w:szCs w:val="24"/>
    </w:rPr>
  </w:style>
  <w:style w:type="paragraph" w:customStyle="1" w:styleId="Russite">
    <w:name w:val="Réussite"/>
    <w:basedOn w:val="BodyText"/>
    <w:autoRedefine/>
    <w:uiPriority w:val="99"/>
    <w:semiHidden/>
    <w:rsid w:val="00260E60"/>
    <w:pPr>
      <w:spacing w:after="60" w:line="220" w:lineRule="atLeast"/>
      <w:ind w:left="360" w:right="650"/>
    </w:pPr>
    <w:rPr>
      <w:bCs/>
      <w:szCs w:val="24"/>
    </w:rPr>
  </w:style>
  <w:style w:type="paragraph" w:customStyle="1" w:styleId="Application3">
    <w:name w:val="Application3"/>
    <w:basedOn w:val="Normal"/>
    <w:autoRedefine/>
    <w:uiPriority w:val="99"/>
    <w:semiHidden/>
    <w:rsid w:val="00260E60"/>
    <w:pPr>
      <w:widowControl w:val="0"/>
      <w:tabs>
        <w:tab w:val="left" w:pos="1134"/>
        <w:tab w:val="right" w:pos="8789"/>
      </w:tabs>
      <w:spacing w:before="120"/>
      <w:jc w:val="center"/>
    </w:pPr>
    <w:rPr>
      <w:rFonts w:ascii="Comic Sans MS" w:hAnsi="Comic Sans MS"/>
      <w:b/>
      <w:bCs/>
      <w:iCs/>
      <w:spacing w:val="-2"/>
      <w:lang w:eastAsia="en-US"/>
    </w:rPr>
  </w:style>
  <w:style w:type="paragraph" w:customStyle="1" w:styleId="Lignehorizontale">
    <w:name w:val="Ligne horizontale"/>
    <w:basedOn w:val="Normal"/>
    <w:next w:val="BodyText"/>
    <w:uiPriority w:val="99"/>
    <w:semiHidden/>
    <w:rsid w:val="00260E60"/>
    <w:pPr>
      <w:widowControl w:val="0"/>
      <w:suppressLineNumbers/>
      <w:pBdr>
        <w:bottom w:val="double" w:sz="2" w:space="0" w:color="808080"/>
      </w:pBdr>
      <w:suppressAutoHyphens/>
      <w:spacing w:after="283"/>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rsid w:val="00260E60"/>
    <w:pPr>
      <w:widowControl w:val="0"/>
      <w:suppressLineNumbers/>
      <w:suppressAutoHyphens/>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260E60"/>
    <w:pPr>
      <w:spacing w:after="120" w:line="288" w:lineRule="auto"/>
      <w:jc w:val="both"/>
    </w:pPr>
    <w:rPr>
      <w:rFonts w:ascii="Arial" w:hAnsi="Arial"/>
      <w:sz w:val="22"/>
      <w:lang w:val="fr-CH"/>
    </w:rPr>
  </w:style>
  <w:style w:type="character" w:customStyle="1" w:styleId="Style3Car">
    <w:name w:val="Style3 Car"/>
    <w:link w:val="Style3"/>
    <w:uiPriority w:val="99"/>
    <w:semiHidden/>
    <w:locked/>
    <w:rsid w:val="00260E60"/>
    <w:rPr>
      <w:rFonts w:ascii="Cambria" w:hAnsi="Cambria"/>
      <w:b/>
      <w:bCs/>
      <w:kern w:val="32"/>
      <w:sz w:val="32"/>
      <w:szCs w:val="32"/>
      <w:lang w:val="fr-FR" w:eastAsia="fr-FR"/>
    </w:rPr>
  </w:style>
  <w:style w:type="paragraph" w:customStyle="1" w:styleId="Style3">
    <w:name w:val="Style3"/>
    <w:basedOn w:val="Heading1"/>
    <w:link w:val="Style3Car"/>
    <w:uiPriority w:val="99"/>
    <w:semiHidden/>
    <w:qFormat/>
    <w:rsid w:val="00260E60"/>
    <w:pPr>
      <w:numPr>
        <w:numId w:val="14"/>
      </w:numPr>
      <w:spacing w:line="276" w:lineRule="auto"/>
    </w:pPr>
    <w:rPr>
      <w:rFonts w:ascii="Cambria" w:hAnsi="Cambria"/>
      <w:bCs/>
      <w:i w:val="0"/>
      <w:kern w:val="32"/>
      <w:sz w:val="32"/>
      <w:szCs w:val="32"/>
    </w:rPr>
  </w:style>
  <w:style w:type="character" w:customStyle="1" w:styleId="Style4Car">
    <w:name w:val="Style4 Car"/>
    <w:link w:val="Style4"/>
    <w:uiPriority w:val="99"/>
    <w:semiHidden/>
    <w:locked/>
    <w:rsid w:val="00260E60"/>
    <w:rPr>
      <w:rFonts w:ascii="Cambria" w:hAnsi="Cambria"/>
      <w:b/>
      <w:bCs/>
      <w:kern w:val="32"/>
      <w:sz w:val="32"/>
      <w:szCs w:val="32"/>
      <w:lang w:val="fr-FR" w:eastAsia="fr-FR"/>
    </w:rPr>
  </w:style>
  <w:style w:type="paragraph" w:customStyle="1" w:styleId="Style4">
    <w:name w:val="Style4"/>
    <w:basedOn w:val="Heading1"/>
    <w:link w:val="Style4Car"/>
    <w:uiPriority w:val="99"/>
    <w:semiHidden/>
    <w:qFormat/>
    <w:rsid w:val="00260E60"/>
    <w:pPr>
      <w:numPr>
        <w:numId w:val="15"/>
      </w:numPr>
      <w:spacing w:line="276" w:lineRule="auto"/>
    </w:pPr>
    <w:rPr>
      <w:rFonts w:ascii="Cambria" w:hAnsi="Cambria"/>
      <w:bCs/>
      <w:i w:val="0"/>
      <w:kern w:val="32"/>
      <w:sz w:val="32"/>
      <w:szCs w:val="32"/>
    </w:rPr>
  </w:style>
  <w:style w:type="character" w:customStyle="1" w:styleId="Style5Car">
    <w:name w:val="Style5 Car"/>
    <w:link w:val="Style5"/>
    <w:semiHidden/>
    <w:locked/>
    <w:rsid w:val="00260E60"/>
    <w:rPr>
      <w:rFonts w:ascii="Arial" w:hAnsi="Arial" w:cs="Arial"/>
      <w:b/>
      <w:bCs/>
      <w:iCs/>
      <w:sz w:val="28"/>
      <w:szCs w:val="28"/>
    </w:rPr>
  </w:style>
  <w:style w:type="paragraph" w:customStyle="1" w:styleId="Style5">
    <w:name w:val="Style5"/>
    <w:basedOn w:val="Heading2"/>
    <w:link w:val="Style5Car"/>
    <w:semiHidden/>
    <w:qFormat/>
    <w:rsid w:val="00260E60"/>
    <w:rPr>
      <w:rFonts w:ascii="Arial" w:hAnsi="Arial"/>
      <w:b/>
      <w:bCs/>
      <w:iCs/>
      <w:sz w:val="28"/>
      <w:szCs w:val="28"/>
    </w:rPr>
  </w:style>
  <w:style w:type="character" w:customStyle="1" w:styleId="Style6Car">
    <w:name w:val="Style6 Car"/>
    <w:link w:val="Style6"/>
    <w:semiHidden/>
    <w:locked/>
    <w:rsid w:val="00260E60"/>
    <w:rPr>
      <w:rFonts w:ascii="Arial" w:hAnsi="Arial" w:cs="Arial"/>
      <w:b/>
      <w:bCs/>
      <w:iCs/>
      <w:sz w:val="28"/>
      <w:szCs w:val="28"/>
    </w:rPr>
  </w:style>
  <w:style w:type="paragraph" w:customStyle="1" w:styleId="Style6">
    <w:name w:val="Style6"/>
    <w:basedOn w:val="Heading2"/>
    <w:next w:val="Style3"/>
    <w:link w:val="Style6Car"/>
    <w:semiHidden/>
    <w:qFormat/>
    <w:rsid w:val="00260E60"/>
    <w:rPr>
      <w:rFonts w:ascii="Arial" w:hAnsi="Arial"/>
      <w:b/>
      <w:bCs/>
      <w:iCs/>
      <w:sz w:val="28"/>
      <w:szCs w:val="28"/>
    </w:rPr>
  </w:style>
  <w:style w:type="paragraph" w:customStyle="1" w:styleId="titrecentr">
    <w:name w:val="titre centré"/>
    <w:rsid w:val="00260E60"/>
    <w:pPr>
      <w:widowControl w:val="0"/>
      <w:spacing w:line="-240" w:lineRule="auto"/>
      <w:jc w:val="center"/>
    </w:pPr>
    <w:rPr>
      <w:rFonts w:ascii="Courier" w:hAnsi="Courier"/>
      <w:b/>
      <w:sz w:val="24"/>
      <w:lang w:val="fr-FR" w:eastAsia="fr-FR"/>
    </w:rPr>
  </w:style>
  <w:style w:type="paragraph" w:customStyle="1" w:styleId="Normal11">
    <w:name w:val="Normal1"/>
    <w:basedOn w:val="Normal"/>
    <w:uiPriority w:val="99"/>
    <w:semiHidden/>
    <w:rsid w:val="00260E60"/>
    <w:pPr>
      <w:tabs>
        <w:tab w:val="left" w:pos="1134"/>
      </w:tabs>
      <w:jc w:val="both"/>
    </w:pPr>
    <w:rPr>
      <w:sz w:val="23"/>
      <w:szCs w:val="23"/>
      <w:lang w:bidi="en-US"/>
    </w:rPr>
  </w:style>
  <w:style w:type="paragraph" w:customStyle="1" w:styleId="Broodtekst">
    <w:name w:val="Broodtekst"/>
    <w:basedOn w:val="Normal"/>
    <w:uiPriority w:val="99"/>
    <w:semiHidden/>
    <w:rsid w:val="00260E60"/>
    <w:pPr>
      <w:spacing w:line="240" w:lineRule="atLeast"/>
      <w:ind w:left="1134" w:right="-51"/>
    </w:pPr>
    <w:rPr>
      <w:sz w:val="21"/>
      <w:szCs w:val="21"/>
      <w:lang w:val="nl-NL" w:bidi="en-US"/>
    </w:rPr>
  </w:style>
  <w:style w:type="character" w:customStyle="1" w:styleId="Tableau1Car">
    <w:name w:val="Tableau1 Car"/>
    <w:link w:val="Tableau1"/>
    <w:semiHidden/>
    <w:locked/>
    <w:rsid w:val="00260E60"/>
    <w:rPr>
      <w:rFonts w:ascii="Arial Narrow" w:eastAsia="Arial Unicode MS" w:hAnsi="Arial Narrow"/>
      <w:b/>
      <w:noProof/>
      <w:lang w:val="fr-CM"/>
    </w:rPr>
  </w:style>
  <w:style w:type="paragraph" w:customStyle="1" w:styleId="Tableau1">
    <w:name w:val="Tableau1"/>
    <w:basedOn w:val="Normal"/>
    <w:link w:val="Tableau1Car"/>
    <w:semiHidden/>
    <w:qFormat/>
    <w:rsid w:val="00260E60"/>
    <w:pPr>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260E60"/>
    <w:pPr>
      <w:ind w:left="-57" w:right="-57"/>
      <w:jc w:val="left"/>
    </w:pPr>
  </w:style>
  <w:style w:type="paragraph" w:customStyle="1" w:styleId="Tableau3">
    <w:name w:val="Tableau3"/>
    <w:basedOn w:val="Normal"/>
    <w:uiPriority w:val="99"/>
    <w:semiHidden/>
    <w:qFormat/>
    <w:rsid w:val="00260E60"/>
    <w:pPr>
      <w:spacing w:line="60" w:lineRule="atLeast"/>
      <w:ind w:left="-57" w:right="-57"/>
      <w:contextualSpacing/>
      <w:jc w:val="both"/>
    </w:pPr>
    <w:rPr>
      <w:rFonts w:ascii="Arial Narrow" w:eastAsia="Arial Unicode MS" w:hAnsi="Arial Narrow"/>
      <w:noProof/>
      <w:lang w:val="fr-CM"/>
    </w:rPr>
  </w:style>
  <w:style w:type="character" w:customStyle="1" w:styleId="PartieCar">
    <w:name w:val="Partie Car"/>
    <w:link w:val="Partie"/>
    <w:uiPriority w:val="99"/>
    <w:semiHidden/>
    <w:locked/>
    <w:rsid w:val="00260E60"/>
    <w:rPr>
      <w:rFonts w:ascii="Arial Narrow" w:hAnsi="Arial Narrow"/>
      <w:b/>
      <w:iCs/>
      <w:sz w:val="24"/>
      <w:szCs w:val="28"/>
      <w:lang w:val="fr-FR" w:eastAsia="fr-FR"/>
    </w:rPr>
  </w:style>
  <w:style w:type="paragraph" w:customStyle="1" w:styleId="Partie">
    <w:name w:val="Partie"/>
    <w:basedOn w:val="Heading2"/>
    <w:next w:val="BodyText"/>
    <w:link w:val="PartieCar"/>
    <w:uiPriority w:val="99"/>
    <w:semiHidden/>
    <w:qFormat/>
    <w:rsid w:val="00260E60"/>
    <w:pPr>
      <w:keepNext w:val="0"/>
      <w:numPr>
        <w:ilvl w:val="1"/>
        <w:numId w:val="16"/>
      </w:numPr>
      <w:spacing w:beforeLines="60"/>
      <w:contextualSpacing/>
      <w:jc w:val="both"/>
    </w:pPr>
    <w:rPr>
      <w:rFonts w:ascii="Arial Narrow" w:hAnsi="Arial Narrow"/>
      <w:b/>
      <w:iCs/>
      <w:szCs w:val="28"/>
    </w:rPr>
  </w:style>
  <w:style w:type="paragraph" w:customStyle="1" w:styleId="Article">
    <w:name w:val="Article"/>
    <w:basedOn w:val="Heading3"/>
    <w:uiPriority w:val="99"/>
    <w:semiHidden/>
    <w:qFormat/>
    <w:rsid w:val="00260E60"/>
    <w:pPr>
      <w:keepNext w:val="0"/>
      <w:numPr>
        <w:ilvl w:val="3"/>
        <w:numId w:val="1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260E60"/>
    <w:rPr>
      <w:rFonts w:ascii="Arial Narrow" w:hAnsi="Arial Narrow"/>
      <w:lang w:val="fr-FR" w:eastAsia="fr-FR"/>
    </w:rPr>
  </w:style>
  <w:style w:type="paragraph" w:customStyle="1" w:styleId="Tiret1">
    <w:name w:val="Tiret1"/>
    <w:basedOn w:val="Normal"/>
    <w:link w:val="Tiret1Car"/>
    <w:qFormat/>
    <w:rsid w:val="00260E60"/>
    <w:pPr>
      <w:numPr>
        <w:numId w:val="17"/>
      </w:numPr>
      <w:spacing w:before="60"/>
      <w:jc w:val="both"/>
    </w:pPr>
    <w:rPr>
      <w:rFonts w:ascii="Arial Narrow" w:hAnsi="Arial Narrow"/>
    </w:rPr>
  </w:style>
  <w:style w:type="paragraph" w:customStyle="1" w:styleId="SousArt1">
    <w:name w:val="SousArt1"/>
    <w:basedOn w:val="Article"/>
    <w:uiPriority w:val="99"/>
    <w:semiHidden/>
    <w:qFormat/>
    <w:rsid w:val="00260E60"/>
    <w:pPr>
      <w:numPr>
        <w:ilvl w:val="4"/>
      </w:numPr>
      <w:outlineLvl w:val="4"/>
    </w:pPr>
  </w:style>
  <w:style w:type="paragraph" w:customStyle="1" w:styleId="SousArt2">
    <w:name w:val="SousArt2"/>
    <w:basedOn w:val="Article"/>
    <w:uiPriority w:val="99"/>
    <w:semiHidden/>
    <w:qFormat/>
    <w:rsid w:val="00260E60"/>
    <w:pPr>
      <w:numPr>
        <w:ilvl w:val="5"/>
      </w:numPr>
      <w:outlineLvl w:val="5"/>
    </w:pPr>
    <w:rPr>
      <w:b w:val="0"/>
      <w:smallCaps w:val="0"/>
    </w:rPr>
  </w:style>
  <w:style w:type="character" w:customStyle="1" w:styleId="ChapitreCar">
    <w:name w:val="Chapitre Car"/>
    <w:link w:val="Chapitre"/>
    <w:uiPriority w:val="99"/>
    <w:semiHidden/>
    <w:locked/>
    <w:rsid w:val="00260E60"/>
    <w:rPr>
      <w:rFonts w:ascii="Arial Narrow" w:hAnsi="Arial Narrow"/>
      <w:b/>
      <w:bCs/>
      <w:i/>
      <w:smallCaps/>
      <w:sz w:val="28"/>
      <w:szCs w:val="26"/>
      <w:lang w:val="fr-FR" w:eastAsia="fr-FR"/>
    </w:rPr>
  </w:style>
  <w:style w:type="paragraph" w:customStyle="1" w:styleId="Chapitre">
    <w:name w:val="Chapitre"/>
    <w:basedOn w:val="Article"/>
    <w:link w:val="ChapitreCar"/>
    <w:uiPriority w:val="99"/>
    <w:semiHidden/>
    <w:qFormat/>
    <w:rsid w:val="00260E60"/>
    <w:pPr>
      <w:numPr>
        <w:ilvl w:val="2"/>
      </w:numPr>
      <w:spacing w:before="180"/>
      <w:outlineLvl w:val="2"/>
    </w:pPr>
    <w:rPr>
      <w:rFonts w:cs="Times New Roman"/>
      <w:sz w:val="28"/>
    </w:rPr>
  </w:style>
  <w:style w:type="character" w:customStyle="1" w:styleId="Tableau2Car">
    <w:name w:val="Tableau2 Car"/>
    <w:link w:val="Tableau2"/>
    <w:semiHidden/>
    <w:locked/>
    <w:rsid w:val="00260E60"/>
    <w:rPr>
      <w:rFonts w:ascii="Arial Narrow" w:eastAsia="Arial Unicode MS" w:hAnsi="Arial Narrow"/>
      <w:noProof/>
      <w:lang w:val="fr-CM"/>
    </w:rPr>
  </w:style>
  <w:style w:type="paragraph" w:customStyle="1" w:styleId="Tableau2">
    <w:name w:val="Tableau2"/>
    <w:basedOn w:val="Tableau1"/>
    <w:link w:val="Tableau2Car"/>
    <w:semiHidden/>
    <w:qFormat/>
    <w:rsid w:val="00260E60"/>
    <w:pPr>
      <w:spacing w:line="60" w:lineRule="atLeast"/>
      <w:ind w:left="-57" w:right="-57"/>
    </w:pPr>
    <w:rPr>
      <w:b w:val="0"/>
    </w:rPr>
  </w:style>
  <w:style w:type="character" w:customStyle="1" w:styleId="Liste1Car">
    <w:name w:val="Liste1 Car"/>
    <w:link w:val="Liste1"/>
    <w:locked/>
    <w:rsid w:val="00260E60"/>
    <w:rPr>
      <w:rFonts w:ascii="Arial Narrow" w:hAnsi="Arial Narrow"/>
      <w:szCs w:val="24"/>
      <w:lang w:val="fr-FR" w:eastAsia="fr-FR"/>
    </w:rPr>
  </w:style>
  <w:style w:type="paragraph" w:customStyle="1" w:styleId="Liste1">
    <w:name w:val="Liste1"/>
    <w:basedOn w:val="Tiret1"/>
    <w:link w:val="Liste1Car"/>
    <w:qFormat/>
    <w:rsid w:val="00260E60"/>
    <w:pPr>
      <w:spacing w:before="0"/>
      <w:contextualSpacing/>
    </w:pPr>
    <w:rPr>
      <w:szCs w:val="24"/>
    </w:rPr>
  </w:style>
  <w:style w:type="paragraph" w:customStyle="1" w:styleId="Dao1">
    <w:name w:val="Dao1"/>
    <w:basedOn w:val="ListParagraph"/>
    <w:uiPriority w:val="99"/>
    <w:semiHidden/>
    <w:qFormat/>
    <w:rsid w:val="00260E6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260E60"/>
    <w:pPr>
      <w:outlineLvl w:val="1"/>
    </w:pPr>
  </w:style>
  <w:style w:type="paragraph" w:customStyle="1" w:styleId="Dao6">
    <w:name w:val="Dao6"/>
    <w:basedOn w:val="Dao1"/>
    <w:uiPriority w:val="99"/>
    <w:semiHidden/>
    <w:qFormat/>
    <w:rsid w:val="00260E60"/>
    <w:pPr>
      <w:spacing w:before="180"/>
      <w:contextualSpacing w:val="0"/>
      <w:jc w:val="both"/>
      <w:outlineLvl w:val="5"/>
    </w:pPr>
    <w:rPr>
      <w:sz w:val="24"/>
    </w:rPr>
  </w:style>
  <w:style w:type="paragraph" w:customStyle="1" w:styleId="Dao4">
    <w:name w:val="Dao4"/>
    <w:basedOn w:val="Dao6"/>
    <w:uiPriority w:val="99"/>
    <w:semiHidden/>
    <w:qFormat/>
    <w:rsid w:val="00260E60"/>
    <w:pPr>
      <w:outlineLvl w:val="3"/>
    </w:pPr>
    <w:rPr>
      <w:caps/>
      <w:sz w:val="28"/>
    </w:rPr>
  </w:style>
  <w:style w:type="character" w:customStyle="1" w:styleId="Dao5Car">
    <w:name w:val="Dao5 Car"/>
    <w:link w:val="Dao5"/>
    <w:semiHidden/>
    <w:locked/>
    <w:rsid w:val="00260E60"/>
    <w:rPr>
      <w:b/>
      <w:i/>
      <w:sz w:val="24"/>
      <w:szCs w:val="24"/>
    </w:rPr>
  </w:style>
  <w:style w:type="paragraph" w:customStyle="1" w:styleId="Dao5">
    <w:name w:val="Dao5"/>
    <w:basedOn w:val="Dao4"/>
    <w:link w:val="Dao5Car"/>
    <w:semiHidden/>
    <w:qFormat/>
    <w:rsid w:val="00260E60"/>
    <w:pPr>
      <w:outlineLvl w:val="4"/>
    </w:pPr>
    <w:rPr>
      <w:rFonts w:ascii="Times New Roman" w:eastAsia="Times New Roman" w:hAnsi="Times New Roman"/>
      <w:i/>
      <w:caps w:val="0"/>
      <w:sz w:val="24"/>
    </w:rPr>
  </w:style>
  <w:style w:type="character" w:customStyle="1" w:styleId="Dao7Car">
    <w:name w:val="Dao7 Car"/>
    <w:link w:val="Dao7"/>
    <w:semiHidden/>
    <w:locked/>
    <w:rsid w:val="00260E60"/>
    <w:rPr>
      <w:sz w:val="24"/>
      <w:szCs w:val="24"/>
    </w:rPr>
  </w:style>
  <w:style w:type="paragraph" w:customStyle="1" w:styleId="Dao7">
    <w:name w:val="Dao7"/>
    <w:basedOn w:val="Dao6"/>
    <w:link w:val="Dao7Car"/>
    <w:semiHidden/>
    <w:qFormat/>
    <w:rsid w:val="00260E60"/>
    <w:pPr>
      <w:outlineLvl w:val="6"/>
    </w:pPr>
    <w:rPr>
      <w:rFonts w:ascii="Times New Roman" w:eastAsia="Times New Roman" w:hAnsi="Times New Roman"/>
      <w:b w:val="0"/>
    </w:rPr>
  </w:style>
  <w:style w:type="paragraph" w:customStyle="1" w:styleId="Dao8">
    <w:name w:val="Dao8"/>
    <w:basedOn w:val="Dao7"/>
    <w:uiPriority w:val="99"/>
    <w:semiHidden/>
    <w:qFormat/>
    <w:rsid w:val="00260E60"/>
    <w:pPr>
      <w:tabs>
        <w:tab w:val="num" w:pos="360"/>
        <w:tab w:val="num" w:pos="5760"/>
      </w:tabs>
      <w:ind w:left="5760" w:hanging="360"/>
      <w:contextualSpacing/>
      <w:outlineLvl w:val="7"/>
    </w:pPr>
  </w:style>
  <w:style w:type="paragraph" w:customStyle="1" w:styleId="Dao9">
    <w:name w:val="Dao9"/>
    <w:basedOn w:val="Dao8"/>
    <w:uiPriority w:val="99"/>
    <w:semiHidden/>
    <w:qFormat/>
    <w:rsid w:val="00260E60"/>
    <w:pPr>
      <w:tabs>
        <w:tab w:val="num" w:pos="6480"/>
      </w:tabs>
      <w:ind w:left="568" w:hanging="284"/>
      <w:outlineLvl w:val="8"/>
    </w:pPr>
  </w:style>
  <w:style w:type="paragraph" w:customStyle="1" w:styleId="font7">
    <w:name w:val="font7"/>
    <w:basedOn w:val="Normal"/>
    <w:rsid w:val="00260E60"/>
    <w:pPr>
      <w:spacing w:before="100" w:beforeAutospacing="1" w:after="100" w:afterAutospacing="1"/>
    </w:pPr>
    <w:rPr>
      <w:color w:val="000000"/>
      <w:sz w:val="24"/>
      <w:szCs w:val="24"/>
    </w:rPr>
  </w:style>
  <w:style w:type="character" w:customStyle="1" w:styleId="textegras81">
    <w:name w:val="textegras81"/>
    <w:rsid w:val="00260E6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260E60"/>
    <w:rPr>
      <w:sz w:val="22"/>
      <w:szCs w:val="22"/>
      <w:lang w:eastAsia="en-US"/>
    </w:rPr>
  </w:style>
  <w:style w:type="table" w:customStyle="1" w:styleId="Grilledutableau1">
    <w:name w:val="Grille du tableau1"/>
    <w:basedOn w:val="TableNormal"/>
    <w:next w:val="TableGrid"/>
    <w:uiPriority w:val="59"/>
    <w:rsid w:val="00260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4ptComplexeGras">
    <w:name w:val="Style 14 pt (Complexe) Gras"/>
    <w:rsid w:val="00260E60"/>
    <w:rPr>
      <w:bCs/>
      <w:sz w:val="24"/>
      <w:szCs w:val="28"/>
    </w:rPr>
  </w:style>
  <w:style w:type="paragraph" w:customStyle="1" w:styleId="Titre110">
    <w:name w:val="Titre 11"/>
    <w:basedOn w:val="Normal"/>
    <w:next w:val="Normal"/>
    <w:rsid w:val="00260E60"/>
    <w:pPr>
      <w:autoSpaceDE w:val="0"/>
      <w:autoSpaceDN w:val="0"/>
      <w:adjustRightInd w:val="0"/>
    </w:pPr>
    <w:rPr>
      <w:rFonts w:ascii="KGMEHI+Verdana" w:hAnsi="KGMEHI+Verdana"/>
      <w:sz w:val="24"/>
      <w:szCs w:val="24"/>
    </w:rPr>
  </w:style>
  <w:style w:type="paragraph" w:customStyle="1" w:styleId="Style28">
    <w:name w:val="Style28"/>
    <w:basedOn w:val="ListParagraph"/>
    <w:link w:val="Style28Car"/>
    <w:qFormat/>
    <w:rsid w:val="00260E60"/>
    <w:pPr>
      <w:numPr>
        <w:numId w:val="18"/>
      </w:numPr>
      <w:jc w:val="both"/>
    </w:pPr>
    <w:rPr>
      <w:rFonts w:ascii="Arial" w:hAnsi="Arial"/>
      <w:sz w:val="22"/>
      <w:szCs w:val="22"/>
    </w:rPr>
  </w:style>
  <w:style w:type="character" w:customStyle="1" w:styleId="Style28Car">
    <w:name w:val="Style28 Car"/>
    <w:link w:val="Style28"/>
    <w:rsid w:val="00260E60"/>
    <w:rPr>
      <w:rFonts w:ascii="Arial" w:hAnsi="Arial"/>
      <w:sz w:val="22"/>
      <w:szCs w:val="22"/>
      <w:lang w:val="fr-FR" w:eastAsia="fr-FR"/>
    </w:rPr>
  </w:style>
  <w:style w:type="character" w:customStyle="1" w:styleId="Retraitcorpset1religCar1">
    <w:name w:val="Retrait corps et 1re lig. Car1"/>
    <w:uiPriority w:val="99"/>
    <w:semiHidden/>
    <w:rsid w:val="00260E6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260E60"/>
    <w:pPr>
      <w:suppressAutoHyphens/>
      <w:overflowPunct w:val="0"/>
      <w:autoSpaceDE w:val="0"/>
      <w:autoSpaceDN w:val="0"/>
      <w:adjustRightInd w:val="0"/>
      <w:jc w:val="both"/>
      <w:textAlignment w:val="baseline"/>
    </w:pPr>
    <w:rPr>
      <w:sz w:val="24"/>
    </w:rPr>
  </w:style>
  <w:style w:type="paragraph" w:customStyle="1" w:styleId="CM2">
    <w:name w:val="CM2"/>
    <w:basedOn w:val="Default"/>
    <w:next w:val="Default"/>
    <w:rsid w:val="00260E60"/>
    <w:pPr>
      <w:widowControl w:val="0"/>
      <w:spacing w:line="263" w:lineRule="atLeast"/>
    </w:pPr>
    <w:rPr>
      <w:rFonts w:ascii="Helvetica" w:hAnsi="Helvetica" w:cs="Helvetica"/>
      <w:color w:val="auto"/>
    </w:rPr>
  </w:style>
  <w:style w:type="paragraph" w:customStyle="1" w:styleId="CM98">
    <w:name w:val="CM98"/>
    <w:basedOn w:val="Default"/>
    <w:next w:val="Default"/>
    <w:rsid w:val="00260E60"/>
    <w:pPr>
      <w:widowControl w:val="0"/>
      <w:spacing w:after="178"/>
    </w:pPr>
    <w:rPr>
      <w:rFonts w:ascii="Helvetica" w:hAnsi="Helvetica" w:cs="Helvetica"/>
      <w:color w:val="auto"/>
    </w:rPr>
  </w:style>
  <w:style w:type="paragraph" w:customStyle="1" w:styleId="CM102">
    <w:name w:val="CM102"/>
    <w:basedOn w:val="Default"/>
    <w:next w:val="Default"/>
    <w:rsid w:val="00260E60"/>
    <w:pPr>
      <w:widowControl w:val="0"/>
      <w:spacing w:after="553"/>
    </w:pPr>
    <w:rPr>
      <w:rFonts w:ascii="Helvetica" w:hAnsi="Helvetica" w:cs="Helvetica"/>
      <w:color w:val="auto"/>
    </w:rPr>
  </w:style>
  <w:style w:type="paragraph" w:customStyle="1" w:styleId="CM105">
    <w:name w:val="CM105"/>
    <w:basedOn w:val="Default"/>
    <w:next w:val="Default"/>
    <w:rsid w:val="00260E60"/>
    <w:pPr>
      <w:widowControl w:val="0"/>
      <w:spacing w:after="348"/>
    </w:pPr>
    <w:rPr>
      <w:rFonts w:ascii="Helvetica" w:hAnsi="Helvetica" w:cs="Helvetica"/>
      <w:color w:val="auto"/>
    </w:rPr>
  </w:style>
  <w:style w:type="paragraph" w:customStyle="1" w:styleId="CM106">
    <w:name w:val="CM106"/>
    <w:basedOn w:val="Default"/>
    <w:next w:val="Default"/>
    <w:rsid w:val="00260E60"/>
    <w:pPr>
      <w:widowControl w:val="0"/>
      <w:spacing w:after="1148"/>
    </w:pPr>
    <w:rPr>
      <w:rFonts w:ascii="Helvetica" w:hAnsi="Helvetica" w:cs="Helvetica"/>
      <w:color w:val="auto"/>
    </w:rPr>
  </w:style>
  <w:style w:type="paragraph" w:customStyle="1" w:styleId="CM107">
    <w:name w:val="CM107"/>
    <w:basedOn w:val="Default"/>
    <w:next w:val="Default"/>
    <w:rsid w:val="00260E60"/>
    <w:pPr>
      <w:widowControl w:val="0"/>
      <w:spacing w:after="450"/>
    </w:pPr>
    <w:rPr>
      <w:rFonts w:ascii="Helvetica" w:hAnsi="Helvetica" w:cs="Helvetica"/>
      <w:color w:val="auto"/>
    </w:rPr>
  </w:style>
  <w:style w:type="paragraph" w:customStyle="1" w:styleId="CM119">
    <w:name w:val="CM119"/>
    <w:basedOn w:val="Default"/>
    <w:next w:val="Default"/>
    <w:rsid w:val="00260E60"/>
    <w:pPr>
      <w:widowControl w:val="0"/>
      <w:spacing w:after="665"/>
    </w:pPr>
    <w:rPr>
      <w:rFonts w:ascii="Helvetica" w:hAnsi="Helvetica" w:cs="Helvetica"/>
      <w:color w:val="auto"/>
    </w:rPr>
  </w:style>
  <w:style w:type="paragraph" w:customStyle="1" w:styleId="CM37">
    <w:name w:val="CM37"/>
    <w:basedOn w:val="Default"/>
    <w:next w:val="Default"/>
    <w:rsid w:val="00260E60"/>
    <w:pPr>
      <w:widowControl w:val="0"/>
      <w:spacing w:line="266" w:lineRule="atLeast"/>
    </w:pPr>
    <w:rPr>
      <w:rFonts w:ascii="Helvetica" w:hAnsi="Helvetica" w:cs="Helvetica"/>
      <w:color w:val="auto"/>
    </w:rPr>
  </w:style>
  <w:style w:type="paragraph" w:customStyle="1" w:styleId="CM120">
    <w:name w:val="CM120"/>
    <w:basedOn w:val="Default"/>
    <w:next w:val="Default"/>
    <w:rsid w:val="00260E60"/>
    <w:pPr>
      <w:widowControl w:val="0"/>
      <w:spacing w:after="1763"/>
    </w:pPr>
    <w:rPr>
      <w:rFonts w:ascii="Helvetica" w:hAnsi="Helvetica" w:cs="Helvetica"/>
      <w:color w:val="auto"/>
    </w:rPr>
  </w:style>
  <w:style w:type="paragraph" w:customStyle="1" w:styleId="CM42">
    <w:name w:val="CM42"/>
    <w:basedOn w:val="Default"/>
    <w:next w:val="Default"/>
    <w:rsid w:val="00260E60"/>
    <w:pPr>
      <w:widowControl w:val="0"/>
      <w:spacing w:line="266" w:lineRule="atLeast"/>
    </w:pPr>
    <w:rPr>
      <w:rFonts w:ascii="Helvetica" w:hAnsi="Helvetica" w:cs="Helvetica"/>
      <w:color w:val="auto"/>
    </w:rPr>
  </w:style>
  <w:style w:type="paragraph" w:customStyle="1" w:styleId="CM122">
    <w:name w:val="CM122"/>
    <w:basedOn w:val="Default"/>
    <w:next w:val="Default"/>
    <w:rsid w:val="00260E60"/>
    <w:pPr>
      <w:widowControl w:val="0"/>
      <w:spacing w:after="2020"/>
    </w:pPr>
    <w:rPr>
      <w:rFonts w:ascii="Helvetica" w:hAnsi="Helvetica" w:cs="Helvetica"/>
      <w:color w:val="auto"/>
    </w:rPr>
  </w:style>
  <w:style w:type="paragraph" w:customStyle="1" w:styleId="Retraitcorpsdetexte22">
    <w:name w:val="Retrait corps de texte 22"/>
    <w:basedOn w:val="Normal"/>
    <w:rsid w:val="00260E60"/>
    <w:pPr>
      <w:suppressAutoHyphens/>
      <w:overflowPunct w:val="0"/>
      <w:autoSpaceDE w:val="0"/>
      <w:autoSpaceDN w:val="0"/>
      <w:adjustRightInd w:val="0"/>
      <w:ind w:left="695" w:hanging="695"/>
      <w:jc w:val="both"/>
      <w:textAlignment w:val="baseline"/>
    </w:pPr>
    <w:rPr>
      <w:rFonts w:ascii="Tahoma" w:hAnsi="Tahoma"/>
      <w:sz w:val="24"/>
    </w:rPr>
  </w:style>
  <w:style w:type="paragraph" w:customStyle="1" w:styleId="CM1">
    <w:name w:val="CM1"/>
    <w:basedOn w:val="Default"/>
    <w:next w:val="Default"/>
    <w:rsid w:val="00260E60"/>
    <w:pPr>
      <w:widowControl w:val="0"/>
    </w:pPr>
    <w:rPr>
      <w:rFonts w:ascii="Helvetica" w:hAnsi="Helvetica" w:cs="Helvetica"/>
      <w:color w:val="auto"/>
    </w:rPr>
  </w:style>
  <w:style w:type="paragraph" w:customStyle="1" w:styleId="CM100">
    <w:name w:val="CM100"/>
    <w:basedOn w:val="Default"/>
    <w:next w:val="Default"/>
    <w:rsid w:val="00260E60"/>
    <w:pPr>
      <w:widowControl w:val="0"/>
      <w:spacing w:after="128"/>
    </w:pPr>
    <w:rPr>
      <w:rFonts w:ascii="Helvetica" w:hAnsi="Helvetica" w:cs="Helvetica"/>
      <w:color w:val="auto"/>
    </w:rPr>
  </w:style>
  <w:style w:type="paragraph" w:customStyle="1" w:styleId="CM104">
    <w:name w:val="CM104"/>
    <w:basedOn w:val="Default"/>
    <w:next w:val="Default"/>
    <w:rsid w:val="00260E60"/>
    <w:pPr>
      <w:widowControl w:val="0"/>
      <w:spacing w:after="1023"/>
    </w:pPr>
    <w:rPr>
      <w:rFonts w:ascii="Helvetica" w:hAnsi="Helvetica" w:cs="Helvetica"/>
      <w:color w:val="auto"/>
    </w:rPr>
  </w:style>
  <w:style w:type="paragraph" w:customStyle="1" w:styleId="Header2-SubClauses">
    <w:name w:val="Header 2 - SubClauses"/>
    <w:basedOn w:val="Normal"/>
    <w:rsid w:val="00260E60"/>
    <w:pPr>
      <w:tabs>
        <w:tab w:val="left" w:pos="619"/>
      </w:tabs>
      <w:overflowPunct w:val="0"/>
      <w:autoSpaceDE w:val="0"/>
      <w:autoSpaceDN w:val="0"/>
      <w:adjustRightInd w:val="0"/>
      <w:spacing w:after="200"/>
      <w:jc w:val="both"/>
      <w:textAlignment w:val="baseline"/>
    </w:pPr>
    <w:rPr>
      <w:sz w:val="24"/>
      <w:lang w:val="es-ES_tradnl"/>
    </w:rPr>
  </w:style>
  <w:style w:type="paragraph" w:customStyle="1" w:styleId="Niveau1">
    <w:name w:val="Niveau 1"/>
    <w:basedOn w:val="Normal"/>
    <w:autoRedefine/>
    <w:rsid w:val="00F65247"/>
    <w:pPr>
      <w:jc w:val="center"/>
      <w:outlineLvl w:val="0"/>
    </w:pPr>
    <w:rPr>
      <w:rFonts w:ascii="Tahoma" w:hAnsi="Tahoma" w:cs="Tahoma"/>
      <w:b/>
      <w:caps/>
      <w:sz w:val="28"/>
      <w:szCs w:val="24"/>
    </w:rPr>
  </w:style>
  <w:style w:type="paragraph" w:customStyle="1" w:styleId="Niveau2">
    <w:name w:val="Niveau 2"/>
    <w:basedOn w:val="Normal"/>
    <w:autoRedefine/>
    <w:rsid w:val="00F65247"/>
    <w:pPr>
      <w:spacing w:after="120"/>
      <w:outlineLvl w:val="1"/>
    </w:pPr>
    <w:rPr>
      <w:rFonts w:ascii="Verdana" w:hAnsi="Verdana"/>
      <w:b/>
      <w:caps/>
      <w:sz w:val="24"/>
      <w:szCs w:val="24"/>
    </w:rPr>
  </w:style>
  <w:style w:type="character" w:customStyle="1" w:styleId="shorttext">
    <w:name w:val="short_text"/>
    <w:basedOn w:val="DefaultParagraphFont"/>
    <w:rsid w:val="00F65247"/>
  </w:style>
  <w:style w:type="paragraph" w:customStyle="1" w:styleId="font8">
    <w:name w:val="font8"/>
    <w:basedOn w:val="Normal"/>
    <w:rsid w:val="00F65247"/>
    <w:pPr>
      <w:spacing w:before="100" w:beforeAutospacing="1" w:after="100" w:afterAutospacing="1"/>
    </w:pPr>
    <w:rPr>
      <w:rFonts w:ascii="Arial Narrow" w:hAnsi="Arial Narrow"/>
      <w:color w:val="000000"/>
    </w:rPr>
  </w:style>
  <w:style w:type="paragraph" w:customStyle="1" w:styleId="Style">
    <w:name w:val="Style"/>
    <w:rsid w:val="00F65247"/>
    <w:pPr>
      <w:widowControl w:val="0"/>
      <w:autoSpaceDE w:val="0"/>
      <w:autoSpaceDN w:val="0"/>
      <w:adjustRightInd w:val="0"/>
    </w:pPr>
    <w:rPr>
      <w:sz w:val="24"/>
      <w:szCs w:val="24"/>
      <w:lang w:val="fr-FR" w:eastAsia="fr-FR"/>
    </w:rPr>
  </w:style>
  <w:style w:type="character" w:styleId="PlaceholderText">
    <w:name w:val="Placeholder Text"/>
    <w:uiPriority w:val="99"/>
    <w:semiHidden/>
    <w:rsid w:val="00F65247"/>
    <w:rPr>
      <w:color w:val="808080"/>
    </w:rPr>
  </w:style>
  <w:style w:type="paragraph" w:customStyle="1" w:styleId="Modelesoumission">
    <w:name w:val="Modele soumission"/>
    <w:basedOn w:val="Normal"/>
    <w:link w:val="ModelesoumissionCar"/>
    <w:qFormat/>
    <w:rsid w:val="00F65247"/>
    <w:pPr>
      <w:pageBreakBefore/>
      <w:widowControl w:val="0"/>
      <w:autoSpaceDE w:val="0"/>
      <w:jc w:val="center"/>
    </w:pPr>
    <w:rPr>
      <w:rFonts w:ascii="Arial Narrow" w:hAnsi="Arial Narrow"/>
      <w:sz w:val="28"/>
      <w:szCs w:val="24"/>
    </w:rPr>
  </w:style>
  <w:style w:type="character" w:customStyle="1" w:styleId="ModelesoumissionCar">
    <w:name w:val="Modele soumission Car"/>
    <w:link w:val="Modelesoumission"/>
    <w:rsid w:val="00F65247"/>
    <w:rPr>
      <w:rFonts w:ascii="Arial Narrow" w:hAnsi="Arial Narrow"/>
      <w:sz w:val="28"/>
      <w:szCs w:val="24"/>
      <w:lang w:eastAsia="fr-FR"/>
    </w:rPr>
  </w:style>
  <w:style w:type="paragraph" w:customStyle="1" w:styleId="Listepuces1">
    <w:name w:val="Liste à puces1"/>
    <w:basedOn w:val="Normal"/>
    <w:rsid w:val="00F65247"/>
    <w:pPr>
      <w:suppressAutoHyphens/>
      <w:spacing w:before="120" w:after="120" w:line="240" w:lineRule="atLeast"/>
      <w:jc w:val="both"/>
    </w:pPr>
    <w:rPr>
      <w:rFonts w:ascii="Arial" w:hAnsi="Arial"/>
      <w:sz w:val="24"/>
      <w:szCs w:val="24"/>
      <w:lang w:val="en-US" w:eastAsia="ar-SA"/>
    </w:rPr>
  </w:style>
  <w:style w:type="paragraph" w:customStyle="1" w:styleId="CM111">
    <w:name w:val="CM111"/>
    <w:basedOn w:val="Normal"/>
    <w:next w:val="Normal"/>
    <w:rsid w:val="00F65247"/>
    <w:pPr>
      <w:widowControl w:val="0"/>
      <w:autoSpaceDE w:val="0"/>
      <w:autoSpaceDN w:val="0"/>
      <w:adjustRightInd w:val="0"/>
      <w:spacing w:after="7375"/>
    </w:pPr>
    <w:rPr>
      <w:rFonts w:ascii="Helvetica" w:hAnsi="Helvetica" w:cs="Helvetica"/>
      <w:sz w:val="24"/>
      <w:szCs w:val="24"/>
    </w:rPr>
  </w:style>
  <w:style w:type="paragraph" w:customStyle="1" w:styleId="petita">
    <w:name w:val="petit a"/>
    <w:basedOn w:val="Normal"/>
    <w:uiPriority w:val="99"/>
    <w:rsid w:val="001765F4"/>
    <w:pPr>
      <w:numPr>
        <w:numId w:val="90"/>
      </w:numPr>
    </w:pPr>
    <w:rPr>
      <w:sz w:val="24"/>
      <w:szCs w:val="24"/>
    </w:rPr>
  </w:style>
  <w:style w:type="paragraph" w:customStyle="1" w:styleId="Paragtab">
    <w:name w:val="Parag tab"/>
    <w:basedOn w:val="Title"/>
    <w:autoRedefine/>
    <w:uiPriority w:val="99"/>
    <w:rsid w:val="001765F4"/>
    <w:pPr>
      <w:numPr>
        <w:numId w:val="91"/>
      </w:numPr>
      <w:jc w:val="both"/>
    </w:pPr>
    <w:rPr>
      <w:color w:val="000000"/>
      <w:sz w:val="20"/>
    </w:rPr>
  </w:style>
  <w:style w:type="paragraph" w:customStyle="1" w:styleId="CharCharCar">
    <w:name w:val="Char Char Car"/>
    <w:basedOn w:val="Normal"/>
    <w:rsid w:val="001765F4"/>
    <w:pPr>
      <w:widowControl w:val="0"/>
      <w:jc w:val="both"/>
    </w:pPr>
    <w:rPr>
      <w:rFonts w:ascii="Tahoma" w:eastAsia="SimSun" w:hAnsi="Tahoma" w:cs="Tahoma"/>
      <w:kern w:val="2"/>
      <w:sz w:val="24"/>
      <w:szCs w:val="24"/>
      <w:lang w:val="en-US" w:eastAsia="zh-CN"/>
    </w:rPr>
  </w:style>
  <w:style w:type="paragraph" w:styleId="Index2">
    <w:name w:val="index 2"/>
    <w:basedOn w:val="Normal"/>
    <w:next w:val="Normal"/>
    <w:autoRedefine/>
    <w:unhideWhenUsed/>
    <w:rsid w:val="001765F4"/>
    <w:pPr>
      <w:widowControl w:val="0"/>
      <w:ind w:left="400" w:right="428" w:hanging="200"/>
    </w:pPr>
    <w:rPr>
      <w:rFonts w:ascii="Geneva" w:hAnsi="Geneva"/>
    </w:rPr>
  </w:style>
  <w:style w:type="paragraph" w:styleId="Index3">
    <w:name w:val="index 3"/>
    <w:basedOn w:val="Normal"/>
    <w:next w:val="Normal"/>
    <w:autoRedefine/>
    <w:unhideWhenUsed/>
    <w:rsid w:val="001765F4"/>
    <w:pPr>
      <w:widowControl w:val="0"/>
      <w:ind w:left="600" w:right="428" w:hanging="200"/>
    </w:pPr>
    <w:rPr>
      <w:rFonts w:ascii="Geneva" w:hAnsi="Geneva"/>
    </w:rPr>
  </w:style>
  <w:style w:type="paragraph" w:styleId="Index4">
    <w:name w:val="index 4"/>
    <w:basedOn w:val="Normal"/>
    <w:next w:val="Normal"/>
    <w:autoRedefine/>
    <w:unhideWhenUsed/>
    <w:rsid w:val="001765F4"/>
    <w:pPr>
      <w:widowControl w:val="0"/>
      <w:ind w:left="800" w:right="428" w:hanging="200"/>
    </w:pPr>
    <w:rPr>
      <w:rFonts w:ascii="Geneva" w:hAnsi="Geneva"/>
    </w:rPr>
  </w:style>
  <w:style w:type="paragraph" w:styleId="Index6">
    <w:name w:val="index 6"/>
    <w:basedOn w:val="Normal"/>
    <w:next w:val="Normal"/>
    <w:autoRedefine/>
    <w:unhideWhenUsed/>
    <w:rsid w:val="001765F4"/>
    <w:pPr>
      <w:widowControl w:val="0"/>
      <w:ind w:left="1200" w:right="428" w:hanging="200"/>
    </w:pPr>
    <w:rPr>
      <w:rFonts w:ascii="Geneva" w:hAnsi="Geneva"/>
    </w:rPr>
  </w:style>
  <w:style w:type="paragraph" w:styleId="Index7">
    <w:name w:val="index 7"/>
    <w:basedOn w:val="Normal"/>
    <w:next w:val="Normal"/>
    <w:autoRedefine/>
    <w:unhideWhenUsed/>
    <w:rsid w:val="001765F4"/>
    <w:pPr>
      <w:widowControl w:val="0"/>
      <w:ind w:left="1400" w:right="428" w:hanging="200"/>
    </w:pPr>
    <w:rPr>
      <w:rFonts w:ascii="Geneva" w:hAnsi="Geneva"/>
    </w:rPr>
  </w:style>
  <w:style w:type="paragraph" w:styleId="Index8">
    <w:name w:val="index 8"/>
    <w:basedOn w:val="Normal"/>
    <w:next w:val="Normal"/>
    <w:autoRedefine/>
    <w:unhideWhenUsed/>
    <w:rsid w:val="001765F4"/>
    <w:pPr>
      <w:widowControl w:val="0"/>
      <w:ind w:left="1600" w:right="428" w:hanging="200"/>
    </w:pPr>
    <w:rPr>
      <w:rFonts w:ascii="Geneva" w:hAnsi="Geneva"/>
    </w:rPr>
  </w:style>
  <w:style w:type="paragraph" w:styleId="Index9">
    <w:name w:val="index 9"/>
    <w:basedOn w:val="Normal"/>
    <w:next w:val="Normal"/>
    <w:autoRedefine/>
    <w:unhideWhenUsed/>
    <w:rsid w:val="001765F4"/>
    <w:pPr>
      <w:widowControl w:val="0"/>
      <w:ind w:left="1800" w:right="428" w:hanging="200"/>
    </w:pPr>
    <w:rPr>
      <w:rFonts w:ascii="Geneva" w:hAnsi="Geneva"/>
    </w:rPr>
  </w:style>
  <w:style w:type="paragraph" w:customStyle="1" w:styleId="TITI">
    <w:name w:val="TITI"/>
    <w:basedOn w:val="Normal"/>
    <w:rsid w:val="001765F4"/>
    <w:pPr>
      <w:widowControl w:val="0"/>
      <w:spacing w:line="-218" w:lineRule="auto"/>
      <w:ind w:left="567" w:right="-2" w:hanging="567"/>
      <w:jc w:val="both"/>
    </w:pPr>
    <w:rPr>
      <w:b/>
      <w:caps/>
      <w:sz w:val="24"/>
    </w:rPr>
  </w:style>
  <w:style w:type="paragraph" w:customStyle="1" w:styleId="ART">
    <w:name w:val="ART"/>
    <w:basedOn w:val="Normal"/>
    <w:rsid w:val="001765F4"/>
    <w:pPr>
      <w:widowControl w:val="0"/>
      <w:ind w:left="1560" w:hanging="1560"/>
      <w:jc w:val="both"/>
    </w:pPr>
    <w:rPr>
      <w:rFonts w:ascii="Courier PS" w:hAnsi="Courier PS"/>
      <w:b/>
      <w:sz w:val="24"/>
      <w:u w:val="single"/>
    </w:rPr>
  </w:style>
  <w:style w:type="paragraph" w:customStyle="1" w:styleId="TITI11">
    <w:name w:val="TITI.1.1"/>
    <w:basedOn w:val="Normal"/>
    <w:rsid w:val="001765F4"/>
    <w:pPr>
      <w:keepNext/>
      <w:widowControl w:val="0"/>
      <w:ind w:left="567"/>
      <w:jc w:val="both"/>
    </w:pPr>
    <w:rPr>
      <w:b/>
      <w:sz w:val="24"/>
    </w:rPr>
  </w:style>
  <w:style w:type="paragraph" w:customStyle="1" w:styleId="TITI111">
    <w:name w:val="TITI.1.1.1"/>
    <w:basedOn w:val="Normal"/>
    <w:rsid w:val="001765F4"/>
    <w:pPr>
      <w:widowControl w:val="0"/>
      <w:ind w:left="567"/>
      <w:jc w:val="both"/>
    </w:pPr>
    <w:rPr>
      <w:b/>
      <w:i/>
      <w:sz w:val="24"/>
    </w:rPr>
  </w:style>
  <w:style w:type="paragraph" w:customStyle="1" w:styleId="TITI1111a">
    <w:name w:val="TITI.1.1.1.1.a"/>
    <w:basedOn w:val="Normal"/>
    <w:rsid w:val="001765F4"/>
    <w:pPr>
      <w:widowControl w:val="0"/>
      <w:ind w:left="1134"/>
      <w:jc w:val="both"/>
    </w:pPr>
    <w:rPr>
      <w:i/>
      <w:sz w:val="24"/>
    </w:rPr>
  </w:style>
  <w:style w:type="paragraph" w:customStyle="1" w:styleId="Titi1111a1">
    <w:name w:val="Titi1.1.1.1.a.1"/>
    <w:basedOn w:val="Normal"/>
    <w:rsid w:val="001765F4"/>
    <w:pPr>
      <w:widowControl w:val="0"/>
      <w:ind w:left="1814" w:hanging="567"/>
      <w:jc w:val="both"/>
    </w:pPr>
    <w:rPr>
      <w:i/>
      <w:sz w:val="24"/>
      <w:u w:val="single"/>
    </w:rPr>
  </w:style>
  <w:style w:type="paragraph" w:customStyle="1" w:styleId="titi1111a1s">
    <w:name w:val="titi.1.1.1.1.a.1.s"/>
    <w:basedOn w:val="Normal"/>
    <w:rsid w:val="001765F4"/>
    <w:pPr>
      <w:widowControl w:val="0"/>
      <w:ind w:left="1304"/>
      <w:jc w:val="both"/>
    </w:pPr>
    <w:rPr>
      <w:sz w:val="24"/>
      <w:u w:val="single"/>
    </w:rPr>
  </w:style>
  <w:style w:type="paragraph" w:customStyle="1" w:styleId="ALINEA">
    <w:name w:val="ALINEA"/>
    <w:basedOn w:val="Normal"/>
    <w:rsid w:val="001765F4"/>
    <w:pPr>
      <w:widowControl w:val="0"/>
      <w:tabs>
        <w:tab w:val="left" w:pos="426"/>
        <w:tab w:val="left" w:pos="1702"/>
      </w:tabs>
      <w:spacing w:before="120" w:after="120"/>
      <w:ind w:left="709" w:hanging="284"/>
      <w:jc w:val="both"/>
    </w:pPr>
    <w:rPr>
      <w:b/>
      <w:i/>
      <w:sz w:val="24"/>
    </w:rPr>
  </w:style>
  <w:style w:type="paragraph" w:customStyle="1" w:styleId="SART">
    <w:name w:val="S/ART"/>
    <w:basedOn w:val="Normal"/>
    <w:rsid w:val="001765F4"/>
    <w:pPr>
      <w:widowControl w:val="0"/>
    </w:pPr>
    <w:rPr>
      <w:rFonts w:ascii="Courier PS" w:hAnsi="Courier PS"/>
      <w:caps/>
      <w:sz w:val="24"/>
    </w:rPr>
  </w:style>
  <w:style w:type="paragraph" w:customStyle="1" w:styleId="SSART">
    <w:name w:val="SS/ART"/>
    <w:basedOn w:val="Normal"/>
    <w:rsid w:val="001765F4"/>
    <w:pPr>
      <w:widowControl w:val="0"/>
    </w:pPr>
    <w:rPr>
      <w:b/>
      <w:sz w:val="24"/>
    </w:rPr>
  </w:style>
  <w:style w:type="paragraph" w:customStyle="1" w:styleId="SSSART">
    <w:name w:val="SSS/ART"/>
    <w:basedOn w:val="Normal"/>
    <w:rsid w:val="001765F4"/>
    <w:pPr>
      <w:widowControl w:val="0"/>
      <w:spacing w:before="120" w:after="120"/>
      <w:ind w:left="284"/>
    </w:pPr>
    <w:rPr>
      <w:b/>
      <w:i/>
      <w:sz w:val="24"/>
    </w:rPr>
  </w:style>
  <w:style w:type="table" w:customStyle="1" w:styleId="Grilleclaire1">
    <w:name w:val="Grille claire1"/>
    <w:basedOn w:val="TableNormal"/>
    <w:uiPriority w:val="62"/>
    <w:rsid w:val="001765F4"/>
    <w:rPr>
      <w:rFonts w:asciiTheme="minorHAnsi" w:eastAsiaTheme="minorHAnsi" w:hAnsiTheme="minorHAnsi" w:cstheme="minorBidi"/>
      <w:sz w:val="22"/>
      <w:szCs w:val="22"/>
      <w:lang w:val="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ps">
    <w:name w:val="hps"/>
    <w:basedOn w:val="DefaultParagraphFont"/>
    <w:rsid w:val="001765F4"/>
  </w:style>
  <w:style w:type="numbering" w:customStyle="1" w:styleId="Aucuneliste2">
    <w:name w:val="Aucune liste2"/>
    <w:next w:val="NoList"/>
    <w:uiPriority w:val="99"/>
    <w:semiHidden/>
    <w:unhideWhenUsed/>
    <w:rsid w:val="001765F4"/>
  </w:style>
  <w:style w:type="table" w:customStyle="1" w:styleId="Grilledutableau2">
    <w:name w:val="Grille du tableau2"/>
    <w:basedOn w:val="TableNormal"/>
    <w:next w:val="TableGrid"/>
    <w:uiPriority w:val="39"/>
    <w:rsid w:val="001765F4"/>
    <w:rPr>
      <w:rFonts w:asciiTheme="minorHAnsi" w:eastAsiaTheme="minorHAnsi" w:hAnsiTheme="minorHAnsi" w:cstheme="minorBidi"/>
      <w:sz w:val="22"/>
      <w:szCs w:val="22"/>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Normal"/>
    <w:next w:val="TableGrid"/>
    <w:uiPriority w:val="59"/>
    <w:rsid w:val="001765F4"/>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Normal"/>
    <w:next w:val="TableGrid"/>
    <w:uiPriority w:val="39"/>
    <w:rsid w:val="001765F4"/>
    <w:rPr>
      <w:rFonts w:asciiTheme="minorHAnsi" w:eastAsiaTheme="minorHAnsi" w:hAnsiTheme="minorHAnsi" w:cstheme="minorBidi"/>
      <w:sz w:val="22"/>
      <w:szCs w:val="22"/>
      <w:lang w:val="fr-C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Normal"/>
    <w:next w:val="TableGrid"/>
    <w:uiPriority w:val="59"/>
    <w:rsid w:val="001765F4"/>
    <w:rPr>
      <w:rFonts w:asciiTheme="minorHAnsi" w:eastAsiaTheme="minorHAnsi" w:hAnsiTheme="minorHAnsi" w:cstheme="minorBidi"/>
      <w:sz w:val="22"/>
      <w:szCs w:val="22"/>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Paragraph">
    <w:name w:val="Table Paragraph"/>
    <w:basedOn w:val="Normal"/>
    <w:uiPriority w:val="1"/>
    <w:qFormat/>
    <w:rsid w:val="004C5EE3"/>
    <w:pPr>
      <w:widowControl w:val="0"/>
      <w:autoSpaceDE w:val="0"/>
      <w:autoSpaceDN w:val="0"/>
    </w:pPr>
    <w:rPr>
      <w:rFonts w:ascii="Microsoft Sans Serif" w:eastAsia="Microsoft Sans Serif" w:hAnsi="Microsoft Sans Serif" w:cs="Microsoft Sans Serif"/>
      <w:sz w:val="22"/>
      <w:szCs w:val="22"/>
      <w:lang w:eastAsia="en-US"/>
    </w:rPr>
  </w:style>
</w:styles>
</file>

<file path=word/webSettings.xml><?xml version="1.0" encoding="utf-8"?>
<w:webSettings xmlns:r="http://schemas.openxmlformats.org/officeDocument/2006/relationships" xmlns:w="http://schemas.openxmlformats.org/wordprocessingml/2006/main">
  <w:divs>
    <w:div w:id="57480239">
      <w:bodyDiv w:val="1"/>
      <w:marLeft w:val="0"/>
      <w:marRight w:val="0"/>
      <w:marTop w:val="0"/>
      <w:marBottom w:val="0"/>
      <w:divBdr>
        <w:top w:val="none" w:sz="0" w:space="0" w:color="auto"/>
        <w:left w:val="none" w:sz="0" w:space="0" w:color="auto"/>
        <w:bottom w:val="none" w:sz="0" w:space="0" w:color="auto"/>
        <w:right w:val="none" w:sz="0" w:space="0" w:color="auto"/>
      </w:divBdr>
    </w:div>
    <w:div w:id="60640619">
      <w:bodyDiv w:val="1"/>
      <w:marLeft w:val="0"/>
      <w:marRight w:val="0"/>
      <w:marTop w:val="0"/>
      <w:marBottom w:val="0"/>
      <w:divBdr>
        <w:top w:val="none" w:sz="0" w:space="0" w:color="auto"/>
        <w:left w:val="none" w:sz="0" w:space="0" w:color="auto"/>
        <w:bottom w:val="none" w:sz="0" w:space="0" w:color="auto"/>
        <w:right w:val="none" w:sz="0" w:space="0" w:color="auto"/>
      </w:divBdr>
    </w:div>
    <w:div w:id="76447319">
      <w:bodyDiv w:val="1"/>
      <w:marLeft w:val="0"/>
      <w:marRight w:val="0"/>
      <w:marTop w:val="0"/>
      <w:marBottom w:val="0"/>
      <w:divBdr>
        <w:top w:val="none" w:sz="0" w:space="0" w:color="auto"/>
        <w:left w:val="none" w:sz="0" w:space="0" w:color="auto"/>
        <w:bottom w:val="none" w:sz="0" w:space="0" w:color="auto"/>
        <w:right w:val="none" w:sz="0" w:space="0" w:color="auto"/>
      </w:divBdr>
    </w:div>
    <w:div w:id="101002555">
      <w:bodyDiv w:val="1"/>
      <w:marLeft w:val="0"/>
      <w:marRight w:val="0"/>
      <w:marTop w:val="0"/>
      <w:marBottom w:val="0"/>
      <w:divBdr>
        <w:top w:val="none" w:sz="0" w:space="0" w:color="auto"/>
        <w:left w:val="none" w:sz="0" w:space="0" w:color="auto"/>
        <w:bottom w:val="none" w:sz="0" w:space="0" w:color="auto"/>
        <w:right w:val="none" w:sz="0" w:space="0" w:color="auto"/>
      </w:divBdr>
    </w:div>
    <w:div w:id="115176648">
      <w:bodyDiv w:val="1"/>
      <w:marLeft w:val="0"/>
      <w:marRight w:val="0"/>
      <w:marTop w:val="0"/>
      <w:marBottom w:val="0"/>
      <w:divBdr>
        <w:top w:val="none" w:sz="0" w:space="0" w:color="auto"/>
        <w:left w:val="none" w:sz="0" w:space="0" w:color="auto"/>
        <w:bottom w:val="none" w:sz="0" w:space="0" w:color="auto"/>
        <w:right w:val="none" w:sz="0" w:space="0" w:color="auto"/>
      </w:divBdr>
    </w:div>
    <w:div w:id="118841536">
      <w:bodyDiv w:val="1"/>
      <w:marLeft w:val="0"/>
      <w:marRight w:val="0"/>
      <w:marTop w:val="0"/>
      <w:marBottom w:val="0"/>
      <w:divBdr>
        <w:top w:val="none" w:sz="0" w:space="0" w:color="auto"/>
        <w:left w:val="none" w:sz="0" w:space="0" w:color="auto"/>
        <w:bottom w:val="none" w:sz="0" w:space="0" w:color="auto"/>
        <w:right w:val="none" w:sz="0" w:space="0" w:color="auto"/>
      </w:divBdr>
    </w:div>
    <w:div w:id="119154225">
      <w:bodyDiv w:val="1"/>
      <w:marLeft w:val="0"/>
      <w:marRight w:val="0"/>
      <w:marTop w:val="0"/>
      <w:marBottom w:val="0"/>
      <w:divBdr>
        <w:top w:val="none" w:sz="0" w:space="0" w:color="auto"/>
        <w:left w:val="none" w:sz="0" w:space="0" w:color="auto"/>
        <w:bottom w:val="none" w:sz="0" w:space="0" w:color="auto"/>
        <w:right w:val="none" w:sz="0" w:space="0" w:color="auto"/>
      </w:divBdr>
    </w:div>
    <w:div w:id="148518459">
      <w:bodyDiv w:val="1"/>
      <w:marLeft w:val="0"/>
      <w:marRight w:val="0"/>
      <w:marTop w:val="0"/>
      <w:marBottom w:val="0"/>
      <w:divBdr>
        <w:top w:val="none" w:sz="0" w:space="0" w:color="auto"/>
        <w:left w:val="none" w:sz="0" w:space="0" w:color="auto"/>
        <w:bottom w:val="none" w:sz="0" w:space="0" w:color="auto"/>
        <w:right w:val="none" w:sz="0" w:space="0" w:color="auto"/>
      </w:divBdr>
    </w:div>
    <w:div w:id="201408934">
      <w:bodyDiv w:val="1"/>
      <w:marLeft w:val="0"/>
      <w:marRight w:val="0"/>
      <w:marTop w:val="0"/>
      <w:marBottom w:val="0"/>
      <w:divBdr>
        <w:top w:val="none" w:sz="0" w:space="0" w:color="auto"/>
        <w:left w:val="none" w:sz="0" w:space="0" w:color="auto"/>
        <w:bottom w:val="none" w:sz="0" w:space="0" w:color="auto"/>
        <w:right w:val="none" w:sz="0" w:space="0" w:color="auto"/>
      </w:divBdr>
    </w:div>
    <w:div w:id="239599942">
      <w:bodyDiv w:val="1"/>
      <w:marLeft w:val="0"/>
      <w:marRight w:val="0"/>
      <w:marTop w:val="0"/>
      <w:marBottom w:val="0"/>
      <w:divBdr>
        <w:top w:val="none" w:sz="0" w:space="0" w:color="auto"/>
        <w:left w:val="none" w:sz="0" w:space="0" w:color="auto"/>
        <w:bottom w:val="none" w:sz="0" w:space="0" w:color="auto"/>
        <w:right w:val="none" w:sz="0" w:space="0" w:color="auto"/>
      </w:divBdr>
    </w:div>
    <w:div w:id="243102720">
      <w:bodyDiv w:val="1"/>
      <w:marLeft w:val="0"/>
      <w:marRight w:val="0"/>
      <w:marTop w:val="0"/>
      <w:marBottom w:val="0"/>
      <w:divBdr>
        <w:top w:val="none" w:sz="0" w:space="0" w:color="auto"/>
        <w:left w:val="none" w:sz="0" w:space="0" w:color="auto"/>
        <w:bottom w:val="none" w:sz="0" w:space="0" w:color="auto"/>
        <w:right w:val="none" w:sz="0" w:space="0" w:color="auto"/>
      </w:divBdr>
    </w:div>
    <w:div w:id="308174994">
      <w:bodyDiv w:val="1"/>
      <w:marLeft w:val="0"/>
      <w:marRight w:val="0"/>
      <w:marTop w:val="0"/>
      <w:marBottom w:val="0"/>
      <w:divBdr>
        <w:top w:val="none" w:sz="0" w:space="0" w:color="auto"/>
        <w:left w:val="none" w:sz="0" w:space="0" w:color="auto"/>
        <w:bottom w:val="none" w:sz="0" w:space="0" w:color="auto"/>
        <w:right w:val="none" w:sz="0" w:space="0" w:color="auto"/>
      </w:divBdr>
    </w:div>
    <w:div w:id="316766787">
      <w:bodyDiv w:val="1"/>
      <w:marLeft w:val="0"/>
      <w:marRight w:val="0"/>
      <w:marTop w:val="0"/>
      <w:marBottom w:val="0"/>
      <w:divBdr>
        <w:top w:val="none" w:sz="0" w:space="0" w:color="auto"/>
        <w:left w:val="none" w:sz="0" w:space="0" w:color="auto"/>
        <w:bottom w:val="none" w:sz="0" w:space="0" w:color="auto"/>
        <w:right w:val="none" w:sz="0" w:space="0" w:color="auto"/>
      </w:divBdr>
    </w:div>
    <w:div w:id="323246277">
      <w:bodyDiv w:val="1"/>
      <w:marLeft w:val="0"/>
      <w:marRight w:val="0"/>
      <w:marTop w:val="0"/>
      <w:marBottom w:val="0"/>
      <w:divBdr>
        <w:top w:val="none" w:sz="0" w:space="0" w:color="auto"/>
        <w:left w:val="none" w:sz="0" w:space="0" w:color="auto"/>
        <w:bottom w:val="none" w:sz="0" w:space="0" w:color="auto"/>
        <w:right w:val="none" w:sz="0" w:space="0" w:color="auto"/>
      </w:divBdr>
    </w:div>
    <w:div w:id="334455105">
      <w:bodyDiv w:val="1"/>
      <w:marLeft w:val="0"/>
      <w:marRight w:val="0"/>
      <w:marTop w:val="0"/>
      <w:marBottom w:val="0"/>
      <w:divBdr>
        <w:top w:val="none" w:sz="0" w:space="0" w:color="auto"/>
        <w:left w:val="none" w:sz="0" w:space="0" w:color="auto"/>
        <w:bottom w:val="none" w:sz="0" w:space="0" w:color="auto"/>
        <w:right w:val="none" w:sz="0" w:space="0" w:color="auto"/>
      </w:divBdr>
    </w:div>
    <w:div w:id="417991924">
      <w:bodyDiv w:val="1"/>
      <w:marLeft w:val="0"/>
      <w:marRight w:val="0"/>
      <w:marTop w:val="0"/>
      <w:marBottom w:val="0"/>
      <w:divBdr>
        <w:top w:val="none" w:sz="0" w:space="0" w:color="auto"/>
        <w:left w:val="none" w:sz="0" w:space="0" w:color="auto"/>
        <w:bottom w:val="none" w:sz="0" w:space="0" w:color="auto"/>
        <w:right w:val="none" w:sz="0" w:space="0" w:color="auto"/>
      </w:divBdr>
    </w:div>
    <w:div w:id="434325498">
      <w:bodyDiv w:val="1"/>
      <w:marLeft w:val="0"/>
      <w:marRight w:val="0"/>
      <w:marTop w:val="0"/>
      <w:marBottom w:val="0"/>
      <w:divBdr>
        <w:top w:val="none" w:sz="0" w:space="0" w:color="auto"/>
        <w:left w:val="none" w:sz="0" w:space="0" w:color="auto"/>
        <w:bottom w:val="none" w:sz="0" w:space="0" w:color="auto"/>
        <w:right w:val="none" w:sz="0" w:space="0" w:color="auto"/>
      </w:divBdr>
    </w:div>
    <w:div w:id="543369253">
      <w:bodyDiv w:val="1"/>
      <w:marLeft w:val="0"/>
      <w:marRight w:val="0"/>
      <w:marTop w:val="0"/>
      <w:marBottom w:val="0"/>
      <w:divBdr>
        <w:top w:val="none" w:sz="0" w:space="0" w:color="auto"/>
        <w:left w:val="none" w:sz="0" w:space="0" w:color="auto"/>
        <w:bottom w:val="none" w:sz="0" w:space="0" w:color="auto"/>
        <w:right w:val="none" w:sz="0" w:space="0" w:color="auto"/>
      </w:divBdr>
    </w:div>
    <w:div w:id="553933368">
      <w:bodyDiv w:val="1"/>
      <w:marLeft w:val="0"/>
      <w:marRight w:val="0"/>
      <w:marTop w:val="0"/>
      <w:marBottom w:val="0"/>
      <w:divBdr>
        <w:top w:val="none" w:sz="0" w:space="0" w:color="auto"/>
        <w:left w:val="none" w:sz="0" w:space="0" w:color="auto"/>
        <w:bottom w:val="none" w:sz="0" w:space="0" w:color="auto"/>
        <w:right w:val="none" w:sz="0" w:space="0" w:color="auto"/>
      </w:divBdr>
    </w:div>
    <w:div w:id="605842481">
      <w:bodyDiv w:val="1"/>
      <w:marLeft w:val="0"/>
      <w:marRight w:val="0"/>
      <w:marTop w:val="0"/>
      <w:marBottom w:val="0"/>
      <w:divBdr>
        <w:top w:val="none" w:sz="0" w:space="0" w:color="auto"/>
        <w:left w:val="none" w:sz="0" w:space="0" w:color="auto"/>
        <w:bottom w:val="none" w:sz="0" w:space="0" w:color="auto"/>
        <w:right w:val="none" w:sz="0" w:space="0" w:color="auto"/>
      </w:divBdr>
    </w:div>
    <w:div w:id="629634973">
      <w:bodyDiv w:val="1"/>
      <w:marLeft w:val="0"/>
      <w:marRight w:val="0"/>
      <w:marTop w:val="0"/>
      <w:marBottom w:val="0"/>
      <w:divBdr>
        <w:top w:val="none" w:sz="0" w:space="0" w:color="auto"/>
        <w:left w:val="none" w:sz="0" w:space="0" w:color="auto"/>
        <w:bottom w:val="none" w:sz="0" w:space="0" w:color="auto"/>
        <w:right w:val="none" w:sz="0" w:space="0" w:color="auto"/>
      </w:divBdr>
    </w:div>
    <w:div w:id="660425680">
      <w:bodyDiv w:val="1"/>
      <w:marLeft w:val="0"/>
      <w:marRight w:val="0"/>
      <w:marTop w:val="0"/>
      <w:marBottom w:val="0"/>
      <w:divBdr>
        <w:top w:val="none" w:sz="0" w:space="0" w:color="auto"/>
        <w:left w:val="none" w:sz="0" w:space="0" w:color="auto"/>
        <w:bottom w:val="none" w:sz="0" w:space="0" w:color="auto"/>
        <w:right w:val="none" w:sz="0" w:space="0" w:color="auto"/>
      </w:divBdr>
    </w:div>
    <w:div w:id="661086405">
      <w:bodyDiv w:val="1"/>
      <w:marLeft w:val="0"/>
      <w:marRight w:val="0"/>
      <w:marTop w:val="0"/>
      <w:marBottom w:val="0"/>
      <w:divBdr>
        <w:top w:val="none" w:sz="0" w:space="0" w:color="auto"/>
        <w:left w:val="none" w:sz="0" w:space="0" w:color="auto"/>
        <w:bottom w:val="none" w:sz="0" w:space="0" w:color="auto"/>
        <w:right w:val="none" w:sz="0" w:space="0" w:color="auto"/>
      </w:divBdr>
    </w:div>
    <w:div w:id="665866416">
      <w:bodyDiv w:val="1"/>
      <w:marLeft w:val="0"/>
      <w:marRight w:val="0"/>
      <w:marTop w:val="0"/>
      <w:marBottom w:val="0"/>
      <w:divBdr>
        <w:top w:val="none" w:sz="0" w:space="0" w:color="auto"/>
        <w:left w:val="none" w:sz="0" w:space="0" w:color="auto"/>
        <w:bottom w:val="none" w:sz="0" w:space="0" w:color="auto"/>
        <w:right w:val="none" w:sz="0" w:space="0" w:color="auto"/>
      </w:divBdr>
    </w:div>
    <w:div w:id="700085929">
      <w:bodyDiv w:val="1"/>
      <w:marLeft w:val="0"/>
      <w:marRight w:val="0"/>
      <w:marTop w:val="0"/>
      <w:marBottom w:val="0"/>
      <w:divBdr>
        <w:top w:val="none" w:sz="0" w:space="0" w:color="auto"/>
        <w:left w:val="none" w:sz="0" w:space="0" w:color="auto"/>
        <w:bottom w:val="none" w:sz="0" w:space="0" w:color="auto"/>
        <w:right w:val="none" w:sz="0" w:space="0" w:color="auto"/>
      </w:divBdr>
    </w:div>
    <w:div w:id="724835168">
      <w:bodyDiv w:val="1"/>
      <w:marLeft w:val="0"/>
      <w:marRight w:val="0"/>
      <w:marTop w:val="0"/>
      <w:marBottom w:val="0"/>
      <w:divBdr>
        <w:top w:val="none" w:sz="0" w:space="0" w:color="auto"/>
        <w:left w:val="none" w:sz="0" w:space="0" w:color="auto"/>
        <w:bottom w:val="none" w:sz="0" w:space="0" w:color="auto"/>
        <w:right w:val="none" w:sz="0" w:space="0" w:color="auto"/>
      </w:divBdr>
    </w:div>
    <w:div w:id="756751715">
      <w:bodyDiv w:val="1"/>
      <w:marLeft w:val="0"/>
      <w:marRight w:val="0"/>
      <w:marTop w:val="0"/>
      <w:marBottom w:val="0"/>
      <w:divBdr>
        <w:top w:val="none" w:sz="0" w:space="0" w:color="auto"/>
        <w:left w:val="none" w:sz="0" w:space="0" w:color="auto"/>
        <w:bottom w:val="none" w:sz="0" w:space="0" w:color="auto"/>
        <w:right w:val="none" w:sz="0" w:space="0" w:color="auto"/>
      </w:divBdr>
    </w:div>
    <w:div w:id="767194657">
      <w:bodyDiv w:val="1"/>
      <w:marLeft w:val="0"/>
      <w:marRight w:val="0"/>
      <w:marTop w:val="0"/>
      <w:marBottom w:val="0"/>
      <w:divBdr>
        <w:top w:val="none" w:sz="0" w:space="0" w:color="auto"/>
        <w:left w:val="none" w:sz="0" w:space="0" w:color="auto"/>
        <w:bottom w:val="none" w:sz="0" w:space="0" w:color="auto"/>
        <w:right w:val="none" w:sz="0" w:space="0" w:color="auto"/>
      </w:divBdr>
    </w:div>
    <w:div w:id="772633056">
      <w:bodyDiv w:val="1"/>
      <w:marLeft w:val="0"/>
      <w:marRight w:val="0"/>
      <w:marTop w:val="0"/>
      <w:marBottom w:val="0"/>
      <w:divBdr>
        <w:top w:val="none" w:sz="0" w:space="0" w:color="auto"/>
        <w:left w:val="none" w:sz="0" w:space="0" w:color="auto"/>
        <w:bottom w:val="none" w:sz="0" w:space="0" w:color="auto"/>
        <w:right w:val="none" w:sz="0" w:space="0" w:color="auto"/>
      </w:divBdr>
    </w:div>
    <w:div w:id="800147426">
      <w:bodyDiv w:val="1"/>
      <w:marLeft w:val="0"/>
      <w:marRight w:val="0"/>
      <w:marTop w:val="0"/>
      <w:marBottom w:val="0"/>
      <w:divBdr>
        <w:top w:val="none" w:sz="0" w:space="0" w:color="auto"/>
        <w:left w:val="none" w:sz="0" w:space="0" w:color="auto"/>
        <w:bottom w:val="none" w:sz="0" w:space="0" w:color="auto"/>
        <w:right w:val="none" w:sz="0" w:space="0" w:color="auto"/>
      </w:divBdr>
    </w:div>
    <w:div w:id="810170884">
      <w:bodyDiv w:val="1"/>
      <w:marLeft w:val="0"/>
      <w:marRight w:val="0"/>
      <w:marTop w:val="0"/>
      <w:marBottom w:val="0"/>
      <w:divBdr>
        <w:top w:val="none" w:sz="0" w:space="0" w:color="auto"/>
        <w:left w:val="none" w:sz="0" w:space="0" w:color="auto"/>
        <w:bottom w:val="none" w:sz="0" w:space="0" w:color="auto"/>
        <w:right w:val="none" w:sz="0" w:space="0" w:color="auto"/>
      </w:divBdr>
    </w:div>
    <w:div w:id="857623237">
      <w:bodyDiv w:val="1"/>
      <w:marLeft w:val="0"/>
      <w:marRight w:val="0"/>
      <w:marTop w:val="0"/>
      <w:marBottom w:val="0"/>
      <w:divBdr>
        <w:top w:val="none" w:sz="0" w:space="0" w:color="auto"/>
        <w:left w:val="none" w:sz="0" w:space="0" w:color="auto"/>
        <w:bottom w:val="none" w:sz="0" w:space="0" w:color="auto"/>
        <w:right w:val="none" w:sz="0" w:space="0" w:color="auto"/>
      </w:divBdr>
    </w:div>
    <w:div w:id="886798706">
      <w:bodyDiv w:val="1"/>
      <w:marLeft w:val="0"/>
      <w:marRight w:val="0"/>
      <w:marTop w:val="0"/>
      <w:marBottom w:val="0"/>
      <w:divBdr>
        <w:top w:val="none" w:sz="0" w:space="0" w:color="auto"/>
        <w:left w:val="none" w:sz="0" w:space="0" w:color="auto"/>
        <w:bottom w:val="none" w:sz="0" w:space="0" w:color="auto"/>
        <w:right w:val="none" w:sz="0" w:space="0" w:color="auto"/>
      </w:divBdr>
    </w:div>
    <w:div w:id="909735411">
      <w:bodyDiv w:val="1"/>
      <w:marLeft w:val="0"/>
      <w:marRight w:val="0"/>
      <w:marTop w:val="0"/>
      <w:marBottom w:val="0"/>
      <w:divBdr>
        <w:top w:val="none" w:sz="0" w:space="0" w:color="auto"/>
        <w:left w:val="none" w:sz="0" w:space="0" w:color="auto"/>
        <w:bottom w:val="none" w:sz="0" w:space="0" w:color="auto"/>
        <w:right w:val="none" w:sz="0" w:space="0" w:color="auto"/>
      </w:divBdr>
    </w:div>
    <w:div w:id="965819108">
      <w:bodyDiv w:val="1"/>
      <w:marLeft w:val="0"/>
      <w:marRight w:val="0"/>
      <w:marTop w:val="0"/>
      <w:marBottom w:val="0"/>
      <w:divBdr>
        <w:top w:val="none" w:sz="0" w:space="0" w:color="auto"/>
        <w:left w:val="none" w:sz="0" w:space="0" w:color="auto"/>
        <w:bottom w:val="none" w:sz="0" w:space="0" w:color="auto"/>
        <w:right w:val="none" w:sz="0" w:space="0" w:color="auto"/>
      </w:divBdr>
    </w:div>
    <w:div w:id="994842282">
      <w:bodyDiv w:val="1"/>
      <w:marLeft w:val="0"/>
      <w:marRight w:val="0"/>
      <w:marTop w:val="0"/>
      <w:marBottom w:val="0"/>
      <w:divBdr>
        <w:top w:val="none" w:sz="0" w:space="0" w:color="auto"/>
        <w:left w:val="none" w:sz="0" w:space="0" w:color="auto"/>
        <w:bottom w:val="none" w:sz="0" w:space="0" w:color="auto"/>
        <w:right w:val="none" w:sz="0" w:space="0" w:color="auto"/>
      </w:divBdr>
    </w:div>
    <w:div w:id="1025902921">
      <w:bodyDiv w:val="1"/>
      <w:marLeft w:val="0"/>
      <w:marRight w:val="0"/>
      <w:marTop w:val="0"/>
      <w:marBottom w:val="0"/>
      <w:divBdr>
        <w:top w:val="none" w:sz="0" w:space="0" w:color="auto"/>
        <w:left w:val="none" w:sz="0" w:space="0" w:color="auto"/>
        <w:bottom w:val="none" w:sz="0" w:space="0" w:color="auto"/>
        <w:right w:val="none" w:sz="0" w:space="0" w:color="auto"/>
      </w:divBdr>
    </w:div>
    <w:div w:id="1031341864">
      <w:bodyDiv w:val="1"/>
      <w:marLeft w:val="0"/>
      <w:marRight w:val="0"/>
      <w:marTop w:val="0"/>
      <w:marBottom w:val="0"/>
      <w:divBdr>
        <w:top w:val="none" w:sz="0" w:space="0" w:color="auto"/>
        <w:left w:val="none" w:sz="0" w:space="0" w:color="auto"/>
        <w:bottom w:val="none" w:sz="0" w:space="0" w:color="auto"/>
        <w:right w:val="none" w:sz="0" w:space="0" w:color="auto"/>
      </w:divBdr>
    </w:div>
    <w:div w:id="1126044231">
      <w:bodyDiv w:val="1"/>
      <w:marLeft w:val="0"/>
      <w:marRight w:val="0"/>
      <w:marTop w:val="0"/>
      <w:marBottom w:val="0"/>
      <w:divBdr>
        <w:top w:val="none" w:sz="0" w:space="0" w:color="auto"/>
        <w:left w:val="none" w:sz="0" w:space="0" w:color="auto"/>
        <w:bottom w:val="none" w:sz="0" w:space="0" w:color="auto"/>
        <w:right w:val="none" w:sz="0" w:space="0" w:color="auto"/>
      </w:divBdr>
    </w:div>
    <w:div w:id="1205289479">
      <w:bodyDiv w:val="1"/>
      <w:marLeft w:val="0"/>
      <w:marRight w:val="0"/>
      <w:marTop w:val="0"/>
      <w:marBottom w:val="0"/>
      <w:divBdr>
        <w:top w:val="none" w:sz="0" w:space="0" w:color="auto"/>
        <w:left w:val="none" w:sz="0" w:space="0" w:color="auto"/>
        <w:bottom w:val="none" w:sz="0" w:space="0" w:color="auto"/>
        <w:right w:val="none" w:sz="0" w:space="0" w:color="auto"/>
      </w:divBdr>
    </w:div>
    <w:div w:id="1210453022">
      <w:bodyDiv w:val="1"/>
      <w:marLeft w:val="0"/>
      <w:marRight w:val="0"/>
      <w:marTop w:val="0"/>
      <w:marBottom w:val="0"/>
      <w:divBdr>
        <w:top w:val="none" w:sz="0" w:space="0" w:color="auto"/>
        <w:left w:val="none" w:sz="0" w:space="0" w:color="auto"/>
        <w:bottom w:val="none" w:sz="0" w:space="0" w:color="auto"/>
        <w:right w:val="none" w:sz="0" w:space="0" w:color="auto"/>
      </w:divBdr>
    </w:div>
    <w:div w:id="1246068618">
      <w:bodyDiv w:val="1"/>
      <w:marLeft w:val="0"/>
      <w:marRight w:val="0"/>
      <w:marTop w:val="0"/>
      <w:marBottom w:val="0"/>
      <w:divBdr>
        <w:top w:val="none" w:sz="0" w:space="0" w:color="auto"/>
        <w:left w:val="none" w:sz="0" w:space="0" w:color="auto"/>
        <w:bottom w:val="none" w:sz="0" w:space="0" w:color="auto"/>
        <w:right w:val="none" w:sz="0" w:space="0" w:color="auto"/>
      </w:divBdr>
    </w:div>
    <w:div w:id="1253735154">
      <w:bodyDiv w:val="1"/>
      <w:marLeft w:val="0"/>
      <w:marRight w:val="0"/>
      <w:marTop w:val="0"/>
      <w:marBottom w:val="0"/>
      <w:divBdr>
        <w:top w:val="none" w:sz="0" w:space="0" w:color="auto"/>
        <w:left w:val="none" w:sz="0" w:space="0" w:color="auto"/>
        <w:bottom w:val="none" w:sz="0" w:space="0" w:color="auto"/>
        <w:right w:val="none" w:sz="0" w:space="0" w:color="auto"/>
      </w:divBdr>
    </w:div>
    <w:div w:id="1258516104">
      <w:bodyDiv w:val="1"/>
      <w:marLeft w:val="0"/>
      <w:marRight w:val="0"/>
      <w:marTop w:val="0"/>
      <w:marBottom w:val="0"/>
      <w:divBdr>
        <w:top w:val="none" w:sz="0" w:space="0" w:color="auto"/>
        <w:left w:val="none" w:sz="0" w:space="0" w:color="auto"/>
        <w:bottom w:val="none" w:sz="0" w:space="0" w:color="auto"/>
        <w:right w:val="none" w:sz="0" w:space="0" w:color="auto"/>
      </w:divBdr>
    </w:div>
    <w:div w:id="1294211143">
      <w:bodyDiv w:val="1"/>
      <w:marLeft w:val="0"/>
      <w:marRight w:val="0"/>
      <w:marTop w:val="0"/>
      <w:marBottom w:val="0"/>
      <w:divBdr>
        <w:top w:val="none" w:sz="0" w:space="0" w:color="auto"/>
        <w:left w:val="none" w:sz="0" w:space="0" w:color="auto"/>
        <w:bottom w:val="none" w:sz="0" w:space="0" w:color="auto"/>
        <w:right w:val="none" w:sz="0" w:space="0" w:color="auto"/>
      </w:divBdr>
    </w:div>
    <w:div w:id="1312245404">
      <w:bodyDiv w:val="1"/>
      <w:marLeft w:val="0"/>
      <w:marRight w:val="0"/>
      <w:marTop w:val="0"/>
      <w:marBottom w:val="0"/>
      <w:divBdr>
        <w:top w:val="none" w:sz="0" w:space="0" w:color="auto"/>
        <w:left w:val="none" w:sz="0" w:space="0" w:color="auto"/>
        <w:bottom w:val="none" w:sz="0" w:space="0" w:color="auto"/>
        <w:right w:val="none" w:sz="0" w:space="0" w:color="auto"/>
      </w:divBdr>
    </w:div>
    <w:div w:id="1324313967">
      <w:bodyDiv w:val="1"/>
      <w:marLeft w:val="0"/>
      <w:marRight w:val="0"/>
      <w:marTop w:val="0"/>
      <w:marBottom w:val="0"/>
      <w:divBdr>
        <w:top w:val="none" w:sz="0" w:space="0" w:color="auto"/>
        <w:left w:val="none" w:sz="0" w:space="0" w:color="auto"/>
        <w:bottom w:val="none" w:sz="0" w:space="0" w:color="auto"/>
        <w:right w:val="none" w:sz="0" w:space="0" w:color="auto"/>
      </w:divBdr>
    </w:div>
    <w:div w:id="1348679655">
      <w:bodyDiv w:val="1"/>
      <w:marLeft w:val="0"/>
      <w:marRight w:val="0"/>
      <w:marTop w:val="0"/>
      <w:marBottom w:val="0"/>
      <w:divBdr>
        <w:top w:val="none" w:sz="0" w:space="0" w:color="auto"/>
        <w:left w:val="none" w:sz="0" w:space="0" w:color="auto"/>
        <w:bottom w:val="none" w:sz="0" w:space="0" w:color="auto"/>
        <w:right w:val="none" w:sz="0" w:space="0" w:color="auto"/>
      </w:divBdr>
    </w:div>
    <w:div w:id="1349409300">
      <w:bodyDiv w:val="1"/>
      <w:marLeft w:val="0"/>
      <w:marRight w:val="0"/>
      <w:marTop w:val="0"/>
      <w:marBottom w:val="0"/>
      <w:divBdr>
        <w:top w:val="none" w:sz="0" w:space="0" w:color="auto"/>
        <w:left w:val="none" w:sz="0" w:space="0" w:color="auto"/>
        <w:bottom w:val="none" w:sz="0" w:space="0" w:color="auto"/>
        <w:right w:val="none" w:sz="0" w:space="0" w:color="auto"/>
      </w:divBdr>
    </w:div>
    <w:div w:id="1362170203">
      <w:bodyDiv w:val="1"/>
      <w:marLeft w:val="0"/>
      <w:marRight w:val="0"/>
      <w:marTop w:val="0"/>
      <w:marBottom w:val="0"/>
      <w:divBdr>
        <w:top w:val="none" w:sz="0" w:space="0" w:color="auto"/>
        <w:left w:val="none" w:sz="0" w:space="0" w:color="auto"/>
        <w:bottom w:val="none" w:sz="0" w:space="0" w:color="auto"/>
        <w:right w:val="none" w:sz="0" w:space="0" w:color="auto"/>
      </w:divBdr>
    </w:div>
    <w:div w:id="1377580497">
      <w:bodyDiv w:val="1"/>
      <w:marLeft w:val="0"/>
      <w:marRight w:val="0"/>
      <w:marTop w:val="0"/>
      <w:marBottom w:val="0"/>
      <w:divBdr>
        <w:top w:val="none" w:sz="0" w:space="0" w:color="auto"/>
        <w:left w:val="none" w:sz="0" w:space="0" w:color="auto"/>
        <w:bottom w:val="none" w:sz="0" w:space="0" w:color="auto"/>
        <w:right w:val="none" w:sz="0" w:space="0" w:color="auto"/>
      </w:divBdr>
    </w:div>
    <w:div w:id="1383211150">
      <w:bodyDiv w:val="1"/>
      <w:marLeft w:val="0"/>
      <w:marRight w:val="0"/>
      <w:marTop w:val="0"/>
      <w:marBottom w:val="0"/>
      <w:divBdr>
        <w:top w:val="none" w:sz="0" w:space="0" w:color="auto"/>
        <w:left w:val="none" w:sz="0" w:space="0" w:color="auto"/>
        <w:bottom w:val="none" w:sz="0" w:space="0" w:color="auto"/>
        <w:right w:val="none" w:sz="0" w:space="0" w:color="auto"/>
      </w:divBdr>
    </w:div>
    <w:div w:id="1412508076">
      <w:bodyDiv w:val="1"/>
      <w:marLeft w:val="0"/>
      <w:marRight w:val="0"/>
      <w:marTop w:val="0"/>
      <w:marBottom w:val="0"/>
      <w:divBdr>
        <w:top w:val="none" w:sz="0" w:space="0" w:color="auto"/>
        <w:left w:val="none" w:sz="0" w:space="0" w:color="auto"/>
        <w:bottom w:val="none" w:sz="0" w:space="0" w:color="auto"/>
        <w:right w:val="none" w:sz="0" w:space="0" w:color="auto"/>
      </w:divBdr>
    </w:div>
    <w:div w:id="1440175009">
      <w:bodyDiv w:val="1"/>
      <w:marLeft w:val="0"/>
      <w:marRight w:val="0"/>
      <w:marTop w:val="0"/>
      <w:marBottom w:val="0"/>
      <w:divBdr>
        <w:top w:val="none" w:sz="0" w:space="0" w:color="auto"/>
        <w:left w:val="none" w:sz="0" w:space="0" w:color="auto"/>
        <w:bottom w:val="none" w:sz="0" w:space="0" w:color="auto"/>
        <w:right w:val="none" w:sz="0" w:space="0" w:color="auto"/>
      </w:divBdr>
    </w:div>
    <w:div w:id="1482648313">
      <w:bodyDiv w:val="1"/>
      <w:marLeft w:val="0"/>
      <w:marRight w:val="0"/>
      <w:marTop w:val="0"/>
      <w:marBottom w:val="0"/>
      <w:divBdr>
        <w:top w:val="none" w:sz="0" w:space="0" w:color="auto"/>
        <w:left w:val="none" w:sz="0" w:space="0" w:color="auto"/>
        <w:bottom w:val="none" w:sz="0" w:space="0" w:color="auto"/>
        <w:right w:val="none" w:sz="0" w:space="0" w:color="auto"/>
      </w:divBdr>
    </w:div>
    <w:div w:id="1522428840">
      <w:bodyDiv w:val="1"/>
      <w:marLeft w:val="0"/>
      <w:marRight w:val="0"/>
      <w:marTop w:val="0"/>
      <w:marBottom w:val="0"/>
      <w:divBdr>
        <w:top w:val="none" w:sz="0" w:space="0" w:color="auto"/>
        <w:left w:val="none" w:sz="0" w:space="0" w:color="auto"/>
        <w:bottom w:val="none" w:sz="0" w:space="0" w:color="auto"/>
        <w:right w:val="none" w:sz="0" w:space="0" w:color="auto"/>
      </w:divBdr>
    </w:div>
    <w:div w:id="1736314223">
      <w:bodyDiv w:val="1"/>
      <w:marLeft w:val="0"/>
      <w:marRight w:val="0"/>
      <w:marTop w:val="0"/>
      <w:marBottom w:val="0"/>
      <w:divBdr>
        <w:top w:val="none" w:sz="0" w:space="0" w:color="auto"/>
        <w:left w:val="none" w:sz="0" w:space="0" w:color="auto"/>
        <w:bottom w:val="none" w:sz="0" w:space="0" w:color="auto"/>
        <w:right w:val="none" w:sz="0" w:space="0" w:color="auto"/>
      </w:divBdr>
    </w:div>
    <w:div w:id="1736708962">
      <w:bodyDiv w:val="1"/>
      <w:marLeft w:val="0"/>
      <w:marRight w:val="0"/>
      <w:marTop w:val="0"/>
      <w:marBottom w:val="0"/>
      <w:divBdr>
        <w:top w:val="none" w:sz="0" w:space="0" w:color="auto"/>
        <w:left w:val="none" w:sz="0" w:space="0" w:color="auto"/>
        <w:bottom w:val="none" w:sz="0" w:space="0" w:color="auto"/>
        <w:right w:val="none" w:sz="0" w:space="0" w:color="auto"/>
      </w:divBdr>
    </w:div>
    <w:div w:id="1748962661">
      <w:bodyDiv w:val="1"/>
      <w:marLeft w:val="0"/>
      <w:marRight w:val="0"/>
      <w:marTop w:val="0"/>
      <w:marBottom w:val="0"/>
      <w:divBdr>
        <w:top w:val="none" w:sz="0" w:space="0" w:color="auto"/>
        <w:left w:val="none" w:sz="0" w:space="0" w:color="auto"/>
        <w:bottom w:val="none" w:sz="0" w:space="0" w:color="auto"/>
        <w:right w:val="none" w:sz="0" w:space="0" w:color="auto"/>
      </w:divBdr>
    </w:div>
    <w:div w:id="1824659694">
      <w:bodyDiv w:val="1"/>
      <w:marLeft w:val="0"/>
      <w:marRight w:val="0"/>
      <w:marTop w:val="0"/>
      <w:marBottom w:val="0"/>
      <w:divBdr>
        <w:top w:val="none" w:sz="0" w:space="0" w:color="auto"/>
        <w:left w:val="none" w:sz="0" w:space="0" w:color="auto"/>
        <w:bottom w:val="none" w:sz="0" w:space="0" w:color="auto"/>
        <w:right w:val="none" w:sz="0" w:space="0" w:color="auto"/>
      </w:divBdr>
    </w:div>
    <w:div w:id="1826314338">
      <w:bodyDiv w:val="1"/>
      <w:marLeft w:val="0"/>
      <w:marRight w:val="0"/>
      <w:marTop w:val="0"/>
      <w:marBottom w:val="0"/>
      <w:divBdr>
        <w:top w:val="none" w:sz="0" w:space="0" w:color="auto"/>
        <w:left w:val="none" w:sz="0" w:space="0" w:color="auto"/>
        <w:bottom w:val="none" w:sz="0" w:space="0" w:color="auto"/>
        <w:right w:val="none" w:sz="0" w:space="0" w:color="auto"/>
      </w:divBdr>
    </w:div>
    <w:div w:id="1838957961">
      <w:bodyDiv w:val="1"/>
      <w:marLeft w:val="0"/>
      <w:marRight w:val="0"/>
      <w:marTop w:val="0"/>
      <w:marBottom w:val="0"/>
      <w:divBdr>
        <w:top w:val="none" w:sz="0" w:space="0" w:color="auto"/>
        <w:left w:val="none" w:sz="0" w:space="0" w:color="auto"/>
        <w:bottom w:val="none" w:sz="0" w:space="0" w:color="auto"/>
        <w:right w:val="none" w:sz="0" w:space="0" w:color="auto"/>
      </w:divBdr>
    </w:div>
    <w:div w:id="1843934233">
      <w:bodyDiv w:val="1"/>
      <w:marLeft w:val="0"/>
      <w:marRight w:val="0"/>
      <w:marTop w:val="0"/>
      <w:marBottom w:val="0"/>
      <w:divBdr>
        <w:top w:val="none" w:sz="0" w:space="0" w:color="auto"/>
        <w:left w:val="none" w:sz="0" w:space="0" w:color="auto"/>
        <w:bottom w:val="none" w:sz="0" w:space="0" w:color="auto"/>
        <w:right w:val="none" w:sz="0" w:space="0" w:color="auto"/>
      </w:divBdr>
    </w:div>
    <w:div w:id="1866482986">
      <w:bodyDiv w:val="1"/>
      <w:marLeft w:val="0"/>
      <w:marRight w:val="0"/>
      <w:marTop w:val="0"/>
      <w:marBottom w:val="0"/>
      <w:divBdr>
        <w:top w:val="none" w:sz="0" w:space="0" w:color="auto"/>
        <w:left w:val="none" w:sz="0" w:space="0" w:color="auto"/>
        <w:bottom w:val="none" w:sz="0" w:space="0" w:color="auto"/>
        <w:right w:val="none" w:sz="0" w:space="0" w:color="auto"/>
      </w:divBdr>
    </w:div>
    <w:div w:id="1886672721">
      <w:bodyDiv w:val="1"/>
      <w:marLeft w:val="0"/>
      <w:marRight w:val="0"/>
      <w:marTop w:val="0"/>
      <w:marBottom w:val="0"/>
      <w:divBdr>
        <w:top w:val="none" w:sz="0" w:space="0" w:color="auto"/>
        <w:left w:val="none" w:sz="0" w:space="0" w:color="auto"/>
        <w:bottom w:val="none" w:sz="0" w:space="0" w:color="auto"/>
        <w:right w:val="none" w:sz="0" w:space="0" w:color="auto"/>
      </w:divBdr>
    </w:div>
    <w:div w:id="1888642566">
      <w:bodyDiv w:val="1"/>
      <w:marLeft w:val="0"/>
      <w:marRight w:val="0"/>
      <w:marTop w:val="0"/>
      <w:marBottom w:val="0"/>
      <w:divBdr>
        <w:top w:val="none" w:sz="0" w:space="0" w:color="auto"/>
        <w:left w:val="none" w:sz="0" w:space="0" w:color="auto"/>
        <w:bottom w:val="none" w:sz="0" w:space="0" w:color="auto"/>
        <w:right w:val="none" w:sz="0" w:space="0" w:color="auto"/>
      </w:divBdr>
    </w:div>
    <w:div w:id="1932162581">
      <w:bodyDiv w:val="1"/>
      <w:marLeft w:val="0"/>
      <w:marRight w:val="0"/>
      <w:marTop w:val="0"/>
      <w:marBottom w:val="0"/>
      <w:divBdr>
        <w:top w:val="none" w:sz="0" w:space="0" w:color="auto"/>
        <w:left w:val="none" w:sz="0" w:space="0" w:color="auto"/>
        <w:bottom w:val="none" w:sz="0" w:space="0" w:color="auto"/>
        <w:right w:val="none" w:sz="0" w:space="0" w:color="auto"/>
      </w:divBdr>
    </w:div>
    <w:div w:id="1937445662">
      <w:bodyDiv w:val="1"/>
      <w:marLeft w:val="0"/>
      <w:marRight w:val="0"/>
      <w:marTop w:val="0"/>
      <w:marBottom w:val="0"/>
      <w:divBdr>
        <w:top w:val="none" w:sz="0" w:space="0" w:color="auto"/>
        <w:left w:val="none" w:sz="0" w:space="0" w:color="auto"/>
        <w:bottom w:val="none" w:sz="0" w:space="0" w:color="auto"/>
        <w:right w:val="none" w:sz="0" w:space="0" w:color="auto"/>
      </w:divBdr>
    </w:div>
    <w:div w:id="1969584559">
      <w:bodyDiv w:val="1"/>
      <w:marLeft w:val="0"/>
      <w:marRight w:val="0"/>
      <w:marTop w:val="0"/>
      <w:marBottom w:val="0"/>
      <w:divBdr>
        <w:top w:val="none" w:sz="0" w:space="0" w:color="auto"/>
        <w:left w:val="none" w:sz="0" w:space="0" w:color="auto"/>
        <w:bottom w:val="none" w:sz="0" w:space="0" w:color="auto"/>
        <w:right w:val="none" w:sz="0" w:space="0" w:color="auto"/>
      </w:divBdr>
    </w:div>
    <w:div w:id="1978799957">
      <w:bodyDiv w:val="1"/>
      <w:marLeft w:val="0"/>
      <w:marRight w:val="0"/>
      <w:marTop w:val="0"/>
      <w:marBottom w:val="0"/>
      <w:divBdr>
        <w:top w:val="none" w:sz="0" w:space="0" w:color="auto"/>
        <w:left w:val="none" w:sz="0" w:space="0" w:color="auto"/>
        <w:bottom w:val="none" w:sz="0" w:space="0" w:color="auto"/>
        <w:right w:val="none" w:sz="0" w:space="0" w:color="auto"/>
      </w:divBdr>
    </w:div>
    <w:div w:id="204617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rchespublics.c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mp.cm" TargetMode="External"/><Relationship Id="rId17" Type="http://schemas.openxmlformats.org/officeDocument/2006/relationships/package" Target="embeddings/Microsoft_Office_Excel_Worksheet1.xls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ubliccontracts.c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www.mar-chespublics.c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ubliccontracts.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5BBDB-E559-46D9-94E4-D5E01EC9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72</Pages>
  <Words>49201</Words>
  <Characters>270608</Characters>
  <Application>Microsoft Office Word</Application>
  <DocSecurity>0</DocSecurity>
  <Lines>2255</Lines>
  <Paragraphs>638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PIECE N°3 :</vt:lpstr>
      <vt:lpstr>PIECE N°3 :</vt:lpstr>
    </vt:vector>
  </TitlesOfParts>
  <Company/>
  <LinksUpToDate>false</LinksUpToDate>
  <CharactersWithSpaces>319171</CharactersWithSpaces>
  <SharedDoc>false</SharedDoc>
  <HLinks>
    <vt:vector size="30" baseType="variant">
      <vt:variant>
        <vt:i4>7536743</vt:i4>
      </vt:variant>
      <vt:variant>
        <vt:i4>12</vt:i4>
      </vt:variant>
      <vt:variant>
        <vt:i4>0</vt:i4>
      </vt:variant>
      <vt:variant>
        <vt:i4>5</vt:i4>
      </vt:variant>
      <vt:variant>
        <vt:lpwstr>http://www.publiccontracts.cm/</vt:lpwstr>
      </vt:variant>
      <vt:variant>
        <vt:lpwstr/>
      </vt:variant>
      <vt:variant>
        <vt:i4>1441884</vt:i4>
      </vt:variant>
      <vt:variant>
        <vt:i4>9</vt:i4>
      </vt:variant>
      <vt:variant>
        <vt:i4>0</vt:i4>
      </vt:variant>
      <vt:variant>
        <vt:i4>5</vt:i4>
      </vt:variant>
      <vt:variant>
        <vt:lpwstr>http://www.marchespublics.cm/</vt:lpwstr>
      </vt:variant>
      <vt:variant>
        <vt:lpwstr/>
      </vt:variant>
      <vt:variant>
        <vt:i4>6553649</vt:i4>
      </vt:variant>
      <vt:variant>
        <vt:i4>6</vt:i4>
      </vt:variant>
      <vt:variant>
        <vt:i4>0</vt:i4>
      </vt:variant>
      <vt:variant>
        <vt:i4>5</vt:i4>
      </vt:variant>
      <vt:variant>
        <vt:lpwstr>http://www.armp.cm/</vt:lpwstr>
      </vt:variant>
      <vt:variant>
        <vt:lpwstr/>
      </vt:variant>
      <vt:variant>
        <vt:i4>7536743</vt:i4>
      </vt:variant>
      <vt:variant>
        <vt:i4>3</vt:i4>
      </vt:variant>
      <vt:variant>
        <vt:i4>0</vt:i4>
      </vt:variant>
      <vt:variant>
        <vt:i4>5</vt:i4>
      </vt:variant>
      <vt:variant>
        <vt:lpwstr>http://www.publiccontracts.cm/</vt:lpwstr>
      </vt:variant>
      <vt:variant>
        <vt:lpwstr/>
      </vt:variant>
      <vt:variant>
        <vt:i4>7733310</vt:i4>
      </vt:variant>
      <vt:variant>
        <vt:i4>0</vt:i4>
      </vt:variant>
      <vt:variant>
        <vt:i4>0</vt:i4>
      </vt:variant>
      <vt:variant>
        <vt:i4>5</vt:i4>
      </vt:variant>
      <vt:variant>
        <vt:lpwstr>http://www.mar-chespublics.cm/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PIECE N°3 :</dc:title>
  <dc:creator>Gilbert BIWOLE</dc:creator>
  <cp:lastModifiedBy>ELANGA</cp:lastModifiedBy>
  <cp:revision>14</cp:revision>
  <cp:lastPrinted>2024-05-14T05:15:00Z</cp:lastPrinted>
  <dcterms:created xsi:type="dcterms:W3CDTF">2026-06-22T13:30:00Z</dcterms:created>
  <dcterms:modified xsi:type="dcterms:W3CDTF">2026-07-03T06:28:00Z</dcterms:modified>
</cp:coreProperties>
</file>